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val="0"/>
        <w:topLinePunct w:val="0"/>
        <w:bidi w:val="0"/>
        <w:adjustRightInd/>
        <w:snapToGrid/>
        <w:rPr>
          <w:rFonts w:hint="default" w:ascii="Times New Roman" w:hAnsi="Times New Roman" w:cs="Times New Roman"/>
        </w:rPr>
      </w:pPr>
    </w:p>
    <w:p>
      <w:pPr>
        <w:pageBreakBefore w:val="0"/>
        <w:topLinePunct w:val="0"/>
        <w:bidi w:val="0"/>
        <w:adjustRightInd/>
        <w:snapToGrid/>
        <w:spacing w:before="100" w:beforeAutospacing="1" w:after="100" w:afterAutospacing="1"/>
        <w:jc w:val="center"/>
        <w:rPr>
          <w:rFonts w:hint="default" w:ascii="Times New Roman" w:hAnsi="Times New Roman" w:eastAsia="黑体" w:cs="Times New Roman"/>
          <w:b/>
          <w:color w:val="auto"/>
          <w:spacing w:val="14"/>
          <w:sz w:val="36"/>
          <w:szCs w:val="36"/>
          <w:highlight w:val="none"/>
        </w:rPr>
      </w:pPr>
    </w:p>
    <w:p>
      <w:pPr>
        <w:pageBreakBefore w:val="0"/>
        <w:topLinePunct w:val="0"/>
        <w:bidi w:val="0"/>
        <w:adjustRightInd/>
        <w:snapToGrid/>
        <w:spacing w:before="100" w:beforeAutospacing="1" w:after="100" w:afterAutospacing="1"/>
        <w:jc w:val="center"/>
        <w:rPr>
          <w:rFonts w:hint="default" w:ascii="Times New Roman" w:hAnsi="Times New Roman" w:cs="Times New Roman"/>
          <w:color w:val="auto"/>
          <w:highlight w:val="none"/>
        </w:rPr>
      </w:pPr>
    </w:p>
    <w:p>
      <w:pPr>
        <w:pageBreakBefore w:val="0"/>
        <w:topLinePunct w:val="0"/>
        <w:bidi w:val="0"/>
        <w:adjustRightInd/>
        <w:snapToGrid/>
        <w:spacing w:before="100" w:beforeAutospacing="1" w:after="100" w:afterAutospacing="1"/>
        <w:jc w:val="center"/>
        <w:rPr>
          <w:rFonts w:hint="default" w:ascii="Times New Roman" w:hAnsi="Times New Roman" w:eastAsia="黑体" w:cs="Times New Roman"/>
          <w:color w:val="auto"/>
          <w:spacing w:val="14"/>
          <w:sz w:val="62"/>
          <w:szCs w:val="52"/>
          <w:highlight w:val="none"/>
        </w:rPr>
      </w:pPr>
      <w:r>
        <w:rPr>
          <w:rFonts w:hint="default" w:ascii="Times New Roman" w:hAnsi="Times New Roman" w:eastAsia="黑体" w:cs="Times New Roman"/>
          <w:b/>
          <w:color w:val="auto"/>
          <w:spacing w:val="14"/>
          <w:sz w:val="62"/>
          <w:szCs w:val="52"/>
          <w:highlight w:val="none"/>
        </w:rPr>
        <w:t>建设项目环境影响报告表</w:t>
      </w:r>
    </w:p>
    <w:p>
      <w:pPr>
        <w:pageBreakBefore w:val="0"/>
        <w:topLinePunct w:val="0"/>
        <w:bidi w:val="0"/>
        <w:adjustRightInd/>
        <w:snapToGrid/>
        <w:spacing w:before="100" w:beforeAutospacing="1" w:after="100" w:afterAutospacing="1"/>
        <w:ind w:firstLine="480"/>
        <w:jc w:val="center"/>
        <w:rPr>
          <w:rFonts w:hint="default" w:ascii="Times New Roman" w:hAnsi="Times New Roman" w:cs="Times New Roman"/>
          <w:color w:val="auto"/>
          <w:highlight w:val="none"/>
        </w:rPr>
      </w:pPr>
    </w:p>
    <w:p>
      <w:pPr>
        <w:pageBreakBefore w:val="0"/>
        <w:topLinePunct w:val="0"/>
        <w:bidi w:val="0"/>
        <w:adjustRightInd/>
        <w:snapToGrid/>
        <w:spacing w:before="100" w:beforeAutospacing="1" w:after="100" w:afterAutospacing="1"/>
        <w:ind w:firstLine="480"/>
        <w:jc w:val="center"/>
        <w:rPr>
          <w:rFonts w:hint="default" w:ascii="Times New Roman" w:hAnsi="Times New Roman" w:cs="Times New Roman"/>
          <w:color w:val="auto"/>
          <w:highlight w:val="none"/>
        </w:rPr>
      </w:pPr>
    </w:p>
    <w:p>
      <w:pPr>
        <w:pageBreakBefore w:val="0"/>
        <w:topLinePunct w:val="0"/>
        <w:bidi w:val="0"/>
        <w:adjustRightInd/>
        <w:snapToGrid/>
        <w:ind w:firstLine="960" w:firstLineChars="300"/>
        <w:rPr>
          <w:rFonts w:hint="default" w:ascii="Times New Roman" w:hAnsi="Times New Roman" w:cs="Times New Roman"/>
          <w:color w:val="auto"/>
          <w:sz w:val="32"/>
          <w:szCs w:val="32"/>
          <w:highlight w:val="none"/>
        </w:rPr>
      </w:pPr>
    </w:p>
    <w:p>
      <w:pPr>
        <w:pageBreakBefore w:val="0"/>
        <w:topLinePunct w:val="0"/>
        <w:bidi w:val="0"/>
        <w:adjustRightInd/>
        <w:snapToGrid/>
        <w:spacing w:line="360" w:lineRule="auto"/>
        <w:rPr>
          <w:rFonts w:hint="default" w:ascii="Times New Roman" w:hAnsi="Times New Roman" w:cs="Times New Roman"/>
          <w:color w:val="auto"/>
          <w:sz w:val="32"/>
          <w:szCs w:val="32"/>
          <w:highlight w:val="none"/>
        </w:rPr>
      </w:pPr>
    </w:p>
    <w:p>
      <w:pPr>
        <w:pageBreakBefore w:val="0"/>
        <w:topLinePunct w:val="0"/>
        <w:bidi w:val="0"/>
        <w:adjustRightInd/>
        <w:snapToGrid/>
        <w:spacing w:line="360" w:lineRule="auto"/>
        <w:rPr>
          <w:rFonts w:hint="default" w:ascii="Times New Roman" w:hAnsi="Times New Roman" w:cs="Times New Roman"/>
          <w:b/>
          <w:snapToGrid w:val="0"/>
          <w:color w:val="auto"/>
          <w:sz w:val="30"/>
          <w:szCs w:val="30"/>
          <w:highlight w:val="none"/>
          <w:u w:val="single"/>
        </w:rPr>
      </w:pPr>
      <w:r>
        <w:rPr>
          <w:rFonts w:hint="default" w:ascii="Times New Roman" w:hAnsi="Times New Roman" w:cs="Times New Roman"/>
          <w:b/>
          <w:snapToGrid w:val="0"/>
          <w:color w:val="auto"/>
          <w:sz w:val="30"/>
          <w:szCs w:val="30"/>
          <w:highlight w:val="none"/>
        </w:rPr>
        <w:t>项  目  名  称</w:t>
      </w:r>
      <w:r>
        <w:rPr>
          <w:rFonts w:hint="default" w:ascii="Times New Roman" w:hAnsi="Times New Roman" w:cs="Times New Roman"/>
          <w:snapToGrid w:val="0"/>
          <w:color w:val="auto"/>
          <w:sz w:val="30"/>
          <w:szCs w:val="30"/>
          <w:highlight w:val="none"/>
        </w:rPr>
        <w:t>：</w:t>
      </w:r>
      <w:r>
        <w:rPr>
          <w:rFonts w:hint="default" w:ascii="Times New Roman" w:hAnsi="Times New Roman" w:cs="Times New Roman"/>
          <w:snapToGrid w:val="0"/>
          <w:color w:val="auto"/>
          <w:sz w:val="30"/>
          <w:szCs w:val="30"/>
          <w:highlight w:val="none"/>
          <w:u w:val="single"/>
        </w:rPr>
        <w:t xml:space="preserve">    </w:t>
      </w:r>
      <w:r>
        <w:rPr>
          <w:rFonts w:hint="default" w:ascii="Times New Roman" w:hAnsi="Times New Roman" w:cs="Times New Roman"/>
          <w:b/>
          <w:bCs/>
          <w:snapToGrid w:val="0"/>
          <w:color w:val="auto"/>
          <w:sz w:val="30"/>
          <w:szCs w:val="30"/>
          <w:highlight w:val="none"/>
          <w:u w:val="single"/>
          <w:lang w:val="en-US" w:eastAsia="zh-CN"/>
        </w:rPr>
        <w:t>潼关县久合诚汽车修理厂建设项目</w:t>
      </w:r>
      <w:r>
        <w:rPr>
          <w:rFonts w:hint="default" w:ascii="Times New Roman" w:hAnsi="Times New Roman" w:cs="Times New Roman"/>
          <w:b/>
          <w:snapToGrid w:val="0"/>
          <w:color w:val="auto"/>
          <w:sz w:val="30"/>
          <w:szCs w:val="30"/>
          <w:highlight w:val="none"/>
          <w:u w:val="single"/>
        </w:rPr>
        <w:t xml:space="preserve"> </w:t>
      </w:r>
      <w:r>
        <w:rPr>
          <w:rFonts w:hint="default" w:ascii="Times New Roman" w:hAnsi="Times New Roman" w:cs="Times New Roman"/>
          <w:b/>
          <w:snapToGrid w:val="0"/>
          <w:color w:val="auto"/>
          <w:sz w:val="30"/>
          <w:szCs w:val="30"/>
          <w:highlight w:val="none"/>
          <w:u w:val="single"/>
          <w:lang w:val="en-US" w:eastAsia="zh-CN"/>
        </w:rPr>
        <w:t xml:space="preserve">    </w:t>
      </w:r>
      <w:r>
        <w:rPr>
          <w:rFonts w:hint="default" w:ascii="Times New Roman" w:hAnsi="Times New Roman" w:cs="Times New Roman"/>
          <w:b/>
          <w:snapToGrid w:val="0"/>
          <w:color w:val="auto"/>
          <w:sz w:val="30"/>
          <w:szCs w:val="30"/>
          <w:highlight w:val="none"/>
          <w:u w:val="single"/>
        </w:rPr>
        <w:t xml:space="preserve">      </w:t>
      </w:r>
    </w:p>
    <w:p>
      <w:pPr>
        <w:pageBreakBefore w:val="0"/>
        <w:topLinePunct w:val="0"/>
        <w:bidi w:val="0"/>
        <w:adjustRightInd/>
        <w:snapToGrid/>
        <w:ind w:firstLine="1644" w:firstLineChars="546"/>
        <w:rPr>
          <w:rFonts w:hint="default" w:ascii="Times New Roman" w:hAnsi="Times New Roman" w:cs="Times New Roman"/>
          <w:b/>
          <w:color w:val="auto"/>
          <w:sz w:val="30"/>
          <w:szCs w:val="30"/>
          <w:highlight w:val="none"/>
        </w:rPr>
      </w:pPr>
    </w:p>
    <w:p>
      <w:pPr>
        <w:pageBreakBefore w:val="0"/>
        <w:topLinePunct w:val="0"/>
        <w:bidi w:val="0"/>
        <w:adjustRightInd/>
        <w:snapToGrid/>
        <w:ind w:left="3313" w:hanging="3313" w:hangingChars="1100"/>
        <w:rPr>
          <w:rFonts w:hint="default" w:ascii="Times New Roman" w:hAnsi="Times New Roman" w:cs="Times New Roman"/>
          <w:snapToGrid w:val="0"/>
          <w:color w:val="auto"/>
          <w:sz w:val="32"/>
          <w:highlight w:val="none"/>
        </w:rPr>
      </w:pPr>
      <w:r>
        <w:rPr>
          <w:rFonts w:hint="default" w:ascii="Times New Roman" w:hAnsi="Times New Roman" w:cs="Times New Roman"/>
          <w:b/>
          <w:color w:val="auto"/>
          <w:sz w:val="30"/>
          <w:szCs w:val="30"/>
          <w:highlight w:val="none"/>
        </w:rPr>
        <w:t>建设单位（盖章）：</w:t>
      </w:r>
      <w:r>
        <w:rPr>
          <w:rFonts w:hint="default" w:ascii="Times New Roman" w:hAnsi="Times New Roman" w:cs="Times New Roman"/>
          <w:b/>
          <w:snapToGrid w:val="0"/>
          <w:color w:val="auto"/>
          <w:sz w:val="30"/>
          <w:szCs w:val="30"/>
          <w:highlight w:val="none"/>
          <w:u w:val="single"/>
        </w:rPr>
        <w:t xml:space="preserve"> </w:t>
      </w:r>
      <w:r>
        <w:rPr>
          <w:rFonts w:hint="default" w:ascii="Times New Roman" w:hAnsi="Times New Roman" w:cs="Times New Roman"/>
          <w:b/>
          <w:snapToGrid w:val="0"/>
          <w:color w:val="auto"/>
          <w:sz w:val="30"/>
          <w:szCs w:val="30"/>
          <w:highlight w:val="none"/>
          <w:u w:val="single"/>
          <w:lang w:val="en-US" w:eastAsia="zh-CN"/>
        </w:rPr>
        <w:t xml:space="preserve">     </w:t>
      </w:r>
      <w:r>
        <w:rPr>
          <w:rFonts w:hint="default" w:ascii="Times New Roman" w:hAnsi="Times New Roman" w:cs="Times New Roman"/>
          <w:b/>
          <w:snapToGrid w:val="0"/>
          <w:color w:val="auto"/>
          <w:sz w:val="30"/>
          <w:szCs w:val="30"/>
          <w:highlight w:val="none"/>
          <w:u w:val="single"/>
        </w:rPr>
        <w:t xml:space="preserve"> </w:t>
      </w:r>
      <w:r>
        <w:rPr>
          <w:rFonts w:hint="default" w:ascii="Times New Roman" w:hAnsi="Times New Roman" w:cs="Times New Roman"/>
          <w:b/>
          <w:snapToGrid w:val="0"/>
          <w:color w:val="auto"/>
          <w:sz w:val="30"/>
          <w:szCs w:val="30"/>
          <w:highlight w:val="none"/>
          <w:u w:val="single"/>
          <w:lang w:val="en-US" w:eastAsia="zh-CN"/>
        </w:rPr>
        <w:t>潼关县久合诚汽车修理厂</w:t>
      </w:r>
      <w:r>
        <w:rPr>
          <w:rFonts w:hint="default" w:ascii="Times New Roman" w:hAnsi="Times New Roman" w:cs="Times New Roman"/>
          <w:b/>
          <w:snapToGrid w:val="0"/>
          <w:color w:val="auto"/>
          <w:sz w:val="30"/>
          <w:szCs w:val="30"/>
          <w:highlight w:val="none"/>
          <w:u w:val="single"/>
        </w:rPr>
        <w:t xml:space="preserve"> </w:t>
      </w:r>
      <w:r>
        <w:rPr>
          <w:rFonts w:hint="default" w:ascii="Times New Roman" w:hAnsi="Times New Roman" w:cs="Times New Roman"/>
          <w:b/>
          <w:snapToGrid w:val="0"/>
          <w:color w:val="auto"/>
          <w:sz w:val="30"/>
          <w:szCs w:val="30"/>
          <w:highlight w:val="none"/>
          <w:u w:val="single"/>
          <w:lang w:val="en-US" w:eastAsia="zh-CN"/>
        </w:rPr>
        <w:t xml:space="preserve">      </w:t>
      </w:r>
      <w:r>
        <w:rPr>
          <w:rFonts w:hint="default" w:ascii="Times New Roman" w:hAnsi="Times New Roman" w:cs="Times New Roman"/>
          <w:b/>
          <w:snapToGrid w:val="0"/>
          <w:color w:val="auto"/>
          <w:sz w:val="30"/>
          <w:szCs w:val="30"/>
          <w:highlight w:val="none"/>
          <w:u w:val="single"/>
        </w:rPr>
        <w:t xml:space="preserve">  </w:t>
      </w:r>
    </w:p>
    <w:p>
      <w:pPr>
        <w:pageBreakBefore w:val="0"/>
        <w:topLinePunct w:val="0"/>
        <w:bidi w:val="0"/>
        <w:adjustRightInd/>
        <w:snapToGrid/>
        <w:spacing w:line="480" w:lineRule="auto"/>
        <w:jc w:val="center"/>
        <w:rPr>
          <w:rFonts w:hint="default" w:ascii="Times New Roman" w:hAnsi="Times New Roman" w:cs="Times New Roman"/>
          <w:b/>
          <w:color w:val="auto"/>
          <w:sz w:val="30"/>
          <w:szCs w:val="30"/>
          <w:highlight w:val="none"/>
        </w:rPr>
      </w:pPr>
    </w:p>
    <w:p>
      <w:pPr>
        <w:pageBreakBefore w:val="0"/>
        <w:topLinePunct w:val="0"/>
        <w:bidi w:val="0"/>
        <w:adjustRightInd/>
        <w:snapToGrid/>
        <w:spacing w:line="480" w:lineRule="auto"/>
        <w:jc w:val="center"/>
        <w:rPr>
          <w:rFonts w:hint="default" w:ascii="Times New Roman" w:hAnsi="Times New Roman" w:cs="Times New Roman"/>
          <w:b/>
          <w:color w:val="auto"/>
          <w:sz w:val="30"/>
          <w:szCs w:val="30"/>
          <w:highlight w:val="none"/>
        </w:rPr>
      </w:pPr>
    </w:p>
    <w:p>
      <w:pPr>
        <w:pageBreakBefore w:val="0"/>
        <w:topLinePunct w:val="0"/>
        <w:bidi w:val="0"/>
        <w:adjustRightInd/>
        <w:snapToGrid/>
        <w:spacing w:line="480" w:lineRule="auto"/>
        <w:jc w:val="center"/>
        <w:rPr>
          <w:rFonts w:hint="default" w:ascii="Times New Roman" w:hAnsi="Times New Roman" w:cs="Times New Roman"/>
          <w:b/>
          <w:color w:val="auto"/>
          <w:sz w:val="30"/>
          <w:szCs w:val="30"/>
          <w:highlight w:val="none"/>
        </w:rPr>
      </w:pPr>
    </w:p>
    <w:p>
      <w:pPr>
        <w:pageBreakBefore w:val="0"/>
        <w:topLinePunct w:val="0"/>
        <w:bidi w:val="0"/>
        <w:adjustRightInd/>
        <w:snapToGrid/>
        <w:spacing w:line="480" w:lineRule="auto"/>
        <w:jc w:val="center"/>
        <w:rPr>
          <w:rFonts w:hint="default" w:ascii="Times New Roman" w:hAnsi="Times New Roman" w:cs="Times New Roman"/>
          <w:b/>
          <w:color w:val="auto"/>
          <w:sz w:val="30"/>
          <w:szCs w:val="30"/>
          <w:highlight w:val="none"/>
        </w:rPr>
      </w:pPr>
      <w:r>
        <w:rPr>
          <w:rFonts w:hint="default" w:ascii="Times New Roman" w:hAnsi="Times New Roman" w:cs="Times New Roman"/>
          <w:b/>
          <w:color w:val="auto"/>
          <w:sz w:val="30"/>
          <w:szCs w:val="30"/>
          <w:highlight w:val="none"/>
        </w:rPr>
        <w:t>编制日期：20</w:t>
      </w:r>
      <w:r>
        <w:rPr>
          <w:rFonts w:hint="default" w:ascii="Times New Roman" w:hAnsi="Times New Roman" w:cs="Times New Roman"/>
          <w:b/>
          <w:color w:val="auto"/>
          <w:sz w:val="30"/>
          <w:szCs w:val="30"/>
          <w:highlight w:val="none"/>
          <w:lang w:val="en-US" w:eastAsia="zh-CN"/>
        </w:rPr>
        <w:t>20</w:t>
      </w:r>
      <w:r>
        <w:rPr>
          <w:rFonts w:hint="default" w:ascii="Times New Roman" w:hAnsi="Times New Roman" w:cs="Times New Roman"/>
          <w:b/>
          <w:color w:val="auto"/>
          <w:sz w:val="30"/>
          <w:szCs w:val="30"/>
          <w:highlight w:val="none"/>
        </w:rPr>
        <w:t>年0</w:t>
      </w:r>
      <w:r>
        <w:rPr>
          <w:rFonts w:hint="default" w:ascii="Times New Roman" w:hAnsi="Times New Roman" w:cs="Times New Roman"/>
          <w:b/>
          <w:color w:val="auto"/>
          <w:sz w:val="30"/>
          <w:szCs w:val="30"/>
          <w:highlight w:val="none"/>
          <w:lang w:val="en-US" w:eastAsia="zh-CN"/>
        </w:rPr>
        <w:t>8</w:t>
      </w:r>
      <w:r>
        <w:rPr>
          <w:rFonts w:hint="default" w:ascii="Times New Roman" w:hAnsi="Times New Roman" w:cs="Times New Roman"/>
          <w:b/>
          <w:color w:val="auto"/>
          <w:sz w:val="30"/>
          <w:szCs w:val="30"/>
          <w:highlight w:val="none"/>
        </w:rPr>
        <w:t>月</w:t>
      </w:r>
    </w:p>
    <w:p>
      <w:pPr>
        <w:pageBreakBefore w:val="0"/>
        <w:topLinePunct w:val="0"/>
        <w:bidi w:val="0"/>
        <w:adjustRightInd/>
        <w:snapToGrid/>
        <w:spacing w:line="480" w:lineRule="auto"/>
        <w:jc w:val="center"/>
        <w:rPr>
          <w:rFonts w:hint="default" w:ascii="Times New Roman" w:hAnsi="Times New Roman" w:cs="Times New Roman"/>
          <w:b/>
          <w:color w:val="auto"/>
          <w:sz w:val="30"/>
          <w:szCs w:val="30"/>
          <w:highlight w:val="none"/>
        </w:rPr>
      </w:pPr>
      <w:r>
        <w:rPr>
          <w:rFonts w:hint="default" w:ascii="Times New Roman" w:hAnsi="Times New Roman" w:cs="Times New Roman"/>
          <w:b/>
          <w:color w:val="auto"/>
          <w:sz w:val="30"/>
          <w:szCs w:val="30"/>
          <w:highlight w:val="none"/>
        </w:rPr>
        <w:t>国家环境保护部制</w:t>
      </w:r>
    </w:p>
    <w:p>
      <w:pPr>
        <w:pageBreakBefore w:val="0"/>
        <w:topLinePunct w:val="0"/>
        <w:bidi w:val="0"/>
        <w:adjustRightInd/>
        <w:snapToGrid/>
        <w:spacing w:line="360" w:lineRule="auto"/>
        <w:jc w:val="left"/>
        <w:rPr>
          <w:rFonts w:hint="default" w:ascii="Times New Roman" w:hAnsi="Times New Roman" w:cs="Times New Roman"/>
          <w:color w:val="auto"/>
          <w:sz w:val="24"/>
          <w:highlight w:val="none"/>
        </w:rPr>
      </w:pPr>
    </w:p>
    <w:p>
      <w:pPr>
        <w:pageBreakBefore w:val="0"/>
        <w:topLinePunct w:val="0"/>
        <w:bidi w:val="0"/>
        <w:adjustRightInd/>
        <w:snapToGrid/>
        <w:spacing w:line="360" w:lineRule="auto"/>
        <w:ind w:firstLine="480" w:firstLineChars="200"/>
        <w:jc w:val="left"/>
        <w:rPr>
          <w:rFonts w:hint="default" w:ascii="Times New Roman" w:hAnsi="Times New Roman" w:cs="Times New Roman"/>
          <w:color w:val="auto"/>
          <w:sz w:val="24"/>
          <w:highlight w:val="none"/>
        </w:rPr>
      </w:pPr>
    </w:p>
    <w:p>
      <w:pPr>
        <w:pageBreakBefore w:val="0"/>
        <w:topLinePunct w:val="0"/>
        <w:bidi w:val="0"/>
        <w:adjustRightInd/>
        <w:snapToGrid/>
        <w:spacing w:line="360" w:lineRule="auto"/>
        <w:ind w:firstLine="480" w:firstLineChars="200"/>
        <w:jc w:val="left"/>
        <w:rPr>
          <w:rFonts w:hint="default" w:ascii="Times New Roman" w:hAnsi="Times New Roman" w:cs="Times New Roman"/>
          <w:color w:val="auto"/>
          <w:sz w:val="24"/>
          <w:highlight w:val="none"/>
        </w:rPr>
      </w:pPr>
    </w:p>
    <w:p>
      <w:pPr>
        <w:pageBreakBefore w:val="0"/>
        <w:topLinePunct w:val="0"/>
        <w:bidi w:val="0"/>
        <w:adjustRightInd/>
        <w:snapToGrid/>
        <w:spacing w:line="360" w:lineRule="auto"/>
        <w:ind w:firstLine="480" w:firstLineChars="200"/>
        <w:jc w:val="left"/>
        <w:rPr>
          <w:rFonts w:hint="default" w:ascii="Times New Roman" w:hAnsi="Times New Roman" w:cs="Times New Roman"/>
          <w:color w:val="auto"/>
          <w:sz w:val="24"/>
          <w:highlight w:val="none"/>
        </w:rPr>
      </w:pPr>
    </w:p>
    <w:p>
      <w:pPr>
        <w:pageBreakBefore w:val="0"/>
        <w:topLinePunct w:val="0"/>
        <w:bidi w:val="0"/>
        <w:adjustRightInd/>
        <w:snapToGrid/>
        <w:spacing w:line="360" w:lineRule="auto"/>
        <w:ind w:firstLine="480" w:firstLineChars="200"/>
        <w:jc w:val="left"/>
        <w:rPr>
          <w:rFonts w:hint="default" w:ascii="Times New Roman" w:hAnsi="Times New Roman" w:cs="Times New Roman"/>
          <w:color w:val="auto"/>
          <w:sz w:val="24"/>
          <w:highlight w:val="none"/>
        </w:rPr>
      </w:pPr>
    </w:p>
    <w:p>
      <w:pPr>
        <w:pStyle w:val="30"/>
        <w:pageBreakBefore w:val="0"/>
        <w:tabs>
          <w:tab w:val="right" w:leader="dot" w:pos="8306"/>
        </w:tabs>
        <w:topLinePunct w:val="0"/>
        <w:bidi w:val="0"/>
        <w:adjustRightInd/>
        <w:snapToGrid/>
        <w:spacing w:line="360" w:lineRule="auto"/>
        <w:rPr>
          <w:rFonts w:hint="default" w:ascii="Times New Roman" w:hAnsi="Times New Roman" w:eastAsia="宋体" w:cs="Times New Roman"/>
          <w:b/>
          <w:color w:val="auto"/>
          <w:sz w:val="28"/>
          <w:szCs w:val="28"/>
          <w:highlight w:val="none"/>
        </w:rPr>
      </w:pPr>
      <w:r>
        <w:rPr>
          <w:rFonts w:hint="default" w:ascii="Times New Roman" w:hAnsi="Times New Roman" w:eastAsia="宋体" w:cs="Times New Roman"/>
          <w:b/>
          <w:color w:val="auto"/>
          <w:sz w:val="28"/>
          <w:szCs w:val="28"/>
          <w:highlight w:val="none"/>
        </w:rPr>
        <w:t>目</w:t>
      </w:r>
      <w:r>
        <w:rPr>
          <w:rFonts w:hint="default" w:ascii="Times New Roman" w:hAnsi="Times New Roman" w:eastAsia="宋体" w:cs="Times New Roman"/>
          <w:b/>
          <w:color w:val="auto"/>
          <w:sz w:val="28"/>
          <w:szCs w:val="28"/>
          <w:highlight w:val="none"/>
          <w:lang w:val="en-US" w:eastAsia="zh-CN"/>
        </w:rPr>
        <w:t xml:space="preserve">  </w:t>
      </w:r>
      <w:r>
        <w:rPr>
          <w:rFonts w:hint="default" w:ascii="Times New Roman" w:hAnsi="Times New Roman" w:eastAsia="宋体" w:cs="Times New Roman"/>
          <w:b/>
          <w:color w:val="auto"/>
          <w:sz w:val="28"/>
          <w:szCs w:val="28"/>
          <w:highlight w:val="none"/>
        </w:rPr>
        <w:t>录</w:t>
      </w:r>
    </w:p>
    <w:p>
      <w:pPr>
        <w:pStyle w:val="30"/>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ajorEastAsia"/>
          <w:color w:val="auto"/>
          <w:sz w:val="24"/>
          <w:szCs w:val="24"/>
        </w:rPr>
      </w:pPr>
      <w:r>
        <w:rPr>
          <w:rFonts w:hint="default" w:ascii="Times New Roman" w:hAnsi="Times New Roman" w:cs="Times New Roman" w:eastAsiaTheme="majorEastAsia"/>
          <w:b/>
          <w:color w:val="auto"/>
          <w:spacing w:val="14"/>
          <w:sz w:val="24"/>
          <w:szCs w:val="24"/>
        </w:rPr>
        <w:fldChar w:fldCharType="begin"/>
      </w:r>
      <w:r>
        <w:rPr>
          <w:rFonts w:hint="default" w:ascii="Times New Roman" w:hAnsi="Times New Roman" w:cs="Times New Roman" w:eastAsiaTheme="majorEastAsia"/>
          <w:b/>
          <w:color w:val="auto"/>
          <w:spacing w:val="14"/>
          <w:sz w:val="24"/>
          <w:szCs w:val="24"/>
        </w:rPr>
        <w:instrText xml:space="preserve">TOC \o "1-3" \h \z \u </w:instrText>
      </w:r>
      <w:r>
        <w:rPr>
          <w:rFonts w:hint="default" w:ascii="Times New Roman" w:hAnsi="Times New Roman" w:cs="Times New Roman" w:eastAsiaTheme="majorEastAsia"/>
          <w:b/>
          <w:color w:val="auto"/>
          <w:spacing w:val="14"/>
          <w:sz w:val="24"/>
          <w:szCs w:val="24"/>
        </w:rPr>
        <w:fldChar w:fldCharType="separate"/>
      </w:r>
      <w:r>
        <w:rPr>
          <w:rFonts w:hint="default" w:ascii="Times New Roman" w:hAnsi="Times New Roman" w:cs="Times New Roman" w:eastAsiaTheme="majorEastAsia"/>
          <w:color w:val="auto"/>
          <w:spacing w:val="14"/>
          <w:sz w:val="24"/>
          <w:szCs w:val="24"/>
        </w:rPr>
        <w:fldChar w:fldCharType="begin"/>
      </w:r>
      <w:r>
        <w:rPr>
          <w:rFonts w:hint="default" w:ascii="Times New Roman" w:hAnsi="Times New Roman" w:cs="Times New Roman" w:eastAsiaTheme="majorEastAsia"/>
          <w:color w:val="auto"/>
          <w:spacing w:val="14"/>
          <w:sz w:val="24"/>
          <w:szCs w:val="24"/>
        </w:rPr>
        <w:instrText xml:space="preserve"> HYPERLINK \l _Toc28934 </w:instrText>
      </w:r>
      <w:r>
        <w:rPr>
          <w:rFonts w:hint="default" w:ascii="Times New Roman" w:hAnsi="Times New Roman" w:cs="Times New Roman" w:eastAsiaTheme="majorEastAsia"/>
          <w:color w:val="auto"/>
          <w:spacing w:val="14"/>
          <w:sz w:val="24"/>
          <w:szCs w:val="24"/>
        </w:rPr>
        <w:fldChar w:fldCharType="separate"/>
      </w:r>
      <w:r>
        <w:rPr>
          <w:rFonts w:hint="default" w:ascii="Times New Roman" w:hAnsi="Times New Roman" w:cs="Times New Roman" w:eastAsiaTheme="majorEastAsia"/>
          <w:color w:val="auto"/>
          <w:sz w:val="24"/>
          <w:szCs w:val="24"/>
          <w:highlight w:val="none"/>
        </w:rPr>
        <w:t>建设项目基本情况</w:t>
      </w:r>
      <w:r>
        <w:rPr>
          <w:rFonts w:hint="default" w:ascii="Times New Roman" w:hAnsi="Times New Roman" w:cs="Times New Roman" w:eastAsiaTheme="majorEastAsia"/>
          <w:color w:val="auto"/>
          <w:sz w:val="24"/>
          <w:szCs w:val="24"/>
        </w:rPr>
        <w:tab/>
      </w:r>
      <w:r>
        <w:rPr>
          <w:rFonts w:hint="default" w:ascii="Times New Roman" w:hAnsi="Times New Roman" w:cs="Times New Roman" w:eastAsiaTheme="majorEastAsia"/>
          <w:color w:val="auto"/>
          <w:sz w:val="24"/>
          <w:szCs w:val="24"/>
        </w:rPr>
        <w:fldChar w:fldCharType="begin"/>
      </w:r>
      <w:r>
        <w:rPr>
          <w:rFonts w:hint="default" w:ascii="Times New Roman" w:hAnsi="Times New Roman" w:cs="Times New Roman" w:eastAsiaTheme="majorEastAsia"/>
          <w:color w:val="auto"/>
          <w:sz w:val="24"/>
          <w:szCs w:val="24"/>
        </w:rPr>
        <w:instrText xml:space="preserve"> PAGEREF _Toc28934 </w:instrText>
      </w:r>
      <w:r>
        <w:rPr>
          <w:rFonts w:hint="default" w:ascii="Times New Roman" w:hAnsi="Times New Roman" w:cs="Times New Roman" w:eastAsiaTheme="majorEastAsia"/>
          <w:color w:val="auto"/>
          <w:sz w:val="24"/>
          <w:szCs w:val="24"/>
        </w:rPr>
        <w:fldChar w:fldCharType="separate"/>
      </w:r>
      <w:r>
        <w:rPr>
          <w:rFonts w:hint="default" w:ascii="Times New Roman" w:hAnsi="Times New Roman" w:cs="Times New Roman" w:eastAsiaTheme="majorEastAsia"/>
          <w:color w:val="auto"/>
          <w:sz w:val="24"/>
          <w:szCs w:val="24"/>
        </w:rPr>
        <w:t>1</w:t>
      </w:r>
      <w:r>
        <w:rPr>
          <w:rFonts w:hint="default" w:ascii="Times New Roman" w:hAnsi="Times New Roman" w:cs="Times New Roman" w:eastAsiaTheme="majorEastAsia"/>
          <w:color w:val="auto"/>
          <w:sz w:val="24"/>
          <w:szCs w:val="24"/>
        </w:rPr>
        <w:fldChar w:fldCharType="end"/>
      </w:r>
      <w:r>
        <w:rPr>
          <w:rFonts w:hint="default" w:ascii="Times New Roman" w:hAnsi="Times New Roman" w:cs="Times New Roman" w:eastAsiaTheme="majorEastAsia"/>
          <w:color w:val="auto"/>
          <w:spacing w:val="14"/>
          <w:sz w:val="24"/>
          <w:szCs w:val="24"/>
        </w:rPr>
        <w:fldChar w:fldCharType="end"/>
      </w:r>
    </w:p>
    <w:p>
      <w:pPr>
        <w:pStyle w:val="30"/>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ajorEastAsia"/>
          <w:color w:val="auto"/>
          <w:sz w:val="24"/>
          <w:szCs w:val="24"/>
        </w:rPr>
      </w:pPr>
      <w:r>
        <w:rPr>
          <w:rFonts w:hint="default" w:ascii="Times New Roman" w:hAnsi="Times New Roman" w:cs="Times New Roman" w:eastAsiaTheme="majorEastAsia"/>
          <w:color w:val="auto"/>
          <w:sz w:val="24"/>
          <w:szCs w:val="24"/>
        </w:rPr>
        <w:fldChar w:fldCharType="begin"/>
      </w:r>
      <w:r>
        <w:rPr>
          <w:rFonts w:hint="default" w:ascii="Times New Roman" w:hAnsi="Times New Roman" w:cs="Times New Roman" w:eastAsiaTheme="majorEastAsia"/>
          <w:color w:val="auto"/>
          <w:sz w:val="24"/>
          <w:szCs w:val="24"/>
        </w:rPr>
        <w:instrText xml:space="preserve"> HYPERLINK \l _Toc17489 </w:instrText>
      </w:r>
      <w:r>
        <w:rPr>
          <w:rFonts w:hint="default" w:ascii="Times New Roman" w:hAnsi="Times New Roman" w:cs="Times New Roman" w:eastAsiaTheme="majorEastAsia"/>
          <w:color w:val="auto"/>
          <w:sz w:val="24"/>
          <w:szCs w:val="24"/>
        </w:rPr>
        <w:fldChar w:fldCharType="separate"/>
      </w:r>
      <w:r>
        <w:rPr>
          <w:rFonts w:hint="default" w:ascii="Times New Roman" w:hAnsi="Times New Roman" w:cs="Times New Roman" w:eastAsiaTheme="majorEastAsia"/>
          <w:color w:val="auto"/>
          <w:sz w:val="24"/>
          <w:szCs w:val="24"/>
          <w:highlight w:val="none"/>
        </w:rPr>
        <w:t>建设项目所在地自然环境简况</w:t>
      </w:r>
      <w:r>
        <w:rPr>
          <w:rFonts w:hint="default" w:ascii="Times New Roman" w:hAnsi="Times New Roman" w:cs="Times New Roman" w:eastAsiaTheme="majorEastAsia"/>
          <w:color w:val="auto"/>
          <w:sz w:val="24"/>
          <w:szCs w:val="24"/>
        </w:rPr>
        <w:tab/>
      </w:r>
      <w:r>
        <w:rPr>
          <w:rFonts w:hint="default" w:ascii="Times New Roman" w:hAnsi="Times New Roman" w:cs="Times New Roman" w:eastAsiaTheme="majorEastAsia"/>
          <w:color w:val="auto"/>
          <w:sz w:val="24"/>
          <w:szCs w:val="24"/>
        </w:rPr>
        <w:fldChar w:fldCharType="begin"/>
      </w:r>
      <w:r>
        <w:rPr>
          <w:rFonts w:hint="default" w:ascii="Times New Roman" w:hAnsi="Times New Roman" w:cs="Times New Roman" w:eastAsiaTheme="majorEastAsia"/>
          <w:color w:val="auto"/>
          <w:sz w:val="24"/>
          <w:szCs w:val="24"/>
        </w:rPr>
        <w:instrText xml:space="preserve"> PAGEREF _Toc17489 </w:instrText>
      </w:r>
      <w:r>
        <w:rPr>
          <w:rFonts w:hint="default" w:ascii="Times New Roman" w:hAnsi="Times New Roman" w:cs="Times New Roman" w:eastAsiaTheme="majorEastAsia"/>
          <w:color w:val="auto"/>
          <w:sz w:val="24"/>
          <w:szCs w:val="24"/>
        </w:rPr>
        <w:fldChar w:fldCharType="separate"/>
      </w:r>
      <w:r>
        <w:rPr>
          <w:rFonts w:hint="default" w:ascii="Times New Roman" w:hAnsi="Times New Roman" w:cs="Times New Roman" w:eastAsiaTheme="majorEastAsia"/>
          <w:color w:val="auto"/>
          <w:sz w:val="24"/>
          <w:szCs w:val="24"/>
        </w:rPr>
        <w:t>11</w:t>
      </w:r>
      <w:r>
        <w:rPr>
          <w:rFonts w:hint="default" w:ascii="Times New Roman" w:hAnsi="Times New Roman" w:cs="Times New Roman" w:eastAsiaTheme="majorEastAsia"/>
          <w:color w:val="auto"/>
          <w:sz w:val="24"/>
          <w:szCs w:val="24"/>
        </w:rPr>
        <w:fldChar w:fldCharType="end"/>
      </w:r>
      <w:r>
        <w:rPr>
          <w:rFonts w:hint="default" w:ascii="Times New Roman" w:hAnsi="Times New Roman" w:cs="Times New Roman" w:eastAsiaTheme="majorEastAsia"/>
          <w:color w:val="auto"/>
          <w:sz w:val="24"/>
          <w:szCs w:val="24"/>
        </w:rPr>
        <w:fldChar w:fldCharType="end"/>
      </w:r>
    </w:p>
    <w:p>
      <w:pPr>
        <w:pStyle w:val="30"/>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ajorEastAsia"/>
          <w:color w:val="auto"/>
          <w:sz w:val="24"/>
          <w:szCs w:val="24"/>
        </w:rPr>
      </w:pPr>
      <w:r>
        <w:rPr>
          <w:rFonts w:hint="default" w:ascii="Times New Roman" w:hAnsi="Times New Roman" w:cs="Times New Roman" w:eastAsiaTheme="majorEastAsia"/>
          <w:color w:val="auto"/>
          <w:sz w:val="24"/>
          <w:szCs w:val="24"/>
        </w:rPr>
        <w:fldChar w:fldCharType="begin"/>
      </w:r>
      <w:r>
        <w:rPr>
          <w:rFonts w:hint="default" w:ascii="Times New Roman" w:hAnsi="Times New Roman" w:cs="Times New Roman" w:eastAsiaTheme="majorEastAsia"/>
          <w:color w:val="auto"/>
          <w:sz w:val="24"/>
          <w:szCs w:val="24"/>
        </w:rPr>
        <w:instrText xml:space="preserve"> HYPERLINK \l _Toc18410 </w:instrText>
      </w:r>
      <w:r>
        <w:rPr>
          <w:rFonts w:hint="default" w:ascii="Times New Roman" w:hAnsi="Times New Roman" w:cs="Times New Roman" w:eastAsiaTheme="majorEastAsia"/>
          <w:color w:val="auto"/>
          <w:sz w:val="24"/>
          <w:szCs w:val="24"/>
        </w:rPr>
        <w:fldChar w:fldCharType="separate"/>
      </w:r>
      <w:r>
        <w:rPr>
          <w:rFonts w:hint="default" w:ascii="Times New Roman" w:hAnsi="Times New Roman" w:cs="Times New Roman" w:eastAsiaTheme="majorEastAsia"/>
          <w:color w:val="auto"/>
          <w:sz w:val="24"/>
          <w:szCs w:val="24"/>
          <w:highlight w:val="none"/>
        </w:rPr>
        <w:t>环境质量状况</w:t>
      </w:r>
      <w:r>
        <w:rPr>
          <w:rFonts w:hint="default" w:ascii="Times New Roman" w:hAnsi="Times New Roman" w:cs="Times New Roman" w:eastAsiaTheme="majorEastAsia"/>
          <w:color w:val="auto"/>
          <w:sz w:val="24"/>
          <w:szCs w:val="24"/>
        </w:rPr>
        <w:tab/>
      </w:r>
      <w:r>
        <w:rPr>
          <w:rFonts w:hint="default" w:ascii="Times New Roman" w:hAnsi="Times New Roman" w:cs="Times New Roman" w:eastAsiaTheme="majorEastAsia"/>
          <w:color w:val="auto"/>
          <w:sz w:val="24"/>
          <w:szCs w:val="24"/>
        </w:rPr>
        <w:fldChar w:fldCharType="begin"/>
      </w:r>
      <w:r>
        <w:rPr>
          <w:rFonts w:hint="default" w:ascii="Times New Roman" w:hAnsi="Times New Roman" w:cs="Times New Roman" w:eastAsiaTheme="majorEastAsia"/>
          <w:color w:val="auto"/>
          <w:sz w:val="24"/>
          <w:szCs w:val="24"/>
        </w:rPr>
        <w:instrText xml:space="preserve"> PAGEREF _Toc18410 </w:instrText>
      </w:r>
      <w:r>
        <w:rPr>
          <w:rFonts w:hint="default" w:ascii="Times New Roman" w:hAnsi="Times New Roman" w:cs="Times New Roman" w:eastAsiaTheme="majorEastAsia"/>
          <w:color w:val="auto"/>
          <w:sz w:val="24"/>
          <w:szCs w:val="24"/>
        </w:rPr>
        <w:fldChar w:fldCharType="separate"/>
      </w:r>
      <w:r>
        <w:rPr>
          <w:rFonts w:hint="default" w:ascii="Times New Roman" w:hAnsi="Times New Roman" w:cs="Times New Roman" w:eastAsiaTheme="majorEastAsia"/>
          <w:color w:val="auto"/>
          <w:sz w:val="24"/>
          <w:szCs w:val="24"/>
        </w:rPr>
        <w:t>14</w:t>
      </w:r>
      <w:r>
        <w:rPr>
          <w:rFonts w:hint="default" w:ascii="Times New Roman" w:hAnsi="Times New Roman" w:cs="Times New Roman" w:eastAsiaTheme="majorEastAsia"/>
          <w:color w:val="auto"/>
          <w:sz w:val="24"/>
          <w:szCs w:val="24"/>
        </w:rPr>
        <w:fldChar w:fldCharType="end"/>
      </w:r>
      <w:r>
        <w:rPr>
          <w:rFonts w:hint="default" w:ascii="Times New Roman" w:hAnsi="Times New Roman" w:cs="Times New Roman" w:eastAsiaTheme="majorEastAsia"/>
          <w:color w:val="auto"/>
          <w:sz w:val="24"/>
          <w:szCs w:val="24"/>
        </w:rPr>
        <w:fldChar w:fldCharType="end"/>
      </w:r>
    </w:p>
    <w:p>
      <w:pPr>
        <w:pStyle w:val="30"/>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ajorEastAsia"/>
          <w:color w:val="auto"/>
          <w:sz w:val="24"/>
          <w:szCs w:val="24"/>
        </w:rPr>
      </w:pPr>
      <w:r>
        <w:rPr>
          <w:rFonts w:hint="default" w:ascii="Times New Roman" w:hAnsi="Times New Roman" w:cs="Times New Roman" w:eastAsiaTheme="majorEastAsia"/>
          <w:color w:val="auto"/>
          <w:sz w:val="24"/>
          <w:szCs w:val="24"/>
        </w:rPr>
        <w:fldChar w:fldCharType="begin"/>
      </w:r>
      <w:r>
        <w:rPr>
          <w:rFonts w:hint="default" w:ascii="Times New Roman" w:hAnsi="Times New Roman" w:cs="Times New Roman" w:eastAsiaTheme="majorEastAsia"/>
          <w:color w:val="auto"/>
          <w:sz w:val="24"/>
          <w:szCs w:val="24"/>
        </w:rPr>
        <w:instrText xml:space="preserve"> HYPERLINK \l _Toc16100 </w:instrText>
      </w:r>
      <w:r>
        <w:rPr>
          <w:rFonts w:hint="default" w:ascii="Times New Roman" w:hAnsi="Times New Roman" w:cs="Times New Roman" w:eastAsiaTheme="majorEastAsia"/>
          <w:color w:val="auto"/>
          <w:sz w:val="24"/>
          <w:szCs w:val="24"/>
        </w:rPr>
        <w:fldChar w:fldCharType="separate"/>
      </w:r>
      <w:r>
        <w:rPr>
          <w:rFonts w:hint="default" w:ascii="Times New Roman" w:hAnsi="Times New Roman" w:cs="Times New Roman" w:eastAsiaTheme="majorEastAsia"/>
          <w:color w:val="auto"/>
          <w:sz w:val="24"/>
          <w:szCs w:val="24"/>
          <w:highlight w:val="none"/>
        </w:rPr>
        <w:t>评价适用标准</w:t>
      </w:r>
      <w:r>
        <w:rPr>
          <w:rFonts w:hint="default" w:ascii="Times New Roman" w:hAnsi="Times New Roman" w:cs="Times New Roman" w:eastAsiaTheme="majorEastAsia"/>
          <w:color w:val="auto"/>
          <w:sz w:val="24"/>
          <w:szCs w:val="24"/>
        </w:rPr>
        <w:tab/>
      </w:r>
      <w:r>
        <w:rPr>
          <w:rFonts w:hint="default" w:ascii="Times New Roman" w:hAnsi="Times New Roman" w:cs="Times New Roman" w:eastAsiaTheme="majorEastAsia"/>
          <w:color w:val="auto"/>
          <w:sz w:val="24"/>
          <w:szCs w:val="24"/>
        </w:rPr>
        <w:fldChar w:fldCharType="begin"/>
      </w:r>
      <w:r>
        <w:rPr>
          <w:rFonts w:hint="default" w:ascii="Times New Roman" w:hAnsi="Times New Roman" w:cs="Times New Roman" w:eastAsiaTheme="majorEastAsia"/>
          <w:color w:val="auto"/>
          <w:sz w:val="24"/>
          <w:szCs w:val="24"/>
        </w:rPr>
        <w:instrText xml:space="preserve"> PAGEREF _Toc16100 </w:instrText>
      </w:r>
      <w:r>
        <w:rPr>
          <w:rFonts w:hint="default" w:ascii="Times New Roman" w:hAnsi="Times New Roman" w:cs="Times New Roman" w:eastAsiaTheme="majorEastAsia"/>
          <w:color w:val="auto"/>
          <w:sz w:val="24"/>
          <w:szCs w:val="24"/>
        </w:rPr>
        <w:fldChar w:fldCharType="separate"/>
      </w:r>
      <w:r>
        <w:rPr>
          <w:rFonts w:hint="default" w:ascii="Times New Roman" w:hAnsi="Times New Roman" w:cs="Times New Roman" w:eastAsiaTheme="majorEastAsia"/>
          <w:color w:val="auto"/>
          <w:sz w:val="24"/>
          <w:szCs w:val="24"/>
        </w:rPr>
        <w:t>19</w:t>
      </w:r>
      <w:r>
        <w:rPr>
          <w:rFonts w:hint="default" w:ascii="Times New Roman" w:hAnsi="Times New Roman" w:cs="Times New Roman" w:eastAsiaTheme="majorEastAsia"/>
          <w:color w:val="auto"/>
          <w:sz w:val="24"/>
          <w:szCs w:val="24"/>
        </w:rPr>
        <w:fldChar w:fldCharType="end"/>
      </w:r>
      <w:r>
        <w:rPr>
          <w:rFonts w:hint="default" w:ascii="Times New Roman" w:hAnsi="Times New Roman" w:cs="Times New Roman" w:eastAsiaTheme="majorEastAsia"/>
          <w:color w:val="auto"/>
          <w:sz w:val="24"/>
          <w:szCs w:val="24"/>
        </w:rPr>
        <w:fldChar w:fldCharType="end"/>
      </w:r>
    </w:p>
    <w:p>
      <w:pPr>
        <w:pStyle w:val="30"/>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ajorEastAsia"/>
          <w:color w:val="auto"/>
          <w:sz w:val="24"/>
          <w:szCs w:val="24"/>
        </w:rPr>
      </w:pPr>
      <w:r>
        <w:rPr>
          <w:rFonts w:hint="default" w:ascii="Times New Roman" w:hAnsi="Times New Roman" w:cs="Times New Roman" w:eastAsiaTheme="majorEastAsia"/>
          <w:color w:val="auto"/>
          <w:sz w:val="24"/>
          <w:szCs w:val="24"/>
        </w:rPr>
        <w:fldChar w:fldCharType="begin"/>
      </w:r>
      <w:r>
        <w:rPr>
          <w:rFonts w:hint="default" w:ascii="Times New Roman" w:hAnsi="Times New Roman" w:cs="Times New Roman" w:eastAsiaTheme="majorEastAsia"/>
          <w:color w:val="auto"/>
          <w:sz w:val="24"/>
          <w:szCs w:val="24"/>
        </w:rPr>
        <w:instrText xml:space="preserve"> HYPERLINK \l _Toc9749 </w:instrText>
      </w:r>
      <w:r>
        <w:rPr>
          <w:rFonts w:hint="default" w:ascii="Times New Roman" w:hAnsi="Times New Roman" w:cs="Times New Roman" w:eastAsiaTheme="majorEastAsia"/>
          <w:color w:val="auto"/>
          <w:sz w:val="24"/>
          <w:szCs w:val="24"/>
        </w:rPr>
        <w:fldChar w:fldCharType="separate"/>
      </w:r>
      <w:r>
        <w:rPr>
          <w:rFonts w:hint="default" w:ascii="Times New Roman" w:hAnsi="Times New Roman" w:cs="Times New Roman" w:eastAsiaTheme="majorEastAsia"/>
          <w:color w:val="auto"/>
          <w:sz w:val="24"/>
          <w:szCs w:val="24"/>
          <w:highlight w:val="none"/>
        </w:rPr>
        <w:t>建设项目工程分析</w:t>
      </w:r>
      <w:r>
        <w:rPr>
          <w:rFonts w:hint="default" w:ascii="Times New Roman" w:hAnsi="Times New Roman" w:cs="Times New Roman" w:eastAsiaTheme="majorEastAsia"/>
          <w:color w:val="auto"/>
          <w:sz w:val="24"/>
          <w:szCs w:val="24"/>
        </w:rPr>
        <w:tab/>
      </w:r>
      <w:r>
        <w:rPr>
          <w:rFonts w:hint="default" w:ascii="Times New Roman" w:hAnsi="Times New Roman" w:cs="Times New Roman" w:eastAsiaTheme="majorEastAsia"/>
          <w:color w:val="auto"/>
          <w:sz w:val="24"/>
          <w:szCs w:val="24"/>
        </w:rPr>
        <w:fldChar w:fldCharType="begin"/>
      </w:r>
      <w:r>
        <w:rPr>
          <w:rFonts w:hint="default" w:ascii="Times New Roman" w:hAnsi="Times New Roman" w:cs="Times New Roman" w:eastAsiaTheme="majorEastAsia"/>
          <w:color w:val="auto"/>
          <w:sz w:val="24"/>
          <w:szCs w:val="24"/>
        </w:rPr>
        <w:instrText xml:space="preserve"> PAGEREF _Toc9749 </w:instrText>
      </w:r>
      <w:r>
        <w:rPr>
          <w:rFonts w:hint="default" w:ascii="Times New Roman" w:hAnsi="Times New Roman" w:cs="Times New Roman" w:eastAsiaTheme="majorEastAsia"/>
          <w:color w:val="auto"/>
          <w:sz w:val="24"/>
          <w:szCs w:val="24"/>
        </w:rPr>
        <w:fldChar w:fldCharType="separate"/>
      </w:r>
      <w:r>
        <w:rPr>
          <w:rFonts w:hint="default" w:ascii="Times New Roman" w:hAnsi="Times New Roman" w:cs="Times New Roman" w:eastAsiaTheme="majorEastAsia"/>
          <w:color w:val="auto"/>
          <w:sz w:val="24"/>
          <w:szCs w:val="24"/>
        </w:rPr>
        <w:t>20</w:t>
      </w:r>
      <w:r>
        <w:rPr>
          <w:rFonts w:hint="default" w:ascii="Times New Roman" w:hAnsi="Times New Roman" w:cs="Times New Roman" w:eastAsiaTheme="majorEastAsia"/>
          <w:color w:val="auto"/>
          <w:sz w:val="24"/>
          <w:szCs w:val="24"/>
        </w:rPr>
        <w:fldChar w:fldCharType="end"/>
      </w:r>
      <w:r>
        <w:rPr>
          <w:rFonts w:hint="default" w:ascii="Times New Roman" w:hAnsi="Times New Roman" w:cs="Times New Roman" w:eastAsiaTheme="majorEastAsia"/>
          <w:color w:val="auto"/>
          <w:sz w:val="24"/>
          <w:szCs w:val="24"/>
        </w:rPr>
        <w:fldChar w:fldCharType="end"/>
      </w:r>
    </w:p>
    <w:p>
      <w:pPr>
        <w:pStyle w:val="30"/>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ajorEastAsia"/>
          <w:color w:val="auto"/>
          <w:sz w:val="24"/>
          <w:szCs w:val="24"/>
        </w:rPr>
      </w:pPr>
      <w:r>
        <w:rPr>
          <w:rFonts w:hint="default" w:ascii="Times New Roman" w:hAnsi="Times New Roman" w:cs="Times New Roman" w:eastAsiaTheme="majorEastAsia"/>
          <w:color w:val="auto"/>
          <w:sz w:val="24"/>
          <w:szCs w:val="24"/>
        </w:rPr>
        <w:fldChar w:fldCharType="begin"/>
      </w:r>
      <w:r>
        <w:rPr>
          <w:rFonts w:hint="default" w:ascii="Times New Roman" w:hAnsi="Times New Roman" w:cs="Times New Roman" w:eastAsiaTheme="majorEastAsia"/>
          <w:color w:val="auto"/>
          <w:sz w:val="24"/>
          <w:szCs w:val="24"/>
        </w:rPr>
        <w:instrText xml:space="preserve"> HYPERLINK \l _Toc22486 </w:instrText>
      </w:r>
      <w:r>
        <w:rPr>
          <w:rFonts w:hint="default" w:ascii="Times New Roman" w:hAnsi="Times New Roman" w:cs="Times New Roman" w:eastAsiaTheme="majorEastAsia"/>
          <w:color w:val="auto"/>
          <w:sz w:val="24"/>
          <w:szCs w:val="24"/>
        </w:rPr>
        <w:fldChar w:fldCharType="separate"/>
      </w:r>
      <w:r>
        <w:rPr>
          <w:rFonts w:hint="default" w:ascii="Times New Roman" w:hAnsi="Times New Roman" w:cs="Times New Roman" w:eastAsiaTheme="majorEastAsia"/>
          <w:color w:val="auto"/>
          <w:sz w:val="24"/>
          <w:szCs w:val="24"/>
          <w:highlight w:val="none"/>
        </w:rPr>
        <w:t>项目主要污染物产生及预计排放情况</w:t>
      </w:r>
      <w:r>
        <w:rPr>
          <w:rFonts w:hint="default" w:ascii="Times New Roman" w:hAnsi="Times New Roman" w:cs="Times New Roman" w:eastAsiaTheme="majorEastAsia"/>
          <w:color w:val="auto"/>
          <w:sz w:val="24"/>
          <w:szCs w:val="24"/>
        </w:rPr>
        <w:tab/>
      </w:r>
      <w:r>
        <w:rPr>
          <w:rFonts w:hint="default" w:ascii="Times New Roman" w:hAnsi="Times New Roman" w:cs="Times New Roman" w:eastAsiaTheme="majorEastAsia"/>
          <w:color w:val="auto"/>
          <w:sz w:val="24"/>
          <w:szCs w:val="24"/>
        </w:rPr>
        <w:fldChar w:fldCharType="begin"/>
      </w:r>
      <w:r>
        <w:rPr>
          <w:rFonts w:hint="default" w:ascii="Times New Roman" w:hAnsi="Times New Roman" w:cs="Times New Roman" w:eastAsiaTheme="majorEastAsia"/>
          <w:color w:val="auto"/>
          <w:sz w:val="24"/>
          <w:szCs w:val="24"/>
        </w:rPr>
        <w:instrText xml:space="preserve"> PAGEREF _Toc22486 </w:instrText>
      </w:r>
      <w:r>
        <w:rPr>
          <w:rFonts w:hint="default" w:ascii="Times New Roman" w:hAnsi="Times New Roman" w:cs="Times New Roman" w:eastAsiaTheme="majorEastAsia"/>
          <w:color w:val="auto"/>
          <w:sz w:val="24"/>
          <w:szCs w:val="24"/>
        </w:rPr>
        <w:fldChar w:fldCharType="separate"/>
      </w:r>
      <w:r>
        <w:rPr>
          <w:rFonts w:hint="default" w:ascii="Times New Roman" w:hAnsi="Times New Roman" w:cs="Times New Roman" w:eastAsiaTheme="majorEastAsia"/>
          <w:color w:val="auto"/>
          <w:sz w:val="24"/>
          <w:szCs w:val="24"/>
        </w:rPr>
        <w:t>31</w:t>
      </w:r>
      <w:r>
        <w:rPr>
          <w:rFonts w:hint="default" w:ascii="Times New Roman" w:hAnsi="Times New Roman" w:cs="Times New Roman" w:eastAsiaTheme="majorEastAsia"/>
          <w:color w:val="auto"/>
          <w:sz w:val="24"/>
          <w:szCs w:val="24"/>
        </w:rPr>
        <w:fldChar w:fldCharType="end"/>
      </w:r>
      <w:r>
        <w:rPr>
          <w:rFonts w:hint="default" w:ascii="Times New Roman" w:hAnsi="Times New Roman" w:cs="Times New Roman" w:eastAsiaTheme="majorEastAsia"/>
          <w:color w:val="auto"/>
          <w:sz w:val="24"/>
          <w:szCs w:val="24"/>
        </w:rPr>
        <w:fldChar w:fldCharType="end"/>
      </w:r>
    </w:p>
    <w:p>
      <w:pPr>
        <w:pStyle w:val="30"/>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ajorEastAsia"/>
          <w:color w:val="auto"/>
          <w:sz w:val="24"/>
          <w:szCs w:val="24"/>
        </w:rPr>
      </w:pPr>
      <w:r>
        <w:rPr>
          <w:rFonts w:hint="default" w:ascii="Times New Roman" w:hAnsi="Times New Roman" w:cs="Times New Roman" w:eastAsiaTheme="majorEastAsia"/>
          <w:color w:val="auto"/>
          <w:sz w:val="24"/>
          <w:szCs w:val="24"/>
        </w:rPr>
        <w:fldChar w:fldCharType="begin"/>
      </w:r>
      <w:r>
        <w:rPr>
          <w:rFonts w:hint="default" w:ascii="Times New Roman" w:hAnsi="Times New Roman" w:cs="Times New Roman" w:eastAsiaTheme="majorEastAsia"/>
          <w:color w:val="auto"/>
          <w:sz w:val="24"/>
          <w:szCs w:val="24"/>
        </w:rPr>
        <w:instrText xml:space="preserve"> HYPERLINK \l _Toc27018 </w:instrText>
      </w:r>
      <w:r>
        <w:rPr>
          <w:rFonts w:hint="default" w:ascii="Times New Roman" w:hAnsi="Times New Roman" w:cs="Times New Roman" w:eastAsiaTheme="majorEastAsia"/>
          <w:color w:val="auto"/>
          <w:sz w:val="24"/>
          <w:szCs w:val="24"/>
        </w:rPr>
        <w:fldChar w:fldCharType="separate"/>
      </w:r>
      <w:r>
        <w:rPr>
          <w:rFonts w:hint="default" w:ascii="Times New Roman" w:hAnsi="Times New Roman" w:cs="Times New Roman" w:eastAsiaTheme="majorEastAsia"/>
          <w:color w:val="auto"/>
          <w:sz w:val="24"/>
          <w:szCs w:val="24"/>
          <w:highlight w:val="none"/>
        </w:rPr>
        <w:t>环境影响分析</w:t>
      </w:r>
      <w:r>
        <w:rPr>
          <w:rFonts w:hint="default" w:ascii="Times New Roman" w:hAnsi="Times New Roman" w:cs="Times New Roman" w:eastAsiaTheme="majorEastAsia"/>
          <w:color w:val="auto"/>
          <w:sz w:val="24"/>
          <w:szCs w:val="24"/>
        </w:rPr>
        <w:tab/>
      </w:r>
      <w:r>
        <w:rPr>
          <w:rFonts w:hint="default" w:ascii="Times New Roman" w:hAnsi="Times New Roman" w:cs="Times New Roman" w:eastAsiaTheme="majorEastAsia"/>
          <w:color w:val="auto"/>
          <w:sz w:val="24"/>
          <w:szCs w:val="24"/>
        </w:rPr>
        <w:fldChar w:fldCharType="begin"/>
      </w:r>
      <w:r>
        <w:rPr>
          <w:rFonts w:hint="default" w:ascii="Times New Roman" w:hAnsi="Times New Roman" w:cs="Times New Roman" w:eastAsiaTheme="majorEastAsia"/>
          <w:color w:val="auto"/>
          <w:sz w:val="24"/>
          <w:szCs w:val="24"/>
        </w:rPr>
        <w:instrText xml:space="preserve"> PAGEREF _Toc27018 </w:instrText>
      </w:r>
      <w:r>
        <w:rPr>
          <w:rFonts w:hint="default" w:ascii="Times New Roman" w:hAnsi="Times New Roman" w:cs="Times New Roman" w:eastAsiaTheme="majorEastAsia"/>
          <w:color w:val="auto"/>
          <w:sz w:val="24"/>
          <w:szCs w:val="24"/>
        </w:rPr>
        <w:fldChar w:fldCharType="separate"/>
      </w:r>
      <w:r>
        <w:rPr>
          <w:rFonts w:hint="default" w:ascii="Times New Roman" w:hAnsi="Times New Roman" w:cs="Times New Roman" w:eastAsiaTheme="majorEastAsia"/>
          <w:color w:val="auto"/>
          <w:sz w:val="24"/>
          <w:szCs w:val="24"/>
        </w:rPr>
        <w:t>32</w:t>
      </w:r>
      <w:r>
        <w:rPr>
          <w:rFonts w:hint="default" w:ascii="Times New Roman" w:hAnsi="Times New Roman" w:cs="Times New Roman" w:eastAsiaTheme="majorEastAsia"/>
          <w:color w:val="auto"/>
          <w:sz w:val="24"/>
          <w:szCs w:val="24"/>
        </w:rPr>
        <w:fldChar w:fldCharType="end"/>
      </w:r>
      <w:r>
        <w:rPr>
          <w:rFonts w:hint="default" w:ascii="Times New Roman" w:hAnsi="Times New Roman" w:cs="Times New Roman" w:eastAsiaTheme="majorEastAsia"/>
          <w:color w:val="auto"/>
          <w:sz w:val="24"/>
          <w:szCs w:val="24"/>
        </w:rPr>
        <w:fldChar w:fldCharType="end"/>
      </w:r>
    </w:p>
    <w:p>
      <w:pPr>
        <w:pStyle w:val="30"/>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ajorEastAsia"/>
          <w:color w:val="auto"/>
          <w:sz w:val="24"/>
          <w:szCs w:val="24"/>
        </w:rPr>
      </w:pPr>
      <w:r>
        <w:rPr>
          <w:rFonts w:hint="default" w:ascii="Times New Roman" w:hAnsi="Times New Roman" w:cs="Times New Roman" w:eastAsiaTheme="majorEastAsia"/>
          <w:color w:val="auto"/>
          <w:sz w:val="24"/>
          <w:szCs w:val="24"/>
        </w:rPr>
        <w:fldChar w:fldCharType="begin"/>
      </w:r>
      <w:r>
        <w:rPr>
          <w:rFonts w:hint="default" w:ascii="Times New Roman" w:hAnsi="Times New Roman" w:cs="Times New Roman" w:eastAsiaTheme="majorEastAsia"/>
          <w:color w:val="auto"/>
          <w:sz w:val="24"/>
          <w:szCs w:val="24"/>
        </w:rPr>
        <w:instrText xml:space="preserve"> HYPERLINK \l _Toc26804 </w:instrText>
      </w:r>
      <w:r>
        <w:rPr>
          <w:rFonts w:hint="default" w:ascii="Times New Roman" w:hAnsi="Times New Roman" w:cs="Times New Roman" w:eastAsiaTheme="majorEastAsia"/>
          <w:color w:val="auto"/>
          <w:sz w:val="24"/>
          <w:szCs w:val="24"/>
        </w:rPr>
        <w:fldChar w:fldCharType="separate"/>
      </w:r>
      <w:r>
        <w:rPr>
          <w:rFonts w:hint="default" w:ascii="Times New Roman" w:hAnsi="Times New Roman" w:cs="Times New Roman" w:eastAsiaTheme="majorEastAsia"/>
          <w:color w:val="auto"/>
          <w:sz w:val="24"/>
          <w:szCs w:val="24"/>
          <w:highlight w:val="none"/>
        </w:rPr>
        <w:t>项目拟采取的防治措施及预期治理效果</w:t>
      </w:r>
      <w:r>
        <w:rPr>
          <w:rFonts w:hint="default" w:ascii="Times New Roman" w:hAnsi="Times New Roman" w:cs="Times New Roman" w:eastAsiaTheme="majorEastAsia"/>
          <w:color w:val="auto"/>
          <w:sz w:val="24"/>
          <w:szCs w:val="24"/>
        </w:rPr>
        <w:tab/>
      </w:r>
      <w:r>
        <w:rPr>
          <w:rFonts w:hint="default" w:ascii="Times New Roman" w:hAnsi="Times New Roman" w:cs="Times New Roman" w:eastAsiaTheme="majorEastAsia"/>
          <w:color w:val="auto"/>
          <w:sz w:val="24"/>
          <w:szCs w:val="24"/>
        </w:rPr>
        <w:fldChar w:fldCharType="begin"/>
      </w:r>
      <w:r>
        <w:rPr>
          <w:rFonts w:hint="default" w:ascii="Times New Roman" w:hAnsi="Times New Roman" w:cs="Times New Roman" w:eastAsiaTheme="majorEastAsia"/>
          <w:color w:val="auto"/>
          <w:sz w:val="24"/>
          <w:szCs w:val="24"/>
        </w:rPr>
        <w:instrText xml:space="preserve"> PAGEREF _Toc26804 </w:instrText>
      </w:r>
      <w:r>
        <w:rPr>
          <w:rFonts w:hint="default" w:ascii="Times New Roman" w:hAnsi="Times New Roman" w:cs="Times New Roman" w:eastAsiaTheme="majorEastAsia"/>
          <w:color w:val="auto"/>
          <w:sz w:val="24"/>
          <w:szCs w:val="24"/>
        </w:rPr>
        <w:fldChar w:fldCharType="separate"/>
      </w:r>
      <w:r>
        <w:rPr>
          <w:rFonts w:hint="default" w:ascii="Times New Roman" w:hAnsi="Times New Roman" w:cs="Times New Roman" w:eastAsiaTheme="majorEastAsia"/>
          <w:color w:val="auto"/>
          <w:sz w:val="24"/>
          <w:szCs w:val="24"/>
        </w:rPr>
        <w:t>58</w:t>
      </w:r>
      <w:r>
        <w:rPr>
          <w:rFonts w:hint="default" w:ascii="Times New Roman" w:hAnsi="Times New Roman" w:cs="Times New Roman" w:eastAsiaTheme="majorEastAsia"/>
          <w:color w:val="auto"/>
          <w:sz w:val="24"/>
          <w:szCs w:val="24"/>
        </w:rPr>
        <w:fldChar w:fldCharType="end"/>
      </w:r>
      <w:r>
        <w:rPr>
          <w:rFonts w:hint="default" w:ascii="Times New Roman" w:hAnsi="Times New Roman" w:cs="Times New Roman" w:eastAsiaTheme="majorEastAsia"/>
          <w:color w:val="auto"/>
          <w:sz w:val="24"/>
          <w:szCs w:val="24"/>
        </w:rPr>
        <w:fldChar w:fldCharType="end"/>
      </w:r>
    </w:p>
    <w:p>
      <w:pPr>
        <w:pStyle w:val="30"/>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ajorEastAsia"/>
          <w:color w:val="auto"/>
          <w:sz w:val="24"/>
          <w:szCs w:val="24"/>
        </w:rPr>
      </w:pPr>
      <w:r>
        <w:rPr>
          <w:rFonts w:hint="default" w:ascii="Times New Roman" w:hAnsi="Times New Roman" w:cs="Times New Roman" w:eastAsiaTheme="majorEastAsia"/>
          <w:color w:val="auto"/>
          <w:sz w:val="24"/>
          <w:szCs w:val="24"/>
        </w:rPr>
        <w:fldChar w:fldCharType="begin"/>
      </w:r>
      <w:r>
        <w:rPr>
          <w:rFonts w:hint="default" w:ascii="Times New Roman" w:hAnsi="Times New Roman" w:cs="Times New Roman" w:eastAsiaTheme="majorEastAsia"/>
          <w:color w:val="auto"/>
          <w:sz w:val="24"/>
          <w:szCs w:val="24"/>
        </w:rPr>
        <w:instrText xml:space="preserve"> HYPERLINK \l _Toc4820 </w:instrText>
      </w:r>
      <w:r>
        <w:rPr>
          <w:rFonts w:hint="default" w:ascii="Times New Roman" w:hAnsi="Times New Roman" w:cs="Times New Roman" w:eastAsiaTheme="majorEastAsia"/>
          <w:color w:val="auto"/>
          <w:sz w:val="24"/>
          <w:szCs w:val="24"/>
        </w:rPr>
        <w:fldChar w:fldCharType="separate"/>
      </w:r>
      <w:r>
        <w:rPr>
          <w:rFonts w:hint="default" w:ascii="Times New Roman" w:hAnsi="Times New Roman" w:cs="Times New Roman" w:eastAsiaTheme="majorEastAsia"/>
          <w:color w:val="auto"/>
          <w:sz w:val="24"/>
          <w:szCs w:val="24"/>
          <w:highlight w:val="none"/>
        </w:rPr>
        <w:t>结论与建议</w:t>
      </w:r>
      <w:r>
        <w:rPr>
          <w:rFonts w:hint="default" w:ascii="Times New Roman" w:hAnsi="Times New Roman" w:cs="Times New Roman" w:eastAsiaTheme="majorEastAsia"/>
          <w:color w:val="auto"/>
          <w:sz w:val="24"/>
          <w:szCs w:val="24"/>
        </w:rPr>
        <w:tab/>
      </w:r>
      <w:r>
        <w:rPr>
          <w:rFonts w:hint="default" w:ascii="Times New Roman" w:hAnsi="Times New Roman" w:cs="Times New Roman" w:eastAsiaTheme="majorEastAsia"/>
          <w:color w:val="auto"/>
          <w:sz w:val="24"/>
          <w:szCs w:val="24"/>
        </w:rPr>
        <w:fldChar w:fldCharType="begin"/>
      </w:r>
      <w:r>
        <w:rPr>
          <w:rFonts w:hint="default" w:ascii="Times New Roman" w:hAnsi="Times New Roman" w:cs="Times New Roman" w:eastAsiaTheme="majorEastAsia"/>
          <w:color w:val="auto"/>
          <w:sz w:val="24"/>
          <w:szCs w:val="24"/>
        </w:rPr>
        <w:instrText xml:space="preserve"> PAGEREF _Toc4820 </w:instrText>
      </w:r>
      <w:r>
        <w:rPr>
          <w:rFonts w:hint="default" w:ascii="Times New Roman" w:hAnsi="Times New Roman" w:cs="Times New Roman" w:eastAsiaTheme="majorEastAsia"/>
          <w:color w:val="auto"/>
          <w:sz w:val="24"/>
          <w:szCs w:val="24"/>
        </w:rPr>
        <w:fldChar w:fldCharType="separate"/>
      </w:r>
      <w:r>
        <w:rPr>
          <w:rFonts w:hint="default" w:ascii="Times New Roman" w:hAnsi="Times New Roman" w:cs="Times New Roman" w:eastAsiaTheme="majorEastAsia"/>
          <w:color w:val="auto"/>
          <w:sz w:val="24"/>
          <w:szCs w:val="24"/>
        </w:rPr>
        <w:t>58</w:t>
      </w:r>
      <w:r>
        <w:rPr>
          <w:rFonts w:hint="default" w:ascii="Times New Roman" w:hAnsi="Times New Roman" w:cs="Times New Roman" w:eastAsiaTheme="majorEastAsia"/>
          <w:color w:val="auto"/>
          <w:sz w:val="24"/>
          <w:szCs w:val="24"/>
        </w:rPr>
        <w:fldChar w:fldCharType="end"/>
      </w:r>
      <w:r>
        <w:rPr>
          <w:rFonts w:hint="default" w:ascii="Times New Roman" w:hAnsi="Times New Roman" w:cs="Times New Roman" w:eastAsiaTheme="majorEastAsia"/>
          <w:color w:val="auto"/>
          <w:sz w:val="24"/>
          <w:szCs w:val="24"/>
        </w:rPr>
        <w:fldChar w:fldCharType="end"/>
      </w:r>
    </w:p>
    <w:p>
      <w:pPr>
        <w:pStyle w:val="30"/>
        <w:keepNext w:val="0"/>
        <w:keepLines w:val="0"/>
        <w:pageBreakBefore w:val="0"/>
        <w:widowControl/>
        <w:tabs>
          <w:tab w:val="right" w:leader="dot" w:pos="8306"/>
        </w:tabs>
        <w:kinsoku/>
        <w:wordWrap/>
        <w:overflowPunct/>
        <w:topLinePunct w:val="0"/>
        <w:autoSpaceDE/>
        <w:autoSpaceDN/>
        <w:bidi w:val="0"/>
        <w:adjustRightInd/>
        <w:snapToGrid/>
        <w:spacing w:before="0" w:after="0" w:line="360" w:lineRule="auto"/>
        <w:jc w:val="left"/>
        <w:textAlignment w:val="auto"/>
        <w:outlineLvl w:val="9"/>
        <w:rPr>
          <w:rFonts w:hint="default" w:ascii="Times New Roman" w:hAnsi="Times New Roman" w:eastAsia="宋体" w:cs="Times New Roman"/>
          <w:color w:val="auto"/>
          <w:sz w:val="24"/>
          <w:highlight w:val="none"/>
        </w:rPr>
      </w:pPr>
      <w:r>
        <w:rPr>
          <w:rFonts w:hint="default" w:ascii="Times New Roman" w:hAnsi="Times New Roman" w:cs="Times New Roman" w:eastAsiaTheme="majorEastAsia"/>
          <w:color w:val="auto"/>
          <w:sz w:val="24"/>
          <w:szCs w:val="24"/>
        </w:rPr>
        <w:fldChar w:fldCharType="end"/>
      </w:r>
      <w:r>
        <w:rPr>
          <w:rFonts w:hint="default" w:ascii="Times New Roman" w:hAnsi="Times New Roman" w:eastAsia="宋体" w:cs="Times New Roman"/>
          <w:color w:val="auto"/>
          <w:sz w:val="24"/>
          <w:highlight w:val="none"/>
        </w:rPr>
        <w:t>附图：</w:t>
      </w:r>
    </w:p>
    <w:p>
      <w:pPr>
        <w:pStyle w:val="30"/>
        <w:keepNext w:val="0"/>
        <w:keepLines w:val="0"/>
        <w:pageBreakBefore w:val="0"/>
        <w:widowControl/>
        <w:tabs>
          <w:tab w:val="right" w:leader="dot" w:pos="8306"/>
        </w:tabs>
        <w:kinsoku/>
        <w:wordWrap/>
        <w:overflowPunct/>
        <w:topLinePunct w:val="0"/>
        <w:autoSpaceDE/>
        <w:autoSpaceDN/>
        <w:bidi w:val="0"/>
        <w:adjustRightInd/>
        <w:snapToGrid/>
        <w:spacing w:before="0" w:after="0" w:line="360" w:lineRule="auto"/>
        <w:ind w:firstLine="480" w:firstLineChars="200"/>
        <w:jc w:val="left"/>
        <w:textAlignment w:val="auto"/>
        <w:outlineLvl w:val="9"/>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附图1  项目现场照片</w:t>
      </w:r>
    </w:p>
    <w:p>
      <w:pPr>
        <w:pStyle w:val="30"/>
        <w:keepNext w:val="0"/>
        <w:keepLines w:val="0"/>
        <w:pageBreakBefore w:val="0"/>
        <w:widowControl/>
        <w:tabs>
          <w:tab w:val="right" w:leader="dot" w:pos="8306"/>
        </w:tabs>
        <w:kinsoku/>
        <w:wordWrap/>
        <w:overflowPunct/>
        <w:topLinePunct w:val="0"/>
        <w:autoSpaceDE/>
        <w:autoSpaceDN/>
        <w:bidi w:val="0"/>
        <w:adjustRightInd/>
        <w:snapToGrid/>
        <w:spacing w:before="0" w:after="0" w:line="360" w:lineRule="auto"/>
        <w:ind w:firstLine="480" w:firstLineChars="200"/>
        <w:jc w:val="left"/>
        <w:textAlignment w:val="auto"/>
        <w:outlineLvl w:val="9"/>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附图</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 xml:space="preserve">  项目地理位置图</w:t>
      </w:r>
    </w:p>
    <w:p>
      <w:pPr>
        <w:pStyle w:val="30"/>
        <w:keepNext w:val="0"/>
        <w:keepLines w:val="0"/>
        <w:pageBreakBefore w:val="0"/>
        <w:widowControl/>
        <w:tabs>
          <w:tab w:val="right" w:leader="dot" w:pos="8306"/>
        </w:tabs>
        <w:kinsoku/>
        <w:wordWrap/>
        <w:overflowPunct/>
        <w:topLinePunct w:val="0"/>
        <w:autoSpaceDE/>
        <w:autoSpaceDN/>
        <w:bidi w:val="0"/>
        <w:adjustRightInd/>
        <w:snapToGrid/>
        <w:spacing w:before="0" w:after="0" w:line="360" w:lineRule="auto"/>
        <w:ind w:firstLine="480" w:firstLineChars="200"/>
        <w:jc w:val="left"/>
        <w:textAlignment w:val="auto"/>
        <w:outlineLvl w:val="9"/>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附图</w:t>
      </w:r>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rPr>
        <w:t xml:space="preserve">  项目四邻关系图</w:t>
      </w:r>
    </w:p>
    <w:p>
      <w:pPr>
        <w:pStyle w:val="30"/>
        <w:keepNext w:val="0"/>
        <w:keepLines w:val="0"/>
        <w:pageBreakBefore w:val="0"/>
        <w:widowControl/>
        <w:tabs>
          <w:tab w:val="right" w:leader="dot" w:pos="8306"/>
        </w:tabs>
        <w:kinsoku/>
        <w:wordWrap/>
        <w:overflowPunct/>
        <w:topLinePunct w:val="0"/>
        <w:autoSpaceDE/>
        <w:autoSpaceDN/>
        <w:bidi w:val="0"/>
        <w:adjustRightInd/>
        <w:snapToGrid/>
        <w:spacing w:before="0" w:after="0" w:line="360" w:lineRule="auto"/>
        <w:ind w:firstLine="480" w:firstLineChars="200"/>
        <w:jc w:val="left"/>
        <w:textAlignment w:val="auto"/>
        <w:outlineLvl w:val="9"/>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 xml:space="preserve">附图4  </w:t>
      </w:r>
      <w:r>
        <w:rPr>
          <w:rFonts w:hint="default" w:ascii="Times New Roman" w:hAnsi="Times New Roman" w:eastAsia="宋体" w:cs="Times New Roman"/>
          <w:color w:val="auto"/>
          <w:sz w:val="24"/>
          <w:highlight w:val="none"/>
        </w:rPr>
        <w:t>项目平面布置图</w:t>
      </w:r>
    </w:p>
    <w:p>
      <w:pPr>
        <w:pStyle w:val="30"/>
        <w:keepNext w:val="0"/>
        <w:keepLines w:val="0"/>
        <w:pageBreakBefore w:val="0"/>
        <w:widowControl/>
        <w:tabs>
          <w:tab w:val="right" w:leader="dot" w:pos="8306"/>
        </w:tabs>
        <w:kinsoku/>
        <w:wordWrap/>
        <w:overflowPunct/>
        <w:topLinePunct w:val="0"/>
        <w:autoSpaceDE/>
        <w:autoSpaceDN/>
        <w:bidi w:val="0"/>
        <w:adjustRightInd/>
        <w:snapToGrid/>
        <w:spacing w:before="0" w:after="0" w:line="360" w:lineRule="auto"/>
        <w:ind w:firstLine="480" w:firstLineChars="200"/>
        <w:jc w:val="left"/>
        <w:textAlignment w:val="auto"/>
        <w:outlineLvl w:val="9"/>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附图</w:t>
      </w:r>
      <w:r>
        <w:rPr>
          <w:rFonts w:hint="default" w:ascii="Times New Roman" w:hAnsi="Times New Roman" w:eastAsia="宋体" w:cs="Times New Roman"/>
          <w:color w:val="auto"/>
          <w:sz w:val="24"/>
          <w:highlight w:val="none"/>
          <w:lang w:val="en-US" w:eastAsia="zh-CN"/>
        </w:rPr>
        <w:t>5</w:t>
      </w:r>
      <w:r>
        <w:rPr>
          <w:rFonts w:hint="default" w:ascii="Times New Roman" w:hAnsi="Times New Roman" w:eastAsia="宋体" w:cs="Times New Roman"/>
          <w:color w:val="auto"/>
          <w:sz w:val="24"/>
          <w:highlight w:val="none"/>
        </w:rPr>
        <w:t xml:space="preserve">  </w:t>
      </w:r>
      <w:r>
        <w:rPr>
          <w:rFonts w:hint="default" w:ascii="Times New Roman" w:hAnsi="Times New Roman" w:eastAsia="宋体" w:cs="Times New Roman"/>
          <w:color w:val="auto"/>
          <w:sz w:val="24"/>
          <w:highlight w:val="none"/>
          <w:lang w:val="en-US" w:eastAsia="zh-CN"/>
        </w:rPr>
        <w:t>项目分区防渗图</w:t>
      </w:r>
    </w:p>
    <w:p>
      <w:pPr>
        <w:pStyle w:val="30"/>
        <w:keepNext w:val="0"/>
        <w:keepLines w:val="0"/>
        <w:pageBreakBefore w:val="0"/>
        <w:widowControl/>
        <w:tabs>
          <w:tab w:val="right" w:leader="dot" w:pos="8306"/>
        </w:tabs>
        <w:kinsoku/>
        <w:wordWrap/>
        <w:overflowPunct/>
        <w:topLinePunct w:val="0"/>
        <w:autoSpaceDE/>
        <w:autoSpaceDN/>
        <w:bidi w:val="0"/>
        <w:adjustRightInd/>
        <w:snapToGrid/>
        <w:spacing w:before="0" w:after="0" w:line="360" w:lineRule="auto"/>
        <w:ind w:firstLine="480" w:firstLineChars="200"/>
        <w:jc w:val="left"/>
        <w:textAlignment w:val="auto"/>
        <w:outlineLvl w:val="9"/>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附图</w:t>
      </w:r>
      <w:r>
        <w:rPr>
          <w:rFonts w:hint="default" w:ascii="Times New Roman" w:hAnsi="Times New Roman" w:eastAsia="宋体" w:cs="Times New Roman"/>
          <w:color w:val="auto"/>
          <w:sz w:val="24"/>
          <w:highlight w:val="none"/>
          <w:lang w:val="en-US" w:eastAsia="zh-CN"/>
        </w:rPr>
        <w:t>6</w:t>
      </w:r>
      <w:r>
        <w:rPr>
          <w:rFonts w:hint="default" w:ascii="Times New Roman" w:hAnsi="Times New Roman" w:eastAsia="宋体" w:cs="Times New Roman"/>
          <w:color w:val="auto"/>
          <w:sz w:val="24"/>
          <w:highlight w:val="none"/>
        </w:rPr>
        <w:t xml:space="preserve">  项目监测点位图</w:t>
      </w:r>
    </w:p>
    <w:p>
      <w:pPr>
        <w:pStyle w:val="30"/>
        <w:pageBreakBefore w:val="0"/>
        <w:tabs>
          <w:tab w:val="right" w:leader="dot" w:pos="8306"/>
        </w:tabs>
        <w:topLinePunct w:val="0"/>
        <w:bidi w:val="0"/>
        <w:adjustRightInd/>
        <w:snapToGrid/>
        <w:spacing w:before="0" w:after="0" w:line="36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附图</w:t>
      </w:r>
      <w:r>
        <w:rPr>
          <w:rFonts w:hint="default" w:ascii="Times New Roman" w:hAnsi="Times New Roman" w:eastAsia="宋体" w:cs="Times New Roman"/>
          <w:color w:val="auto"/>
          <w:sz w:val="24"/>
          <w:highlight w:val="none"/>
          <w:lang w:val="en-US" w:eastAsia="zh-CN"/>
        </w:rPr>
        <w:t>7</w:t>
      </w:r>
      <w:r>
        <w:rPr>
          <w:rFonts w:hint="default" w:ascii="Times New Roman" w:hAnsi="Times New Roman" w:eastAsia="宋体" w:cs="Times New Roman"/>
          <w:color w:val="auto"/>
          <w:sz w:val="24"/>
          <w:highlight w:val="none"/>
        </w:rPr>
        <w:t xml:space="preserve">  项目敏感目标图</w:t>
      </w:r>
    </w:p>
    <w:p>
      <w:pPr>
        <w:pStyle w:val="30"/>
        <w:pageBreakBefore w:val="0"/>
        <w:tabs>
          <w:tab w:val="right" w:leader="dot" w:pos="8306"/>
        </w:tabs>
        <w:topLinePunct w:val="0"/>
        <w:bidi w:val="0"/>
        <w:adjustRightInd/>
        <w:snapToGrid/>
        <w:spacing w:before="0" w:after="0" w:line="360" w:lineRule="auto"/>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附件：</w:t>
      </w:r>
    </w:p>
    <w:p>
      <w:pPr>
        <w:pStyle w:val="30"/>
        <w:pageBreakBefore w:val="0"/>
        <w:tabs>
          <w:tab w:val="right" w:leader="dot" w:pos="8306"/>
        </w:tabs>
        <w:topLinePunct w:val="0"/>
        <w:bidi w:val="0"/>
        <w:adjustRightInd/>
        <w:snapToGrid/>
        <w:spacing w:before="0" w:after="0" w:line="36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附件1  委托书</w:t>
      </w:r>
    </w:p>
    <w:p>
      <w:pPr>
        <w:pStyle w:val="30"/>
        <w:pageBreakBefore w:val="0"/>
        <w:tabs>
          <w:tab w:val="right" w:leader="dot" w:pos="8306"/>
        </w:tabs>
        <w:topLinePunct w:val="0"/>
        <w:bidi w:val="0"/>
        <w:adjustRightInd/>
        <w:snapToGrid/>
        <w:spacing w:before="0" w:after="0" w:line="36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附件2  备案文件</w:t>
      </w:r>
    </w:p>
    <w:p>
      <w:pPr>
        <w:pStyle w:val="30"/>
        <w:pageBreakBefore w:val="0"/>
        <w:tabs>
          <w:tab w:val="right" w:leader="dot" w:pos="8306"/>
        </w:tabs>
        <w:topLinePunct w:val="0"/>
        <w:bidi w:val="0"/>
        <w:adjustRightInd/>
        <w:snapToGrid/>
        <w:spacing w:before="0" w:after="0" w:line="360" w:lineRule="auto"/>
        <w:ind w:firstLine="480" w:firstLineChars="200"/>
        <w:jc w:val="left"/>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 xml:space="preserve">附件3  </w:t>
      </w:r>
      <w:r>
        <w:rPr>
          <w:rFonts w:hint="default" w:ascii="Times New Roman" w:hAnsi="Times New Roman" w:eastAsia="宋体" w:cs="Times New Roman"/>
          <w:color w:val="auto"/>
          <w:sz w:val="24"/>
          <w:highlight w:val="none"/>
          <w:lang w:val="en-US" w:eastAsia="zh-CN"/>
        </w:rPr>
        <w:t>租赁协议</w:t>
      </w:r>
    </w:p>
    <w:p>
      <w:pPr>
        <w:pStyle w:val="30"/>
        <w:pageBreakBefore w:val="0"/>
        <w:tabs>
          <w:tab w:val="right" w:leader="dot" w:pos="8306"/>
        </w:tabs>
        <w:topLinePunct w:val="0"/>
        <w:bidi w:val="0"/>
        <w:adjustRightInd/>
        <w:snapToGrid/>
        <w:spacing w:before="0" w:after="0" w:line="360" w:lineRule="auto"/>
        <w:ind w:firstLine="480" w:firstLineChars="200"/>
        <w:jc w:val="left"/>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附件4  漆料挥发性有机化合物检验报告</w:t>
      </w:r>
    </w:p>
    <w:p>
      <w:pPr>
        <w:pStyle w:val="30"/>
        <w:pageBreakBefore w:val="0"/>
        <w:tabs>
          <w:tab w:val="right" w:leader="dot" w:pos="8306"/>
        </w:tabs>
        <w:topLinePunct w:val="0"/>
        <w:bidi w:val="0"/>
        <w:adjustRightInd/>
        <w:snapToGrid/>
        <w:spacing w:before="0" w:after="0" w:line="360" w:lineRule="auto"/>
        <w:ind w:firstLine="480" w:firstLineChars="200"/>
        <w:jc w:val="left"/>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附件</w:t>
      </w:r>
      <w:r>
        <w:rPr>
          <w:rFonts w:hint="eastAsia" w:ascii="Times New Roman" w:hAnsi="Times New Roman" w:eastAsia="宋体" w:cs="Times New Roman"/>
          <w:color w:val="auto"/>
          <w:sz w:val="24"/>
          <w:highlight w:val="none"/>
          <w:lang w:val="en-US" w:eastAsia="zh-CN"/>
        </w:rPr>
        <w:t>5</w:t>
      </w:r>
      <w:r>
        <w:rPr>
          <w:rFonts w:hint="default" w:ascii="Times New Roman" w:hAnsi="Times New Roman" w:eastAsia="宋体" w:cs="Times New Roman"/>
          <w:color w:val="auto"/>
          <w:sz w:val="24"/>
          <w:highlight w:val="none"/>
          <w:lang w:val="en-US" w:eastAsia="zh-CN"/>
        </w:rPr>
        <w:t xml:space="preserve">  监测报告</w:t>
      </w:r>
    </w:p>
    <w:p>
      <w:pPr>
        <w:pStyle w:val="30"/>
        <w:pageBreakBefore w:val="0"/>
        <w:tabs>
          <w:tab w:val="right" w:leader="dot" w:pos="8306"/>
        </w:tabs>
        <w:topLinePunct w:val="0"/>
        <w:bidi w:val="0"/>
        <w:adjustRightInd/>
        <w:snapToGrid/>
        <w:spacing w:before="0" w:after="0" w:line="360" w:lineRule="auto"/>
        <w:ind w:firstLine="480" w:firstLineChars="200"/>
        <w:jc w:val="left"/>
        <w:rPr>
          <w:rFonts w:hint="default" w:ascii="Times New Roman" w:hAnsi="Times New Roman" w:eastAsia="宋体" w:cs="Times New Roman"/>
          <w:color w:val="auto"/>
          <w:sz w:val="24"/>
          <w:highlight w:val="none"/>
          <w:lang w:val="en-US"/>
        </w:rPr>
      </w:pPr>
      <w:r>
        <w:rPr>
          <w:rFonts w:hint="default" w:ascii="Times New Roman" w:hAnsi="Times New Roman" w:eastAsia="宋体" w:cs="Times New Roman"/>
          <w:color w:val="auto"/>
          <w:sz w:val="24"/>
          <w:highlight w:val="none"/>
          <w:lang w:val="en-US" w:eastAsia="zh-CN"/>
        </w:rPr>
        <w:t>附件</w:t>
      </w:r>
      <w:r>
        <w:rPr>
          <w:rFonts w:hint="eastAsia" w:ascii="Times New Roman" w:hAnsi="Times New Roman" w:eastAsia="宋体" w:cs="Times New Roman"/>
          <w:color w:val="auto"/>
          <w:sz w:val="24"/>
          <w:highlight w:val="none"/>
          <w:lang w:val="en-US" w:eastAsia="zh-CN"/>
        </w:rPr>
        <w:t>6</w:t>
      </w:r>
      <w:r>
        <w:rPr>
          <w:rFonts w:hint="default" w:ascii="Times New Roman" w:hAnsi="Times New Roman" w:eastAsia="宋体" w:cs="Times New Roman"/>
          <w:color w:val="auto"/>
          <w:sz w:val="24"/>
          <w:highlight w:val="none"/>
          <w:lang w:val="en-US" w:eastAsia="zh-CN"/>
        </w:rPr>
        <w:t xml:space="preserve">  引用监测报告</w:t>
      </w:r>
    </w:p>
    <w:p>
      <w:pPr>
        <w:pageBreakBefore w:val="0"/>
        <w:topLinePunct w:val="0"/>
        <w:bidi w:val="0"/>
        <w:adjustRightInd/>
        <w:snapToGrid/>
        <w:spacing w:line="360" w:lineRule="auto"/>
        <w:jc w:val="center"/>
        <w:rPr>
          <w:rFonts w:hint="default" w:ascii="Times New Roman" w:hAnsi="Times New Roman" w:cs="Times New Roman"/>
          <w:b/>
          <w:color w:val="auto"/>
          <w:sz w:val="36"/>
          <w:szCs w:val="20"/>
          <w:highlight w:val="none"/>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pageBreakBefore w:val="0"/>
        <w:topLinePunct w:val="0"/>
        <w:bidi w:val="0"/>
        <w:adjustRightInd/>
        <w:snapToGrid/>
        <w:spacing w:line="480" w:lineRule="auto"/>
        <w:jc w:val="center"/>
        <w:rPr>
          <w:rFonts w:hint="default" w:ascii="Times New Roman" w:hAnsi="Times New Roman" w:cs="Times New Roman"/>
          <w:b/>
          <w:color w:val="auto"/>
          <w:sz w:val="36"/>
          <w:szCs w:val="20"/>
          <w:highlight w:val="none"/>
        </w:rPr>
      </w:pPr>
      <w:r>
        <w:rPr>
          <w:rFonts w:hint="default" w:ascii="Times New Roman" w:hAnsi="Times New Roman" w:cs="Times New Roman"/>
          <w:b/>
          <w:color w:val="auto"/>
          <w:sz w:val="36"/>
          <w:szCs w:val="20"/>
          <w:highlight w:val="none"/>
        </w:rPr>
        <w:t>《建设项目环境影响报告表》编制说明</w:t>
      </w:r>
    </w:p>
    <w:p>
      <w:pPr>
        <w:pageBreakBefore w:val="0"/>
        <w:topLinePunct w:val="0"/>
        <w:bidi w:val="0"/>
        <w:adjustRightInd/>
        <w:snapToGrid/>
        <w:spacing w:line="480" w:lineRule="auto"/>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《建设项目环境影响报告表》由具有从事环境影响评价工作资质的单位编制。</w:t>
      </w:r>
    </w:p>
    <w:p>
      <w:pPr>
        <w:pageBreakBefore w:val="0"/>
        <w:topLinePunct w:val="0"/>
        <w:bidi w:val="0"/>
        <w:adjustRightInd/>
        <w:snapToGrid/>
        <w:spacing w:line="480" w:lineRule="auto"/>
        <w:ind w:firstLine="560" w:firstLineChars="200"/>
        <w:textAlignment w:val="baseline"/>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1、项目名称----指项目立项批复时的名称，应不超过30个字（两个英文字段作一个汉字）。</w:t>
      </w:r>
    </w:p>
    <w:p>
      <w:pPr>
        <w:pageBreakBefore w:val="0"/>
        <w:topLinePunct w:val="0"/>
        <w:bidi w:val="0"/>
        <w:adjustRightInd/>
        <w:snapToGrid/>
        <w:spacing w:line="480" w:lineRule="auto"/>
        <w:ind w:firstLine="560" w:firstLineChars="200"/>
        <w:textAlignment w:val="baseline"/>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2、建设地点----指项目所在地详细地址、公路、铁路应填写起止地点。</w:t>
      </w:r>
    </w:p>
    <w:p>
      <w:pPr>
        <w:pageBreakBefore w:val="0"/>
        <w:topLinePunct w:val="0"/>
        <w:bidi w:val="0"/>
        <w:adjustRightInd/>
        <w:snapToGrid/>
        <w:spacing w:line="480" w:lineRule="auto"/>
        <w:ind w:firstLine="560" w:firstLineChars="200"/>
        <w:textAlignment w:val="baseline"/>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3、行业类别----按国标填写。</w:t>
      </w:r>
    </w:p>
    <w:p>
      <w:pPr>
        <w:pageBreakBefore w:val="0"/>
        <w:topLinePunct w:val="0"/>
        <w:bidi w:val="0"/>
        <w:adjustRightInd/>
        <w:snapToGrid/>
        <w:spacing w:line="480" w:lineRule="auto"/>
        <w:ind w:firstLine="560" w:firstLineChars="200"/>
        <w:textAlignment w:val="baseline"/>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4、总投资----指项目投资总额。</w:t>
      </w:r>
    </w:p>
    <w:p>
      <w:pPr>
        <w:pageBreakBefore w:val="0"/>
        <w:topLinePunct w:val="0"/>
        <w:bidi w:val="0"/>
        <w:adjustRightInd/>
        <w:snapToGrid/>
        <w:spacing w:line="480" w:lineRule="auto"/>
        <w:ind w:firstLine="560" w:firstLineChars="200"/>
        <w:textAlignment w:val="baseline"/>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5、主要环境保护目标----指项目区周围一定范围内集中居民住宅、学校、医院、保护文物、风景名胜区、水源地和生态敏感点等，应尽可能给出保护目标、性质、规模和距厂界距离等。</w:t>
      </w:r>
    </w:p>
    <w:p>
      <w:pPr>
        <w:pageBreakBefore w:val="0"/>
        <w:topLinePunct w:val="0"/>
        <w:bidi w:val="0"/>
        <w:adjustRightInd/>
        <w:snapToGrid/>
        <w:spacing w:line="480" w:lineRule="auto"/>
        <w:ind w:firstLine="560" w:firstLineChars="200"/>
        <w:textAlignment w:val="baseline"/>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6、结论与建议----给出本项目清洁生产、达标排放和总量控制的分析结论，确定污染防治措施的有效性，说明本项目对环境造成的影响，给出建设项目环境可行性的明确结论。同时提出减少环境影响的其它建议。</w:t>
      </w:r>
    </w:p>
    <w:p>
      <w:pPr>
        <w:pageBreakBefore w:val="0"/>
        <w:topLinePunct w:val="0"/>
        <w:bidi w:val="0"/>
        <w:adjustRightInd/>
        <w:snapToGrid/>
        <w:spacing w:line="480" w:lineRule="auto"/>
        <w:ind w:firstLine="560" w:firstLineChars="200"/>
        <w:textAlignment w:val="baseline"/>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7、预审意见----由行业主管部门填写答复意见，无主管部门项目，可不填。</w:t>
      </w:r>
    </w:p>
    <w:p>
      <w:pPr>
        <w:pStyle w:val="25"/>
        <w:pageBreakBefore w:val="0"/>
        <w:topLinePunct w:val="0"/>
        <w:bidi w:val="0"/>
        <w:adjustRightInd/>
        <w:snapToGrid/>
        <w:spacing w:line="360" w:lineRule="auto"/>
        <w:ind w:left="10" w:leftChars="5" w:right="82" w:rightChars="39" w:firstLine="560" w:firstLineChars="200"/>
        <w:rPr>
          <w:rFonts w:hint="default" w:ascii="Times New Roman" w:hAnsi="Times New Roman" w:cs="Times New Roman"/>
          <w:color w:val="auto"/>
          <w:szCs w:val="28"/>
          <w:highlight w:val="none"/>
        </w:rPr>
        <w:sectPr>
          <w:headerReference r:id="rId5" w:type="default"/>
          <w:footerReference r:id="rId7" w:type="default"/>
          <w:headerReference r:id="rId6" w:type="even"/>
          <w:footerReference r:id="rId8" w:type="even"/>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bookmarkStart w:id="0" w:name="_Toc6255"/>
      <w:r>
        <w:rPr>
          <w:rFonts w:hint="default" w:ascii="Times New Roman" w:hAnsi="Times New Roman" w:cs="Times New Roman"/>
          <w:color w:val="auto"/>
          <w:szCs w:val="28"/>
          <w:highlight w:val="none"/>
        </w:rPr>
        <w:t>8、审批意见----由负责审批该项目的环境保护行政主管部门批。</w:t>
      </w:r>
      <w:bookmarkEnd w:id="0"/>
    </w:p>
    <w:p>
      <w:pPr>
        <w:pStyle w:val="25"/>
        <w:pageBreakBefore w:val="0"/>
        <w:topLinePunct w:val="0"/>
        <w:bidi w:val="0"/>
        <w:adjustRightInd/>
        <w:snapToGrid/>
        <w:spacing w:line="360" w:lineRule="auto"/>
        <w:ind w:left="10" w:leftChars="5" w:right="82" w:rightChars="39"/>
        <w:outlineLvl w:val="0"/>
        <w:rPr>
          <w:rFonts w:hint="default" w:ascii="Times New Roman" w:hAnsi="Times New Roman" w:cs="Times New Roman"/>
          <w:b/>
          <w:color w:val="auto"/>
          <w:sz w:val="30"/>
          <w:szCs w:val="30"/>
          <w:highlight w:val="none"/>
        </w:rPr>
      </w:pPr>
      <w:bookmarkStart w:id="1" w:name="_Toc28934"/>
      <w:bookmarkStart w:id="2" w:name="_Toc9288"/>
      <w:r>
        <w:rPr>
          <w:rFonts w:hint="default" w:ascii="Times New Roman" w:hAnsi="Times New Roman" w:cs="Times New Roman"/>
          <w:b/>
          <w:color w:val="auto"/>
          <w:sz w:val="30"/>
          <w:szCs w:val="30"/>
          <w:highlight w:val="none"/>
        </w:rPr>
        <w:t>建设项目基本情况</w:t>
      </w:r>
      <w:bookmarkEnd w:id="1"/>
      <w:bookmarkEnd w:id="2"/>
    </w:p>
    <w:tbl>
      <w:tblPr>
        <w:tblStyle w:val="44"/>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474"/>
        <w:gridCol w:w="1810"/>
        <w:gridCol w:w="1515"/>
        <w:gridCol w:w="1515"/>
        <w:gridCol w:w="1402"/>
        <w:gridCol w:w="13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1474" w:type="dxa"/>
            <w:tcMar>
              <w:top w:w="16" w:type="dxa"/>
              <w:left w:w="16" w:type="dxa"/>
              <w:bottom w:w="0" w:type="dxa"/>
              <w:right w:w="16" w:type="dxa"/>
            </w:tcMar>
            <w:vAlign w:val="center"/>
          </w:tcPr>
          <w:p>
            <w:pPr>
              <w:pStyle w:val="74"/>
              <w:keepNext w:val="0"/>
              <w:keepLines w:val="0"/>
              <w:pageBreakBefore w:val="0"/>
              <w:wordWrap/>
              <w:topLinePunct w:val="0"/>
              <w:bidi w:val="0"/>
              <w:adjustRightInd/>
              <w:snapToGrid/>
              <w:spacing w:line="360" w:lineRule="auto"/>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项目名称</w:t>
            </w:r>
          </w:p>
        </w:tc>
        <w:tc>
          <w:tcPr>
            <w:tcW w:w="7597" w:type="dxa"/>
            <w:gridSpan w:val="5"/>
            <w:tcMar>
              <w:top w:w="16" w:type="dxa"/>
              <w:left w:w="16" w:type="dxa"/>
              <w:bottom w:w="0" w:type="dxa"/>
              <w:right w:w="16" w:type="dxa"/>
            </w:tcMar>
            <w:vAlign w:val="center"/>
          </w:tcPr>
          <w:p>
            <w:pPr>
              <w:keepNext w:val="0"/>
              <w:keepLines w:val="0"/>
              <w:pageBreakBefore w:val="0"/>
              <w:wordWrap/>
              <w:topLinePunct w:val="0"/>
              <w:bidi w:val="0"/>
              <w:adjustRightInd/>
              <w:snapToGrid/>
              <w:spacing w:line="360" w:lineRule="auto"/>
              <w:jc w:val="center"/>
              <w:textAlignment w:val="auto"/>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潼关县久合诚汽车修理厂建设项目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4" w:hRule="atLeast"/>
          <w:jc w:val="center"/>
        </w:trPr>
        <w:tc>
          <w:tcPr>
            <w:tcW w:w="1474" w:type="dxa"/>
            <w:tcMar>
              <w:top w:w="16" w:type="dxa"/>
              <w:left w:w="16" w:type="dxa"/>
              <w:bottom w:w="0" w:type="dxa"/>
              <w:right w:w="16" w:type="dxa"/>
            </w:tcMar>
            <w:vAlign w:val="center"/>
          </w:tcPr>
          <w:p>
            <w:pPr>
              <w:keepNext w:val="0"/>
              <w:keepLines w:val="0"/>
              <w:pageBreakBefore w:val="0"/>
              <w:wordWrap/>
              <w:topLinePunct w:val="0"/>
              <w:bidi w:val="0"/>
              <w:adjustRightInd/>
              <w:snapToGrid/>
              <w:spacing w:line="360" w:lineRule="auto"/>
              <w:jc w:val="center"/>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建设单位</w:t>
            </w:r>
          </w:p>
        </w:tc>
        <w:tc>
          <w:tcPr>
            <w:tcW w:w="7597" w:type="dxa"/>
            <w:gridSpan w:val="5"/>
            <w:tcMar>
              <w:top w:w="16" w:type="dxa"/>
              <w:left w:w="16" w:type="dxa"/>
              <w:bottom w:w="0" w:type="dxa"/>
              <w:right w:w="16" w:type="dxa"/>
            </w:tcMar>
            <w:vAlign w:val="center"/>
          </w:tcPr>
          <w:p>
            <w:pPr>
              <w:keepNext w:val="0"/>
              <w:keepLines w:val="0"/>
              <w:pageBreakBefore w:val="0"/>
              <w:wordWrap/>
              <w:topLinePunct w:val="0"/>
              <w:bidi w:val="0"/>
              <w:adjustRightInd/>
              <w:snapToGrid/>
              <w:spacing w:line="360" w:lineRule="auto"/>
              <w:jc w:val="center"/>
              <w:textAlignment w:val="auto"/>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潼关县久合诚汽车修理厂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65" w:hRule="atLeast"/>
          <w:jc w:val="center"/>
        </w:trPr>
        <w:tc>
          <w:tcPr>
            <w:tcW w:w="1474" w:type="dxa"/>
            <w:tcMar>
              <w:top w:w="16" w:type="dxa"/>
              <w:left w:w="16" w:type="dxa"/>
              <w:bottom w:w="0" w:type="dxa"/>
              <w:right w:w="16" w:type="dxa"/>
            </w:tcMar>
            <w:vAlign w:val="center"/>
          </w:tcPr>
          <w:p>
            <w:pPr>
              <w:keepNext w:val="0"/>
              <w:keepLines w:val="0"/>
              <w:pageBreakBefore w:val="0"/>
              <w:wordWrap/>
              <w:topLinePunct w:val="0"/>
              <w:bidi w:val="0"/>
              <w:adjustRightInd/>
              <w:snapToGrid/>
              <w:spacing w:line="360" w:lineRule="auto"/>
              <w:jc w:val="center"/>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法人代表</w:t>
            </w:r>
          </w:p>
        </w:tc>
        <w:tc>
          <w:tcPr>
            <w:tcW w:w="3325" w:type="dxa"/>
            <w:gridSpan w:val="2"/>
            <w:tcMar>
              <w:top w:w="16" w:type="dxa"/>
              <w:left w:w="16" w:type="dxa"/>
              <w:bottom w:w="0" w:type="dxa"/>
              <w:right w:w="16" w:type="dxa"/>
            </w:tcMar>
            <w:vAlign w:val="center"/>
          </w:tcPr>
          <w:p>
            <w:pPr>
              <w:keepNext w:val="0"/>
              <w:keepLines w:val="0"/>
              <w:pageBreakBefore w:val="0"/>
              <w:wordWrap/>
              <w:topLinePunct w:val="0"/>
              <w:bidi w:val="0"/>
              <w:adjustRightInd/>
              <w:snapToGrid/>
              <w:spacing w:line="360" w:lineRule="auto"/>
              <w:jc w:val="center"/>
              <w:textAlignment w:val="auto"/>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李远</w:t>
            </w:r>
          </w:p>
        </w:tc>
        <w:tc>
          <w:tcPr>
            <w:tcW w:w="1515" w:type="dxa"/>
            <w:tcMar>
              <w:top w:w="16" w:type="dxa"/>
              <w:left w:w="16" w:type="dxa"/>
              <w:bottom w:w="0" w:type="dxa"/>
              <w:right w:w="16" w:type="dxa"/>
            </w:tcMar>
            <w:vAlign w:val="center"/>
          </w:tcPr>
          <w:p>
            <w:pPr>
              <w:keepNext w:val="0"/>
              <w:keepLines w:val="0"/>
              <w:pageBreakBefore w:val="0"/>
              <w:wordWrap/>
              <w:topLinePunct w:val="0"/>
              <w:bidi w:val="0"/>
              <w:adjustRightInd/>
              <w:snapToGrid/>
              <w:spacing w:line="360" w:lineRule="auto"/>
              <w:jc w:val="center"/>
              <w:textAlignment w:val="auto"/>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rPr>
              <w:t>联系人</w:t>
            </w:r>
          </w:p>
        </w:tc>
        <w:tc>
          <w:tcPr>
            <w:tcW w:w="2757" w:type="dxa"/>
            <w:gridSpan w:val="2"/>
            <w:tcMar>
              <w:top w:w="16" w:type="dxa"/>
              <w:left w:w="16" w:type="dxa"/>
              <w:bottom w:w="0" w:type="dxa"/>
              <w:right w:w="16" w:type="dxa"/>
            </w:tcMar>
            <w:vAlign w:val="center"/>
          </w:tcPr>
          <w:p>
            <w:pPr>
              <w:keepNext w:val="0"/>
              <w:keepLines w:val="0"/>
              <w:pageBreakBefore w:val="0"/>
              <w:wordWrap/>
              <w:topLinePunct w:val="0"/>
              <w:bidi w:val="0"/>
              <w:adjustRightInd/>
              <w:snapToGrid/>
              <w:spacing w:line="360" w:lineRule="auto"/>
              <w:jc w:val="center"/>
              <w:textAlignment w:val="auto"/>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李远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65" w:hRule="atLeast"/>
          <w:jc w:val="center"/>
        </w:trPr>
        <w:tc>
          <w:tcPr>
            <w:tcW w:w="1474" w:type="dxa"/>
            <w:tcMar>
              <w:top w:w="16" w:type="dxa"/>
              <w:left w:w="16" w:type="dxa"/>
              <w:bottom w:w="0" w:type="dxa"/>
              <w:right w:w="16" w:type="dxa"/>
            </w:tcMar>
            <w:vAlign w:val="center"/>
          </w:tcPr>
          <w:p>
            <w:pPr>
              <w:keepNext w:val="0"/>
              <w:keepLines w:val="0"/>
              <w:pageBreakBefore w:val="0"/>
              <w:wordWrap/>
              <w:topLinePunct w:val="0"/>
              <w:bidi w:val="0"/>
              <w:adjustRightInd/>
              <w:snapToGrid/>
              <w:spacing w:line="360" w:lineRule="auto"/>
              <w:jc w:val="center"/>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通讯地址</w:t>
            </w:r>
          </w:p>
        </w:tc>
        <w:tc>
          <w:tcPr>
            <w:tcW w:w="7597" w:type="dxa"/>
            <w:gridSpan w:val="5"/>
            <w:tcMar>
              <w:top w:w="16" w:type="dxa"/>
              <w:left w:w="16" w:type="dxa"/>
              <w:bottom w:w="0" w:type="dxa"/>
              <w:right w:w="16" w:type="dxa"/>
            </w:tcMar>
            <w:vAlign w:val="center"/>
          </w:tcPr>
          <w:p>
            <w:pPr>
              <w:keepNext w:val="0"/>
              <w:keepLines w:val="0"/>
              <w:pageBreakBefore w:val="0"/>
              <w:wordWrap/>
              <w:topLinePunct w:val="0"/>
              <w:bidi w:val="0"/>
              <w:adjustRightInd/>
              <w:snapToGrid/>
              <w:spacing w:line="360" w:lineRule="auto"/>
              <w:jc w:val="center"/>
              <w:textAlignment w:val="auto"/>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潼关县城关街道办事处吴村中心社区吴村三组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65" w:hRule="atLeast"/>
          <w:jc w:val="center"/>
        </w:trPr>
        <w:tc>
          <w:tcPr>
            <w:tcW w:w="1474" w:type="dxa"/>
            <w:tcMar>
              <w:top w:w="16" w:type="dxa"/>
              <w:left w:w="16" w:type="dxa"/>
              <w:bottom w:w="0" w:type="dxa"/>
              <w:right w:w="16" w:type="dxa"/>
            </w:tcMar>
            <w:vAlign w:val="center"/>
          </w:tcPr>
          <w:p>
            <w:pPr>
              <w:keepNext w:val="0"/>
              <w:keepLines w:val="0"/>
              <w:pageBreakBefore w:val="0"/>
              <w:wordWrap/>
              <w:topLinePunct w:val="0"/>
              <w:bidi w:val="0"/>
              <w:adjustRightInd/>
              <w:snapToGrid/>
              <w:spacing w:line="360" w:lineRule="auto"/>
              <w:jc w:val="center"/>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联系电话</w:t>
            </w:r>
          </w:p>
        </w:tc>
        <w:tc>
          <w:tcPr>
            <w:tcW w:w="1810" w:type="dxa"/>
            <w:tcMar>
              <w:top w:w="16" w:type="dxa"/>
              <w:left w:w="16" w:type="dxa"/>
              <w:bottom w:w="0" w:type="dxa"/>
              <w:right w:w="16" w:type="dxa"/>
            </w:tcMar>
            <w:vAlign w:val="center"/>
          </w:tcPr>
          <w:p>
            <w:pPr>
              <w:keepNext w:val="0"/>
              <w:keepLines w:val="0"/>
              <w:pageBreakBefore w:val="0"/>
              <w:wordWrap/>
              <w:topLinePunct w:val="0"/>
              <w:bidi w:val="0"/>
              <w:adjustRightInd/>
              <w:snapToGrid/>
              <w:spacing w:line="360" w:lineRule="auto"/>
              <w:jc w:val="center"/>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17868734832</w:t>
            </w:r>
          </w:p>
        </w:tc>
        <w:tc>
          <w:tcPr>
            <w:tcW w:w="1515" w:type="dxa"/>
            <w:tcMar>
              <w:top w:w="16" w:type="dxa"/>
              <w:left w:w="16" w:type="dxa"/>
              <w:bottom w:w="0" w:type="dxa"/>
              <w:right w:w="16" w:type="dxa"/>
            </w:tcMar>
            <w:vAlign w:val="center"/>
          </w:tcPr>
          <w:p>
            <w:pPr>
              <w:keepNext w:val="0"/>
              <w:keepLines w:val="0"/>
              <w:pageBreakBefore w:val="0"/>
              <w:wordWrap/>
              <w:topLinePunct w:val="0"/>
              <w:bidi w:val="0"/>
              <w:adjustRightInd/>
              <w:snapToGrid/>
              <w:spacing w:line="360" w:lineRule="auto"/>
              <w:jc w:val="center"/>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传真</w:t>
            </w:r>
          </w:p>
        </w:tc>
        <w:tc>
          <w:tcPr>
            <w:tcW w:w="1515" w:type="dxa"/>
            <w:tcMar>
              <w:top w:w="16" w:type="dxa"/>
              <w:left w:w="16" w:type="dxa"/>
              <w:bottom w:w="0" w:type="dxa"/>
              <w:right w:w="16" w:type="dxa"/>
            </w:tcMar>
            <w:vAlign w:val="center"/>
          </w:tcPr>
          <w:p>
            <w:pPr>
              <w:keepNext w:val="0"/>
              <w:keepLines w:val="0"/>
              <w:pageBreakBefore w:val="0"/>
              <w:wordWrap/>
              <w:topLinePunct w:val="0"/>
              <w:bidi w:val="0"/>
              <w:adjustRightInd/>
              <w:snapToGrid/>
              <w:spacing w:line="360" w:lineRule="auto"/>
              <w:jc w:val="center"/>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p>
        </w:tc>
        <w:tc>
          <w:tcPr>
            <w:tcW w:w="1402" w:type="dxa"/>
            <w:tcMar>
              <w:top w:w="16" w:type="dxa"/>
              <w:left w:w="16" w:type="dxa"/>
              <w:bottom w:w="0" w:type="dxa"/>
              <w:right w:w="16" w:type="dxa"/>
            </w:tcMar>
            <w:vAlign w:val="center"/>
          </w:tcPr>
          <w:p>
            <w:pPr>
              <w:keepNext w:val="0"/>
              <w:keepLines w:val="0"/>
              <w:pageBreakBefore w:val="0"/>
              <w:wordWrap/>
              <w:topLinePunct w:val="0"/>
              <w:bidi w:val="0"/>
              <w:adjustRightInd/>
              <w:snapToGrid/>
              <w:spacing w:line="360" w:lineRule="auto"/>
              <w:jc w:val="center"/>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邮政编码</w:t>
            </w:r>
          </w:p>
        </w:tc>
        <w:tc>
          <w:tcPr>
            <w:tcW w:w="1355" w:type="dxa"/>
            <w:tcMar>
              <w:top w:w="16" w:type="dxa"/>
              <w:left w:w="16" w:type="dxa"/>
              <w:bottom w:w="0" w:type="dxa"/>
              <w:right w:w="16" w:type="dxa"/>
            </w:tcMar>
            <w:vAlign w:val="center"/>
          </w:tcPr>
          <w:p>
            <w:pPr>
              <w:keepNext w:val="0"/>
              <w:keepLines w:val="0"/>
              <w:pageBreakBefore w:val="0"/>
              <w:wordWrap/>
              <w:topLinePunct w:val="0"/>
              <w:bidi w:val="0"/>
              <w:adjustRightInd/>
              <w:snapToGrid/>
              <w:spacing w:line="360" w:lineRule="auto"/>
              <w:jc w:val="center"/>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714300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65" w:hRule="atLeast"/>
          <w:jc w:val="center"/>
        </w:trPr>
        <w:tc>
          <w:tcPr>
            <w:tcW w:w="1474" w:type="dxa"/>
            <w:tcMar>
              <w:top w:w="16" w:type="dxa"/>
              <w:left w:w="16" w:type="dxa"/>
              <w:bottom w:w="0" w:type="dxa"/>
              <w:right w:w="16" w:type="dxa"/>
            </w:tcMar>
            <w:vAlign w:val="center"/>
          </w:tcPr>
          <w:p>
            <w:pPr>
              <w:keepNext w:val="0"/>
              <w:keepLines w:val="0"/>
              <w:pageBreakBefore w:val="0"/>
              <w:wordWrap/>
              <w:topLinePunct w:val="0"/>
              <w:bidi w:val="0"/>
              <w:adjustRightInd/>
              <w:snapToGrid/>
              <w:spacing w:line="360" w:lineRule="auto"/>
              <w:jc w:val="center"/>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建设地点</w:t>
            </w:r>
          </w:p>
        </w:tc>
        <w:tc>
          <w:tcPr>
            <w:tcW w:w="7597" w:type="dxa"/>
            <w:gridSpan w:val="5"/>
            <w:tcMar>
              <w:top w:w="16" w:type="dxa"/>
              <w:left w:w="16" w:type="dxa"/>
              <w:bottom w:w="0" w:type="dxa"/>
              <w:right w:w="16" w:type="dxa"/>
            </w:tcMar>
            <w:vAlign w:val="center"/>
          </w:tcPr>
          <w:p>
            <w:pPr>
              <w:pStyle w:val="74"/>
              <w:keepNext w:val="0"/>
              <w:keepLines w:val="0"/>
              <w:pageBreakBefore w:val="0"/>
              <w:wordWrap/>
              <w:topLinePunct w:val="0"/>
              <w:bidi w:val="0"/>
              <w:adjustRightInd/>
              <w:snapToGrid/>
              <w:spacing w:line="360" w:lineRule="auto"/>
              <w:jc w:val="center"/>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潼关县城关街道办事处吴村中心社区吴村三组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78" w:hRule="atLeast"/>
          <w:jc w:val="center"/>
        </w:trPr>
        <w:tc>
          <w:tcPr>
            <w:tcW w:w="1474" w:type="dxa"/>
            <w:tcMar>
              <w:top w:w="16" w:type="dxa"/>
              <w:left w:w="16" w:type="dxa"/>
              <w:bottom w:w="0" w:type="dxa"/>
              <w:right w:w="16" w:type="dxa"/>
            </w:tcMar>
            <w:vAlign w:val="center"/>
          </w:tcPr>
          <w:p>
            <w:pPr>
              <w:keepNext w:val="0"/>
              <w:keepLines w:val="0"/>
              <w:pageBreakBefore w:val="0"/>
              <w:wordWrap/>
              <w:topLinePunct w:val="0"/>
              <w:bidi w:val="0"/>
              <w:adjustRightInd/>
              <w:snapToGrid/>
              <w:spacing w:line="360" w:lineRule="auto"/>
              <w:jc w:val="center"/>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立项审批部门</w:t>
            </w:r>
          </w:p>
        </w:tc>
        <w:tc>
          <w:tcPr>
            <w:tcW w:w="3325" w:type="dxa"/>
            <w:gridSpan w:val="2"/>
            <w:tcMar>
              <w:top w:w="16" w:type="dxa"/>
              <w:left w:w="16" w:type="dxa"/>
              <w:bottom w:w="0" w:type="dxa"/>
              <w:right w:w="16" w:type="dxa"/>
            </w:tcMar>
            <w:vAlign w:val="center"/>
          </w:tcPr>
          <w:p>
            <w:pPr>
              <w:pStyle w:val="74"/>
              <w:keepNext w:val="0"/>
              <w:keepLines w:val="0"/>
              <w:pageBreakBefore w:val="0"/>
              <w:wordWrap/>
              <w:topLinePunct w:val="0"/>
              <w:bidi w:val="0"/>
              <w:adjustRightInd/>
              <w:snapToGrid/>
              <w:spacing w:line="360" w:lineRule="auto"/>
              <w:jc w:val="center"/>
              <w:textAlignment w:val="auto"/>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潼关县发展和改革局</w:t>
            </w:r>
          </w:p>
        </w:tc>
        <w:tc>
          <w:tcPr>
            <w:tcW w:w="1515" w:type="dxa"/>
            <w:tcMar>
              <w:top w:w="16" w:type="dxa"/>
              <w:left w:w="16" w:type="dxa"/>
              <w:bottom w:w="0" w:type="dxa"/>
              <w:right w:w="16" w:type="dxa"/>
            </w:tcMar>
            <w:vAlign w:val="center"/>
          </w:tcPr>
          <w:p>
            <w:pPr>
              <w:keepNext w:val="0"/>
              <w:keepLines w:val="0"/>
              <w:pageBreakBefore w:val="0"/>
              <w:wordWrap/>
              <w:topLinePunct w:val="0"/>
              <w:bidi w:val="0"/>
              <w:adjustRightInd/>
              <w:snapToGrid/>
              <w:spacing w:line="360" w:lineRule="auto"/>
              <w:jc w:val="center"/>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批准文号</w:t>
            </w:r>
          </w:p>
        </w:tc>
        <w:tc>
          <w:tcPr>
            <w:tcW w:w="2757" w:type="dxa"/>
            <w:gridSpan w:val="2"/>
            <w:tcMar>
              <w:top w:w="16" w:type="dxa"/>
              <w:left w:w="16" w:type="dxa"/>
              <w:bottom w:w="0" w:type="dxa"/>
              <w:right w:w="16" w:type="dxa"/>
            </w:tcMar>
            <w:vAlign w:val="center"/>
          </w:tcPr>
          <w:p>
            <w:pPr>
              <w:keepNext w:val="0"/>
              <w:keepLines w:val="0"/>
              <w:pageBreakBefore w:val="0"/>
              <w:wordWrap/>
              <w:topLinePunct w:val="0"/>
              <w:bidi w:val="0"/>
              <w:adjustRightInd/>
              <w:snapToGrid/>
              <w:spacing w:line="360" w:lineRule="auto"/>
              <w:jc w:val="center"/>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2020-610522-81-03-039524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1474" w:type="dxa"/>
            <w:tcMar>
              <w:top w:w="16" w:type="dxa"/>
              <w:left w:w="16" w:type="dxa"/>
              <w:bottom w:w="0" w:type="dxa"/>
              <w:right w:w="16" w:type="dxa"/>
            </w:tcMar>
            <w:vAlign w:val="center"/>
          </w:tcPr>
          <w:p>
            <w:pPr>
              <w:keepNext w:val="0"/>
              <w:keepLines w:val="0"/>
              <w:pageBreakBefore w:val="0"/>
              <w:wordWrap/>
              <w:topLinePunct w:val="0"/>
              <w:bidi w:val="0"/>
              <w:adjustRightInd/>
              <w:snapToGrid/>
              <w:spacing w:line="360" w:lineRule="auto"/>
              <w:jc w:val="center"/>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建设性质</w:t>
            </w:r>
          </w:p>
        </w:tc>
        <w:tc>
          <w:tcPr>
            <w:tcW w:w="3325" w:type="dxa"/>
            <w:gridSpan w:val="2"/>
            <w:tcMar>
              <w:top w:w="16" w:type="dxa"/>
              <w:left w:w="16" w:type="dxa"/>
              <w:bottom w:w="0" w:type="dxa"/>
              <w:right w:w="16" w:type="dxa"/>
            </w:tcMar>
            <w:vAlign w:val="center"/>
          </w:tcPr>
          <w:p>
            <w:pPr>
              <w:keepNext w:val="0"/>
              <w:keepLines w:val="0"/>
              <w:pageBreakBefore w:val="0"/>
              <w:wordWrap/>
              <w:topLinePunct w:val="0"/>
              <w:bidi w:val="0"/>
              <w:adjustRightInd/>
              <w:snapToGrid/>
              <w:spacing w:line="360" w:lineRule="auto"/>
              <w:ind w:firstLine="120" w:firstLineChars="50"/>
              <w:jc w:val="center"/>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新建■改扩建□技改□</w:t>
            </w:r>
          </w:p>
        </w:tc>
        <w:tc>
          <w:tcPr>
            <w:tcW w:w="1515" w:type="dxa"/>
            <w:tcMar>
              <w:top w:w="16" w:type="dxa"/>
              <w:left w:w="16" w:type="dxa"/>
              <w:bottom w:w="0" w:type="dxa"/>
              <w:right w:w="16" w:type="dxa"/>
            </w:tcMar>
            <w:vAlign w:val="center"/>
          </w:tcPr>
          <w:p>
            <w:pPr>
              <w:keepNext w:val="0"/>
              <w:keepLines w:val="0"/>
              <w:pageBreakBefore w:val="0"/>
              <w:wordWrap/>
              <w:topLinePunct w:val="0"/>
              <w:bidi w:val="0"/>
              <w:adjustRightInd/>
              <w:snapToGrid/>
              <w:spacing w:line="360" w:lineRule="auto"/>
              <w:jc w:val="center"/>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行业类别</w:t>
            </w:r>
          </w:p>
        </w:tc>
        <w:tc>
          <w:tcPr>
            <w:tcW w:w="2757" w:type="dxa"/>
            <w:gridSpan w:val="2"/>
            <w:tcMar>
              <w:top w:w="16" w:type="dxa"/>
              <w:left w:w="16" w:type="dxa"/>
              <w:bottom w:w="0" w:type="dxa"/>
              <w:right w:w="16" w:type="dxa"/>
            </w:tcMar>
            <w:vAlign w:val="center"/>
          </w:tcPr>
          <w:p>
            <w:pPr>
              <w:keepNext w:val="0"/>
              <w:keepLines w:val="0"/>
              <w:pageBreakBefore w:val="0"/>
              <w:wordWrap/>
              <w:topLinePunct w:val="0"/>
              <w:bidi w:val="0"/>
              <w:adjustRightInd/>
              <w:snapToGrid/>
              <w:jc w:val="center"/>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O811</w:t>
            </w:r>
            <w:r>
              <w:rPr>
                <w:rFonts w:hint="default" w:ascii="Times New Roman" w:hAnsi="Times New Roman" w:cs="Times New Roman"/>
                <w:color w:val="auto"/>
                <w:sz w:val="24"/>
                <w:highlight w:val="none"/>
                <w:lang w:val="en-US" w:eastAsia="zh-CN"/>
              </w:rPr>
              <w:t>1</w:t>
            </w:r>
            <w:r>
              <w:rPr>
                <w:rFonts w:hint="default" w:ascii="Times New Roman" w:hAnsi="Times New Roman" w:eastAsia="宋体" w:cs="Times New Roman"/>
                <w:color w:val="auto"/>
                <w:sz w:val="24"/>
                <w:highlight w:val="none"/>
                <w:lang w:val="en-US" w:eastAsia="zh-CN"/>
              </w:rPr>
              <w:t>汽车修理与维护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474" w:type="dxa"/>
            <w:tcMar>
              <w:top w:w="16" w:type="dxa"/>
              <w:left w:w="16" w:type="dxa"/>
              <w:bottom w:w="0" w:type="dxa"/>
              <w:right w:w="16" w:type="dxa"/>
            </w:tcMar>
            <w:vAlign w:val="center"/>
          </w:tcPr>
          <w:p>
            <w:pPr>
              <w:keepNext w:val="0"/>
              <w:keepLines w:val="0"/>
              <w:pageBreakBefore w:val="0"/>
              <w:wordWrap/>
              <w:topLinePunct w:val="0"/>
              <w:bidi w:val="0"/>
              <w:adjustRightInd/>
              <w:snapToGrid/>
              <w:spacing w:line="276" w:lineRule="auto"/>
              <w:jc w:val="center"/>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占地面积</w:t>
            </w:r>
          </w:p>
          <w:p>
            <w:pPr>
              <w:keepNext w:val="0"/>
              <w:keepLines w:val="0"/>
              <w:pageBreakBefore w:val="0"/>
              <w:wordWrap/>
              <w:topLinePunct w:val="0"/>
              <w:bidi w:val="0"/>
              <w:adjustRightInd/>
              <w:snapToGrid/>
              <w:spacing w:line="276" w:lineRule="auto"/>
              <w:jc w:val="center"/>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（平方米）</w:t>
            </w:r>
          </w:p>
        </w:tc>
        <w:tc>
          <w:tcPr>
            <w:tcW w:w="3325" w:type="dxa"/>
            <w:gridSpan w:val="2"/>
            <w:tcMar>
              <w:top w:w="16" w:type="dxa"/>
              <w:left w:w="16" w:type="dxa"/>
              <w:bottom w:w="0" w:type="dxa"/>
              <w:right w:w="16" w:type="dxa"/>
            </w:tcMar>
            <w:vAlign w:val="center"/>
          </w:tcPr>
          <w:p>
            <w:pPr>
              <w:keepNext w:val="0"/>
              <w:keepLines w:val="0"/>
              <w:pageBreakBefore w:val="0"/>
              <w:wordWrap/>
              <w:topLinePunct w:val="0"/>
              <w:bidi w:val="0"/>
              <w:adjustRightInd/>
              <w:snapToGrid/>
              <w:spacing w:line="276" w:lineRule="auto"/>
              <w:jc w:val="center"/>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200</w:t>
            </w:r>
          </w:p>
        </w:tc>
        <w:tc>
          <w:tcPr>
            <w:tcW w:w="1515" w:type="dxa"/>
            <w:tcMar>
              <w:top w:w="16" w:type="dxa"/>
              <w:left w:w="16" w:type="dxa"/>
              <w:bottom w:w="0" w:type="dxa"/>
              <w:right w:w="16" w:type="dxa"/>
            </w:tcMar>
            <w:vAlign w:val="center"/>
          </w:tcPr>
          <w:p>
            <w:pPr>
              <w:keepNext w:val="0"/>
              <w:keepLines w:val="0"/>
              <w:pageBreakBefore w:val="0"/>
              <w:wordWrap/>
              <w:topLinePunct w:val="0"/>
              <w:bidi w:val="0"/>
              <w:adjustRightInd/>
              <w:snapToGrid/>
              <w:spacing w:line="276" w:lineRule="auto"/>
              <w:jc w:val="center"/>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绿化面积</w:t>
            </w:r>
          </w:p>
          <w:p>
            <w:pPr>
              <w:keepNext w:val="0"/>
              <w:keepLines w:val="0"/>
              <w:pageBreakBefore w:val="0"/>
              <w:wordWrap/>
              <w:topLinePunct w:val="0"/>
              <w:bidi w:val="0"/>
              <w:adjustRightInd/>
              <w:snapToGrid/>
              <w:spacing w:line="276" w:lineRule="auto"/>
              <w:jc w:val="center"/>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（平方米）</w:t>
            </w:r>
          </w:p>
        </w:tc>
        <w:tc>
          <w:tcPr>
            <w:tcW w:w="2757" w:type="dxa"/>
            <w:gridSpan w:val="2"/>
            <w:tcMar>
              <w:top w:w="16" w:type="dxa"/>
              <w:left w:w="16" w:type="dxa"/>
              <w:bottom w:w="0" w:type="dxa"/>
              <w:right w:w="16" w:type="dxa"/>
            </w:tcMar>
            <w:vAlign w:val="center"/>
          </w:tcPr>
          <w:p>
            <w:pPr>
              <w:keepNext w:val="0"/>
              <w:keepLines w:val="0"/>
              <w:pageBreakBefore w:val="0"/>
              <w:wordWrap/>
              <w:topLinePunct w:val="0"/>
              <w:bidi w:val="0"/>
              <w:adjustRightInd/>
              <w:snapToGrid/>
              <w:spacing w:line="276" w:lineRule="auto"/>
              <w:jc w:val="center"/>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65" w:hRule="atLeast"/>
          <w:jc w:val="center"/>
        </w:trPr>
        <w:tc>
          <w:tcPr>
            <w:tcW w:w="1474" w:type="dxa"/>
            <w:tcMar>
              <w:top w:w="16" w:type="dxa"/>
              <w:left w:w="16" w:type="dxa"/>
              <w:bottom w:w="0" w:type="dxa"/>
              <w:right w:w="16" w:type="dxa"/>
            </w:tcMar>
            <w:vAlign w:val="center"/>
          </w:tcPr>
          <w:p>
            <w:pPr>
              <w:keepNext w:val="0"/>
              <w:keepLines w:val="0"/>
              <w:pageBreakBefore w:val="0"/>
              <w:wordWrap/>
              <w:topLinePunct w:val="0"/>
              <w:bidi w:val="0"/>
              <w:adjustRightInd/>
              <w:snapToGrid/>
              <w:spacing w:line="276" w:lineRule="auto"/>
              <w:jc w:val="center"/>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总投资</w:t>
            </w:r>
          </w:p>
          <w:p>
            <w:pPr>
              <w:keepNext w:val="0"/>
              <w:keepLines w:val="0"/>
              <w:pageBreakBefore w:val="0"/>
              <w:wordWrap/>
              <w:topLinePunct w:val="0"/>
              <w:bidi w:val="0"/>
              <w:adjustRightInd/>
              <w:snapToGrid/>
              <w:spacing w:line="276" w:lineRule="auto"/>
              <w:jc w:val="center"/>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（万元）</w:t>
            </w:r>
          </w:p>
        </w:tc>
        <w:tc>
          <w:tcPr>
            <w:tcW w:w="1810" w:type="dxa"/>
            <w:tcMar>
              <w:top w:w="16" w:type="dxa"/>
              <w:left w:w="16" w:type="dxa"/>
              <w:bottom w:w="0" w:type="dxa"/>
              <w:right w:w="16" w:type="dxa"/>
            </w:tcMar>
            <w:vAlign w:val="center"/>
          </w:tcPr>
          <w:p>
            <w:pPr>
              <w:keepNext w:val="0"/>
              <w:keepLines w:val="0"/>
              <w:pageBreakBefore w:val="0"/>
              <w:wordWrap/>
              <w:topLinePunct w:val="0"/>
              <w:bidi w:val="0"/>
              <w:adjustRightInd/>
              <w:snapToGrid/>
              <w:spacing w:line="276" w:lineRule="auto"/>
              <w:jc w:val="center"/>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50</w:t>
            </w:r>
          </w:p>
        </w:tc>
        <w:tc>
          <w:tcPr>
            <w:tcW w:w="1515" w:type="dxa"/>
            <w:tcMar>
              <w:top w:w="16" w:type="dxa"/>
              <w:left w:w="16" w:type="dxa"/>
              <w:bottom w:w="0" w:type="dxa"/>
              <w:right w:w="16" w:type="dxa"/>
            </w:tcMar>
            <w:vAlign w:val="center"/>
          </w:tcPr>
          <w:p>
            <w:pPr>
              <w:keepNext w:val="0"/>
              <w:keepLines w:val="0"/>
              <w:pageBreakBefore w:val="0"/>
              <w:wordWrap/>
              <w:topLinePunct w:val="0"/>
              <w:bidi w:val="0"/>
              <w:adjustRightInd/>
              <w:snapToGrid/>
              <w:spacing w:line="276" w:lineRule="auto"/>
              <w:jc w:val="center"/>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环保投资（万元）</w:t>
            </w:r>
          </w:p>
        </w:tc>
        <w:tc>
          <w:tcPr>
            <w:tcW w:w="1515" w:type="dxa"/>
            <w:tcMar>
              <w:top w:w="16" w:type="dxa"/>
              <w:left w:w="16" w:type="dxa"/>
              <w:bottom w:w="0" w:type="dxa"/>
              <w:right w:w="16" w:type="dxa"/>
            </w:tcMar>
            <w:vAlign w:val="center"/>
          </w:tcPr>
          <w:p>
            <w:pPr>
              <w:keepNext w:val="0"/>
              <w:keepLines w:val="0"/>
              <w:pageBreakBefore w:val="0"/>
              <w:wordWrap/>
              <w:topLinePunct w:val="0"/>
              <w:bidi w:val="0"/>
              <w:adjustRightInd/>
              <w:snapToGrid/>
              <w:spacing w:line="276" w:lineRule="auto"/>
              <w:jc w:val="center"/>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25.1</w:t>
            </w:r>
          </w:p>
        </w:tc>
        <w:tc>
          <w:tcPr>
            <w:tcW w:w="1402" w:type="dxa"/>
            <w:tcMar>
              <w:top w:w="16" w:type="dxa"/>
              <w:left w:w="16" w:type="dxa"/>
              <w:bottom w:w="0" w:type="dxa"/>
              <w:right w:w="16" w:type="dxa"/>
            </w:tcMar>
            <w:vAlign w:val="center"/>
          </w:tcPr>
          <w:p>
            <w:pPr>
              <w:keepNext w:val="0"/>
              <w:keepLines w:val="0"/>
              <w:pageBreakBefore w:val="0"/>
              <w:wordWrap/>
              <w:topLinePunct w:val="0"/>
              <w:bidi w:val="0"/>
              <w:adjustRightInd/>
              <w:snapToGrid/>
              <w:spacing w:line="276" w:lineRule="auto"/>
              <w:jc w:val="center"/>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环保投资占总投资比例</w:t>
            </w:r>
          </w:p>
        </w:tc>
        <w:tc>
          <w:tcPr>
            <w:tcW w:w="1355" w:type="dxa"/>
            <w:tcMar>
              <w:top w:w="16" w:type="dxa"/>
              <w:left w:w="16" w:type="dxa"/>
              <w:bottom w:w="0" w:type="dxa"/>
              <w:right w:w="16" w:type="dxa"/>
            </w:tcMar>
            <w:vAlign w:val="center"/>
          </w:tcPr>
          <w:p>
            <w:pPr>
              <w:keepNext w:val="0"/>
              <w:keepLines w:val="0"/>
              <w:pageBreakBefore w:val="0"/>
              <w:wordWrap/>
              <w:topLinePunct w:val="0"/>
              <w:bidi w:val="0"/>
              <w:adjustRightInd/>
              <w:snapToGrid/>
              <w:spacing w:line="276" w:lineRule="auto"/>
              <w:jc w:val="center"/>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50.2</w:t>
            </w:r>
            <w:r>
              <w:rPr>
                <w:rFonts w:hint="default" w:ascii="Times New Roman" w:hAnsi="Times New Roman" w:cs="Times New Roman"/>
                <w:color w:val="auto"/>
                <w:sz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1474" w:type="dxa"/>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评价经费</w:t>
            </w:r>
          </w:p>
        </w:tc>
        <w:tc>
          <w:tcPr>
            <w:tcW w:w="3325" w:type="dxa"/>
            <w:gridSpan w:val="2"/>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预期投产日期</w:t>
            </w:r>
          </w:p>
        </w:tc>
        <w:tc>
          <w:tcPr>
            <w:tcW w:w="275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2020</w:t>
            </w:r>
            <w:r>
              <w:rPr>
                <w:rFonts w:hint="default" w:ascii="Times New Roman" w:hAnsi="Times New Roman" w:cs="Times New Roman"/>
                <w:color w:val="auto"/>
                <w:sz w:val="24"/>
                <w:highlight w:val="none"/>
              </w:rPr>
              <w:t>年</w:t>
            </w:r>
            <w:r>
              <w:rPr>
                <w:rFonts w:hint="eastAsia" w:cs="Times New Roman"/>
                <w:color w:val="auto"/>
                <w:sz w:val="24"/>
                <w:highlight w:val="none"/>
                <w:lang w:val="en-US" w:eastAsia="zh-CN"/>
              </w:rPr>
              <w:t>10</w:t>
            </w:r>
            <w:r>
              <w:rPr>
                <w:rFonts w:hint="default" w:ascii="Times New Roman" w:hAnsi="Times New Roman" w:cs="Times New Roman"/>
                <w:color w:val="auto"/>
                <w:sz w:val="24"/>
                <w:highlight w:val="none"/>
              </w:rPr>
              <w:t>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071" w:type="dxa"/>
            <w:gridSpan w:val="6"/>
            <w:tcMar>
              <w:top w:w="16" w:type="dxa"/>
              <w:left w:w="16" w:type="dxa"/>
              <w:bottom w:w="0" w:type="dxa"/>
              <w:right w:w="16" w:type="dxa"/>
            </w:tcMar>
            <w:vAlign w:val="center"/>
          </w:tcPr>
          <w:p>
            <w:pPr>
              <w:keepNext w:val="0"/>
              <w:keepLines w:val="0"/>
              <w:pageBreakBefore w:val="0"/>
              <w:widowControl w:val="0"/>
              <w:kinsoku/>
              <w:wordWrap/>
              <w:overflowPunct/>
              <w:topLinePunct w:val="0"/>
              <w:bidi w:val="0"/>
              <w:adjustRightInd/>
              <w:snapToGrid/>
              <w:spacing w:line="360" w:lineRule="auto"/>
              <w:ind w:left="63" w:leftChars="30" w:right="63" w:rightChars="30" w:firstLine="2"/>
              <w:contextualSpacing/>
              <w:textAlignment w:val="auto"/>
              <w:outlineLvl w:val="9"/>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工程内容及规模</w:t>
            </w:r>
          </w:p>
          <w:p>
            <w:pPr>
              <w:keepNext w:val="0"/>
              <w:keepLines w:val="0"/>
              <w:pageBreakBefore w:val="0"/>
              <w:widowControl w:val="0"/>
              <w:kinsoku/>
              <w:wordWrap/>
              <w:overflowPunct/>
              <w:topLinePunct w:val="0"/>
              <w:autoSpaceDE w:val="0"/>
              <w:autoSpaceDN w:val="0"/>
              <w:bidi w:val="0"/>
              <w:adjustRightInd/>
              <w:snapToGrid/>
              <w:spacing w:line="360" w:lineRule="auto"/>
              <w:ind w:left="63" w:leftChars="30" w:right="63" w:rightChars="30" w:firstLine="482" w:firstLineChars="200"/>
              <w:contextualSpacing/>
              <w:textAlignment w:val="auto"/>
              <w:outlineLvl w:val="9"/>
              <w:rPr>
                <w:rFonts w:hint="default" w:ascii="Times New Roman" w:hAnsi="Times New Roman" w:cs="Times New Roman"/>
                <w:b/>
                <w:color w:val="auto"/>
                <w:kern w:val="0"/>
                <w:sz w:val="24"/>
                <w:highlight w:val="none"/>
              </w:rPr>
            </w:pPr>
            <w:r>
              <w:rPr>
                <w:rFonts w:hint="default" w:ascii="Times New Roman" w:hAnsi="Times New Roman" w:cs="Times New Roman"/>
                <w:b/>
                <w:color w:val="auto"/>
                <w:kern w:val="0"/>
                <w:sz w:val="24"/>
                <w:highlight w:val="none"/>
              </w:rPr>
              <w:t>一、概述</w:t>
            </w:r>
          </w:p>
          <w:p>
            <w:pPr>
              <w:keepNext w:val="0"/>
              <w:keepLines w:val="0"/>
              <w:pageBreakBefore w:val="0"/>
              <w:widowControl w:val="0"/>
              <w:kinsoku/>
              <w:wordWrap/>
              <w:overflowPunct/>
              <w:topLinePunct w:val="0"/>
              <w:autoSpaceDE w:val="0"/>
              <w:autoSpaceDN w:val="0"/>
              <w:bidi w:val="0"/>
              <w:adjustRightInd/>
              <w:snapToGrid/>
              <w:spacing w:line="360" w:lineRule="auto"/>
              <w:ind w:left="63" w:leftChars="30" w:right="63" w:rightChars="30" w:firstLine="482" w:firstLineChars="200"/>
              <w:contextualSpacing/>
              <w:textAlignment w:val="auto"/>
              <w:outlineLvl w:val="9"/>
              <w:rPr>
                <w:rFonts w:hint="default" w:ascii="Times New Roman" w:hAnsi="Times New Roman" w:cs="Times New Roman"/>
                <w:b/>
                <w:color w:val="auto"/>
                <w:kern w:val="0"/>
                <w:sz w:val="24"/>
                <w:highlight w:val="none"/>
              </w:rPr>
            </w:pPr>
            <w:r>
              <w:rPr>
                <w:rFonts w:hint="default" w:ascii="Times New Roman" w:hAnsi="Times New Roman" w:cs="Times New Roman"/>
                <w:b/>
                <w:color w:val="auto"/>
                <w:kern w:val="0"/>
                <w:sz w:val="24"/>
                <w:highlight w:val="none"/>
              </w:rPr>
              <w:t>1</w:t>
            </w:r>
            <w:r>
              <w:rPr>
                <w:rFonts w:hint="default" w:ascii="Times New Roman" w:hAnsi="Times New Roman" w:cs="Times New Roman"/>
                <w:b/>
                <w:color w:val="auto"/>
                <w:sz w:val="24"/>
                <w:highlight w:val="none"/>
              </w:rPr>
              <w:t>、</w:t>
            </w:r>
            <w:r>
              <w:rPr>
                <w:rFonts w:hint="default" w:ascii="Times New Roman" w:hAnsi="Times New Roman" w:cs="Times New Roman"/>
                <w:b/>
                <w:color w:val="auto"/>
                <w:kern w:val="0"/>
                <w:sz w:val="24"/>
                <w:highlight w:val="none"/>
              </w:rPr>
              <w:t>项目由来</w:t>
            </w:r>
            <w:bookmarkStart w:id="26" w:name="_GoBack"/>
            <w:bookmarkEnd w:id="26"/>
          </w:p>
          <w:p>
            <w:pPr>
              <w:keepNext w:val="0"/>
              <w:keepLines w:val="0"/>
              <w:pageBreakBefore w:val="0"/>
              <w:widowControl w:val="0"/>
              <w:kinsoku/>
              <w:wordWrap/>
              <w:overflowPunct/>
              <w:topLinePunct w:val="0"/>
              <w:autoSpaceDE w:val="0"/>
              <w:autoSpaceDN w:val="0"/>
              <w:bidi w:val="0"/>
              <w:adjustRightInd/>
              <w:snapToGrid/>
              <w:spacing w:line="360" w:lineRule="auto"/>
              <w:ind w:left="63" w:leftChars="30" w:right="63" w:rightChars="30" w:firstLine="480" w:firstLineChars="200"/>
              <w:contextualSpacing/>
              <w:textAlignment w:val="auto"/>
              <w:outlineLvl w:val="9"/>
              <w:rPr>
                <w:rFonts w:hint="default" w:ascii="Times New Roman" w:hAnsi="Times New Roman" w:cs="Times New Roman"/>
                <w:b w:val="0"/>
                <w:bCs/>
                <w:color w:val="auto"/>
                <w:kern w:val="0"/>
                <w:sz w:val="24"/>
                <w:highlight w:val="none"/>
                <w:lang w:val="en-US" w:eastAsia="zh-CN"/>
              </w:rPr>
            </w:pPr>
            <w:r>
              <w:rPr>
                <w:rFonts w:hint="default" w:ascii="Times New Roman" w:hAnsi="Times New Roman" w:cs="Times New Roman"/>
                <w:b w:val="0"/>
                <w:bCs/>
                <w:color w:val="auto"/>
                <w:kern w:val="0"/>
                <w:sz w:val="24"/>
                <w:highlight w:val="none"/>
                <w:lang w:val="en-US" w:eastAsia="zh-CN"/>
              </w:rPr>
              <w:t>随着我国社会经济的发展，汽车保有量越来越多，汽车修理和维护行业前景广阔。潼关县久合诚汽车修理厂于2020年6月9日成立，建设汽车修理厂，从事机动车修理和维护；建设单位已于2020年6月28日取得陕西省企业投资项目备案确认书，项目代码为2020-610522-81-03-039524，建设内容为租用潼关县城关街道办事处吴村中心社区吴村三组私人住宅200m</w:t>
            </w:r>
            <w:r>
              <w:rPr>
                <w:rFonts w:hint="default" w:ascii="Times New Roman" w:hAnsi="Times New Roman" w:cs="Times New Roman"/>
                <w:b w:val="0"/>
                <w:bCs/>
                <w:color w:val="auto"/>
                <w:kern w:val="0"/>
                <w:sz w:val="24"/>
                <w:highlight w:val="none"/>
                <w:vertAlign w:val="superscript"/>
                <w:lang w:val="en-US" w:eastAsia="zh-CN"/>
              </w:rPr>
              <w:t>2</w:t>
            </w:r>
            <w:r>
              <w:rPr>
                <w:rFonts w:hint="default" w:ascii="Times New Roman" w:hAnsi="Times New Roman" w:cs="Times New Roman"/>
                <w:b w:val="0"/>
                <w:bCs/>
                <w:color w:val="auto"/>
                <w:kern w:val="0"/>
                <w:sz w:val="24"/>
                <w:highlight w:val="none"/>
                <w:lang w:val="en-US" w:eastAsia="zh-CN"/>
              </w:rPr>
              <w:t>，购置安装举升机、大梁校正仪、洗车机等生产设备，建设汽车维修区、打磨区、钣金区、喷漆房、办公室以及相关辅助配套设施，年平均维修车辆1万辆，涉及喷漆的车辆约为5000辆，年清洗车辆2000辆。</w:t>
            </w:r>
          </w:p>
          <w:p>
            <w:pPr>
              <w:keepNext w:val="0"/>
              <w:keepLines w:val="0"/>
              <w:pageBreakBefore w:val="0"/>
              <w:widowControl w:val="0"/>
              <w:kinsoku/>
              <w:wordWrap/>
              <w:overflowPunct/>
              <w:topLinePunct w:val="0"/>
              <w:autoSpaceDE w:val="0"/>
              <w:autoSpaceDN w:val="0"/>
              <w:bidi w:val="0"/>
              <w:adjustRightInd/>
              <w:snapToGrid/>
              <w:spacing w:line="360" w:lineRule="auto"/>
              <w:ind w:left="63" w:leftChars="30" w:right="63" w:rightChars="30" w:firstLine="482" w:firstLineChars="200"/>
              <w:contextualSpacing/>
              <w:textAlignment w:val="auto"/>
              <w:outlineLvl w:val="9"/>
              <w:rPr>
                <w:rFonts w:hint="default" w:ascii="Times New Roman" w:hAnsi="Times New Roman" w:cs="Times New Roman"/>
                <w:b/>
                <w:color w:val="auto"/>
                <w:kern w:val="0"/>
                <w:sz w:val="24"/>
                <w:highlight w:val="none"/>
              </w:rPr>
            </w:pPr>
            <w:r>
              <w:rPr>
                <w:rFonts w:hint="default" w:ascii="Times New Roman" w:hAnsi="Times New Roman" w:cs="Times New Roman"/>
                <w:b/>
                <w:color w:val="auto"/>
                <w:kern w:val="0"/>
                <w:sz w:val="24"/>
                <w:highlight w:val="none"/>
              </w:rPr>
              <w:t>2、环境影响评价过程</w:t>
            </w:r>
          </w:p>
          <w:p>
            <w:pPr>
              <w:keepNext w:val="0"/>
              <w:keepLines w:val="0"/>
              <w:pageBreakBefore w:val="0"/>
              <w:widowControl w:val="0"/>
              <w:kinsoku/>
              <w:wordWrap/>
              <w:overflowPunct/>
              <w:topLinePunct w:val="0"/>
              <w:bidi w:val="0"/>
              <w:adjustRightInd/>
              <w:snapToGrid/>
              <w:spacing w:line="360" w:lineRule="auto"/>
              <w:ind w:left="63" w:leftChars="30" w:right="63" w:rightChars="30" w:firstLine="480" w:firstLineChars="200"/>
              <w:textAlignment w:val="auto"/>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根据《中华人民共和国环境保护法》、国务院第682号令《国务院关于修改〈建设项目环境保护管理条例〉的决定》及《中华人民共和国环境影响评价法》（2016修订），项目应开展环境影响评价工作。根据《建设项目环境影响评价分类管理名录》（环保部44号令）以及生态环境部关于修改《建设项目环境影响评价分类管理名录》部分内容的决定（生态环境部令第1号），“</w:t>
            </w:r>
            <w:r>
              <w:rPr>
                <w:rFonts w:hint="default" w:ascii="Times New Roman" w:hAnsi="Times New Roman" w:cs="Times New Roman"/>
                <w:color w:val="auto"/>
                <w:sz w:val="24"/>
                <w:highlight w:val="none"/>
                <w:lang w:val="en-US" w:eastAsia="zh-CN"/>
              </w:rPr>
              <w:t>四十、社会事业与服务业，126汽车、摩托车维修场所</w:t>
            </w:r>
            <w:r>
              <w:rPr>
                <w:rFonts w:hint="default" w:ascii="Times New Roman" w:hAnsi="Times New Roman" w:cs="Times New Roman"/>
                <w:color w:val="auto"/>
                <w:sz w:val="24"/>
                <w:highlight w:val="none"/>
              </w:rPr>
              <w:t>”，项目</w:t>
            </w:r>
            <w:r>
              <w:rPr>
                <w:rFonts w:hint="default" w:ascii="Times New Roman" w:hAnsi="Times New Roman" w:cs="Times New Roman"/>
                <w:color w:val="auto"/>
                <w:sz w:val="24"/>
                <w:highlight w:val="none"/>
                <w:lang w:val="en-US" w:eastAsia="zh-CN"/>
              </w:rPr>
              <w:t>涉及喷漆工艺</w:t>
            </w:r>
            <w:r>
              <w:rPr>
                <w:rFonts w:hint="default" w:ascii="Times New Roman" w:hAnsi="Times New Roman" w:cs="Times New Roman"/>
                <w:color w:val="auto"/>
                <w:sz w:val="24"/>
                <w:highlight w:val="none"/>
              </w:rPr>
              <w:t>，应编制环境影响报告表。</w:t>
            </w:r>
            <w:r>
              <w:rPr>
                <w:rFonts w:hint="default" w:ascii="Times New Roman" w:hAnsi="Times New Roman" w:cs="Times New Roman"/>
                <w:color w:val="auto"/>
                <w:sz w:val="24"/>
                <w:highlight w:val="none"/>
                <w:lang w:val="en-US" w:eastAsia="zh-CN"/>
              </w:rPr>
              <w:t>陕西杰源环保科技有限公司</w:t>
            </w:r>
            <w:r>
              <w:rPr>
                <w:rFonts w:hint="default" w:ascii="Times New Roman" w:hAnsi="Times New Roman" w:cs="Times New Roman"/>
                <w:color w:val="auto"/>
                <w:sz w:val="24"/>
                <w:highlight w:val="none"/>
              </w:rPr>
              <w:t>于2</w:t>
            </w:r>
            <w:r>
              <w:rPr>
                <w:rFonts w:hint="default" w:ascii="Times New Roman" w:hAnsi="Times New Roman" w:cs="Times New Roman"/>
                <w:color w:val="auto"/>
                <w:sz w:val="24"/>
                <w:highlight w:val="none"/>
                <w:lang w:val="en-US" w:eastAsia="zh-CN"/>
              </w:rPr>
              <w:t>020</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lang w:val="en-US" w:eastAsia="zh-CN"/>
              </w:rPr>
              <w:t>7</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日接受委托后，派有关工程技术人员到现场进行调查和资料收集，按照国家有关环评技术规范要求，编制完成《</w:t>
            </w:r>
            <w:r>
              <w:rPr>
                <w:rFonts w:hint="default" w:ascii="Times New Roman" w:hAnsi="Times New Roman" w:cs="Times New Roman"/>
                <w:color w:val="auto"/>
                <w:sz w:val="24"/>
                <w:highlight w:val="none"/>
                <w:lang w:val="en-US" w:eastAsia="zh-CN"/>
              </w:rPr>
              <w:t>潼关县久合诚汽车修理厂建设项目</w:t>
            </w:r>
            <w:r>
              <w:rPr>
                <w:rFonts w:hint="default" w:ascii="Times New Roman" w:hAnsi="Times New Roman" w:cs="Times New Roman"/>
                <w:color w:val="auto"/>
                <w:sz w:val="24"/>
                <w:highlight w:val="none"/>
              </w:rPr>
              <w:t>环境影响报告表》。</w:t>
            </w:r>
          </w:p>
          <w:p>
            <w:pPr>
              <w:keepNext w:val="0"/>
              <w:keepLines w:val="0"/>
              <w:pageBreakBefore w:val="0"/>
              <w:widowControl w:val="0"/>
              <w:kinsoku/>
              <w:wordWrap/>
              <w:overflowPunct/>
              <w:topLinePunct w:val="0"/>
              <w:autoSpaceDE w:val="0"/>
              <w:autoSpaceDN w:val="0"/>
              <w:bidi w:val="0"/>
              <w:adjustRightInd/>
              <w:snapToGrid/>
              <w:spacing w:line="360" w:lineRule="auto"/>
              <w:ind w:left="63" w:leftChars="30" w:right="63" w:rightChars="30" w:firstLine="482" w:firstLineChars="200"/>
              <w:contextualSpacing/>
              <w:textAlignment w:val="auto"/>
              <w:outlineLvl w:val="9"/>
              <w:rPr>
                <w:rFonts w:hint="default" w:ascii="Times New Roman" w:hAnsi="Times New Roman" w:cs="Times New Roman"/>
                <w:b/>
                <w:color w:val="auto"/>
                <w:kern w:val="0"/>
                <w:sz w:val="24"/>
                <w:highlight w:val="none"/>
              </w:rPr>
            </w:pPr>
            <w:r>
              <w:rPr>
                <w:rFonts w:hint="default" w:ascii="Times New Roman" w:hAnsi="Times New Roman" w:cs="Times New Roman"/>
                <w:b/>
                <w:color w:val="auto"/>
                <w:kern w:val="0"/>
                <w:sz w:val="24"/>
                <w:highlight w:val="none"/>
              </w:rPr>
              <w:t>3、分析排定相关情况</w:t>
            </w:r>
          </w:p>
          <w:p>
            <w:pPr>
              <w:keepNext w:val="0"/>
              <w:keepLines w:val="0"/>
              <w:pageBreakBefore w:val="0"/>
              <w:widowControl w:val="0"/>
              <w:kinsoku/>
              <w:wordWrap/>
              <w:overflowPunct/>
              <w:topLinePunct w:val="0"/>
              <w:bidi w:val="0"/>
              <w:adjustRightInd/>
              <w:snapToGrid/>
              <w:spacing w:line="360" w:lineRule="auto"/>
              <w:ind w:left="63" w:leftChars="30" w:right="63" w:rightChars="30" w:firstLine="480" w:firstLineChars="200"/>
              <w:contextualSpacing/>
              <w:textAlignment w:val="auto"/>
              <w:outlineLvl w:val="9"/>
              <w:rPr>
                <w:rFonts w:hint="default" w:ascii="Times New Roman" w:hAnsi="Times New Roman" w:cs="Times New Roman"/>
                <w:b/>
                <w:color w:val="auto"/>
                <w:kern w:val="0"/>
                <w:sz w:val="24"/>
                <w:highlight w:val="none"/>
              </w:rPr>
            </w:pPr>
            <w:r>
              <w:rPr>
                <w:rFonts w:hint="default" w:ascii="Times New Roman" w:hAnsi="Times New Roman" w:cs="Times New Roman"/>
                <w:color w:val="auto"/>
                <w:sz w:val="24"/>
                <w:highlight w:val="none"/>
              </w:rPr>
              <w:t>（1）产业政策符合性</w:t>
            </w:r>
          </w:p>
          <w:p>
            <w:pPr>
              <w:keepNext w:val="0"/>
              <w:keepLines w:val="0"/>
              <w:pageBreakBefore w:val="0"/>
              <w:widowControl w:val="0"/>
              <w:kinsoku/>
              <w:wordWrap/>
              <w:overflowPunct/>
              <w:topLinePunct w:val="0"/>
              <w:bidi w:val="0"/>
              <w:adjustRightInd/>
              <w:snapToGrid/>
              <w:spacing w:line="360" w:lineRule="auto"/>
              <w:ind w:left="63" w:leftChars="30" w:right="63" w:rightChars="30" w:firstLine="480" w:firstLineChars="200"/>
              <w:textAlignment w:val="auto"/>
              <w:outlineLvl w:val="9"/>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国家产业政策符合</w:t>
            </w:r>
            <w:r>
              <w:rPr>
                <w:rFonts w:hint="default" w:ascii="Times New Roman" w:hAnsi="Times New Roman" w:cs="Times New Roman"/>
                <w:color w:val="auto"/>
                <w:sz w:val="24"/>
                <w:highlight w:val="none"/>
                <w:lang w:val="en-US" w:eastAsia="zh-CN"/>
              </w:rPr>
              <w:t>性</w:t>
            </w:r>
            <w:r>
              <w:rPr>
                <w:rFonts w:hint="default" w:ascii="Times New Roman" w:hAnsi="Times New Roman" w:eastAsia="宋体" w:cs="Times New Roman"/>
                <w:color w:val="auto"/>
                <w:sz w:val="24"/>
                <w:highlight w:val="none"/>
                <w:lang w:val="en-US" w:eastAsia="zh-CN"/>
              </w:rPr>
              <w:t>分析：对照国家发改委《产业结构调整指导目录（2019年本）》，本项目不属于限制类、淘汰类，为允许类；项目设备工艺及产品不属于《部分工业行业淘汰落后生产工艺装备和产品指导目录（2010年本）》；项目符合国家产业政策。</w:t>
            </w:r>
          </w:p>
          <w:p>
            <w:pPr>
              <w:keepNext w:val="0"/>
              <w:keepLines w:val="0"/>
              <w:pageBreakBefore w:val="0"/>
              <w:widowControl w:val="0"/>
              <w:kinsoku/>
              <w:wordWrap/>
              <w:overflowPunct/>
              <w:topLinePunct w:val="0"/>
              <w:bidi w:val="0"/>
              <w:adjustRightInd/>
              <w:snapToGrid/>
              <w:spacing w:line="360" w:lineRule="auto"/>
              <w:ind w:left="63" w:leftChars="30" w:right="63" w:rightChars="30" w:firstLine="480" w:firstLineChars="200"/>
              <w:textAlignment w:val="auto"/>
              <w:outlineLvl w:val="9"/>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陕西省产业政策符合性分析：根据《陕西省限制投资类产业指导目录》（2007年本），本项目不属于限制投资类项目。因此，本项目建设符合陕西省的产业政策。</w:t>
            </w:r>
          </w:p>
          <w:p>
            <w:pPr>
              <w:keepNext w:val="0"/>
              <w:keepLines w:val="0"/>
              <w:pageBreakBefore w:val="0"/>
              <w:widowControl w:val="0"/>
              <w:kinsoku/>
              <w:wordWrap/>
              <w:overflowPunct/>
              <w:topLinePunct w:val="0"/>
              <w:bidi w:val="0"/>
              <w:adjustRightInd/>
              <w:snapToGrid/>
              <w:spacing w:line="360" w:lineRule="auto"/>
              <w:ind w:left="63" w:leftChars="30" w:right="63" w:rightChars="30" w:firstLine="480" w:firstLineChars="200"/>
              <w:textAlignment w:val="auto"/>
              <w:outlineLvl w:val="9"/>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建设单位已于2020年6月28日取得陕西省企业投资项目备案确认书，项目代码为2020-610522-81-03-039524，详见附件。</w:t>
            </w:r>
          </w:p>
          <w:p>
            <w:pPr>
              <w:keepNext w:val="0"/>
              <w:keepLines w:val="0"/>
              <w:pageBreakBefore w:val="0"/>
              <w:widowControl w:val="0"/>
              <w:kinsoku/>
              <w:wordWrap/>
              <w:overflowPunct/>
              <w:topLinePunct w:val="0"/>
              <w:bidi w:val="0"/>
              <w:adjustRightInd/>
              <w:snapToGrid/>
              <w:spacing w:line="360" w:lineRule="auto"/>
              <w:ind w:left="63" w:leftChars="30" w:right="63" w:rightChars="30" w:firstLine="480" w:firstLineChars="200"/>
              <w:contextualSpacing/>
              <w:textAlignment w:val="auto"/>
              <w:outlineLvl w:val="9"/>
              <w:rPr>
                <w:rFonts w:hint="default" w:ascii="Times New Roman" w:hAnsi="Times New Roman" w:cs="Times New Roman"/>
                <w:b/>
                <w:color w:val="auto"/>
                <w:kern w:val="0"/>
                <w:sz w:val="24"/>
                <w:highlight w:val="none"/>
              </w:rPr>
            </w:pPr>
            <w:r>
              <w:rPr>
                <w:rFonts w:hint="default" w:ascii="Times New Roman" w:hAnsi="Times New Roman" w:cs="Times New Roman"/>
                <w:bCs/>
                <w:color w:val="auto"/>
                <w:kern w:val="0"/>
                <w:sz w:val="24"/>
                <w:highlight w:val="none"/>
              </w:rPr>
              <w:t>（2）选址合理性分析</w:t>
            </w:r>
          </w:p>
          <w:p>
            <w:pPr>
              <w:keepNext w:val="0"/>
              <w:keepLines w:val="0"/>
              <w:pageBreakBefore w:val="0"/>
              <w:widowControl w:val="0"/>
              <w:kinsoku/>
              <w:wordWrap/>
              <w:overflowPunct/>
              <w:topLinePunct w:val="0"/>
              <w:bidi w:val="0"/>
              <w:adjustRightInd/>
              <w:snapToGrid/>
              <w:spacing w:line="360" w:lineRule="auto"/>
              <w:ind w:left="63" w:leftChars="30" w:right="63" w:rightChars="30" w:firstLine="480" w:firstLineChars="200"/>
              <w:textAlignment w:val="auto"/>
              <w:outlineLvl w:val="9"/>
              <w:rPr>
                <w:rFonts w:hint="default" w:ascii="Times New Roman" w:hAnsi="Times New Roman" w:cs="Times New Roman"/>
                <w:color w:val="auto"/>
                <w:sz w:val="24"/>
                <w:szCs w:val="24"/>
                <w:highlight w:val="none"/>
                <w:lang w:eastAsia="zh-CN"/>
              </w:rPr>
            </w:pPr>
            <w:bookmarkStart w:id="3" w:name="_Ref303096042"/>
            <w:r>
              <w:rPr>
                <w:rFonts w:hint="default" w:ascii="Times New Roman" w:hAnsi="Times New Roman" w:cs="Times New Roman"/>
                <w:color w:val="auto"/>
                <w:sz w:val="24"/>
                <w:szCs w:val="24"/>
                <w:highlight w:val="none"/>
                <w:lang w:val="en-US" w:eastAsia="zh-CN"/>
              </w:rPr>
              <w:t>建设地点：项目位于潼关县城关街道办事处吴村中心社区吴村三组，</w:t>
            </w:r>
            <w:r>
              <w:rPr>
                <w:rFonts w:hint="default" w:ascii="Times New Roman" w:hAnsi="Times New Roman" w:cs="Times New Roman"/>
                <w:color w:val="auto"/>
                <w:sz w:val="24"/>
                <w:szCs w:val="24"/>
                <w:highlight w:val="none"/>
              </w:rPr>
              <w:t>项目所在地电力、供水</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排水</w:t>
            </w:r>
            <w:r>
              <w:rPr>
                <w:rFonts w:hint="default" w:ascii="Times New Roman" w:hAnsi="Times New Roman" w:cs="Times New Roman"/>
                <w:color w:val="auto"/>
                <w:sz w:val="24"/>
                <w:szCs w:val="24"/>
                <w:highlight w:val="none"/>
              </w:rPr>
              <w:t>等基础设施完善，交通便利</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项目所在区不属于饮用水源保护区、风景名胜区、自然保护区和其他需要特别保护的区域</w:t>
            </w:r>
            <w:r>
              <w:rPr>
                <w:rFonts w:hint="default" w:ascii="Times New Roman" w:hAnsi="Times New Roman" w:cs="Times New Roman"/>
                <w:color w:val="auto"/>
                <w:sz w:val="24"/>
                <w:szCs w:val="24"/>
                <w:highlight w:val="none"/>
                <w:lang w:eastAsia="zh-CN"/>
              </w:rPr>
              <w:t>；</w:t>
            </w:r>
          </w:p>
          <w:p>
            <w:pPr>
              <w:keepNext w:val="0"/>
              <w:keepLines w:val="0"/>
              <w:pageBreakBefore w:val="0"/>
              <w:widowControl w:val="0"/>
              <w:kinsoku/>
              <w:wordWrap/>
              <w:overflowPunct/>
              <w:topLinePunct w:val="0"/>
              <w:bidi w:val="0"/>
              <w:adjustRightInd/>
              <w:snapToGrid/>
              <w:spacing w:line="360" w:lineRule="auto"/>
              <w:ind w:left="63" w:leftChars="30" w:right="63" w:rightChars="30" w:firstLine="480" w:firstLineChars="200"/>
              <w:textAlignment w:val="auto"/>
              <w:outlineLvl w:val="9"/>
              <w:rPr>
                <w:rFonts w:hint="default" w:ascii="Times New Roman" w:hAnsi="Times New Roman" w:cs="Times New Roman"/>
                <w:color w:val="C00000"/>
                <w:sz w:val="24"/>
                <w:szCs w:val="24"/>
                <w:highlight w:val="none"/>
                <w:lang w:eastAsia="zh-CN"/>
              </w:rPr>
            </w:pPr>
            <w:r>
              <w:rPr>
                <w:rFonts w:hint="default" w:ascii="Times New Roman" w:hAnsi="Times New Roman" w:cs="Times New Roman"/>
                <w:color w:val="C00000"/>
                <w:sz w:val="24"/>
                <w:szCs w:val="24"/>
                <w:highlight w:val="none"/>
                <w:lang w:eastAsia="zh-CN"/>
              </w:rPr>
              <w:t>环境功能区：正常工况下，项目废气、废水及噪声均可达标排放，满足评价区的环境功能要求。</w:t>
            </w:r>
          </w:p>
          <w:p>
            <w:pPr>
              <w:keepNext w:val="0"/>
              <w:keepLines w:val="0"/>
              <w:pageBreakBefore w:val="0"/>
              <w:widowControl w:val="0"/>
              <w:kinsoku/>
              <w:wordWrap/>
              <w:overflowPunct/>
              <w:topLinePunct w:val="0"/>
              <w:bidi w:val="0"/>
              <w:adjustRightInd/>
              <w:snapToGrid/>
              <w:spacing w:line="360" w:lineRule="auto"/>
              <w:ind w:left="63" w:leftChars="30" w:right="63" w:rightChars="30" w:firstLine="480" w:firstLineChars="200"/>
              <w:textAlignment w:val="auto"/>
              <w:outlineLvl w:val="9"/>
              <w:rPr>
                <w:rFonts w:hint="default" w:ascii="Times New Roman" w:hAnsi="Times New Roman" w:cs="Times New Roman"/>
                <w:color w:val="C00000"/>
                <w:sz w:val="24"/>
                <w:szCs w:val="24"/>
                <w:highlight w:val="none"/>
                <w:lang w:val="en-US" w:eastAsia="zh-CN"/>
              </w:rPr>
            </w:pPr>
            <w:r>
              <w:rPr>
                <w:rFonts w:hint="default" w:ascii="Times New Roman" w:hAnsi="Times New Roman" w:cs="Times New Roman"/>
                <w:color w:val="C00000"/>
                <w:sz w:val="24"/>
                <w:szCs w:val="24"/>
                <w:highlight w:val="none"/>
                <w:lang w:eastAsia="zh-CN"/>
              </w:rPr>
              <w:t>敏感点影响：</w:t>
            </w:r>
            <w:r>
              <w:rPr>
                <w:rFonts w:hint="default" w:ascii="Times New Roman" w:hAnsi="Times New Roman" w:cs="Times New Roman"/>
                <w:color w:val="C00000"/>
                <w:sz w:val="24"/>
                <w:szCs w:val="24"/>
                <w:highlight w:val="none"/>
                <w:lang w:val="en-US" w:eastAsia="zh-CN"/>
              </w:rPr>
              <w:t>距离项目最近的敏感点位为项目东侧5m处的吴村三组居民，根据预测，敏感点昼夜间噪声预测值可满足《声环境质量标准》（GB3096-2008）2类标准，项目有组织及无组织排放颗粒物最大落地浓度可满足《环境空气质量标准》（GB3095-2012）二级标准限值，非甲烷总烃可满足《大气污染物综合排放标准详解》规定的一次限值，二甲苯可满足《环境影响评价技术导则 大气环境》（HJ2.2-2018）附录D其他污染物空气质量浓度参考限值，可知，项目运营对敏感点吴村三组居民环境质量影响较小。</w:t>
            </w:r>
          </w:p>
          <w:p>
            <w:pPr>
              <w:keepNext w:val="0"/>
              <w:keepLines w:val="0"/>
              <w:pageBreakBefore w:val="0"/>
              <w:widowControl w:val="0"/>
              <w:kinsoku/>
              <w:wordWrap/>
              <w:overflowPunct/>
              <w:topLinePunct w:val="0"/>
              <w:bidi w:val="0"/>
              <w:adjustRightInd/>
              <w:snapToGrid/>
              <w:spacing w:line="360" w:lineRule="auto"/>
              <w:ind w:left="63" w:leftChars="30" w:right="63" w:rightChars="30" w:firstLine="480" w:firstLineChars="200"/>
              <w:textAlignment w:val="auto"/>
              <w:outlineLvl w:val="9"/>
              <w:rPr>
                <w:rFonts w:hint="default" w:ascii="Times New Roman" w:hAnsi="Times New Roman" w:cs="Times New Roman"/>
                <w:color w:val="C00000"/>
                <w:sz w:val="24"/>
                <w:szCs w:val="24"/>
                <w:highlight w:val="none"/>
                <w:lang w:eastAsia="zh-CN"/>
              </w:rPr>
            </w:pPr>
            <w:r>
              <w:rPr>
                <w:rFonts w:hint="default" w:ascii="Times New Roman" w:hAnsi="Times New Roman" w:cs="Times New Roman"/>
                <w:color w:val="C00000"/>
                <w:sz w:val="24"/>
                <w:szCs w:val="24"/>
                <w:highlight w:val="none"/>
                <w:lang w:eastAsia="zh-CN"/>
              </w:rPr>
              <w:t>因此，总体来说，项目选址合理。</w:t>
            </w:r>
          </w:p>
          <w:p>
            <w:pPr>
              <w:keepNext w:val="0"/>
              <w:keepLines w:val="0"/>
              <w:pageBreakBefore w:val="0"/>
              <w:widowControl w:val="0"/>
              <w:kinsoku/>
              <w:wordWrap/>
              <w:overflowPunct/>
              <w:topLinePunct w:val="0"/>
              <w:bidi w:val="0"/>
              <w:adjustRightInd/>
              <w:snapToGrid/>
              <w:spacing w:line="360" w:lineRule="auto"/>
              <w:ind w:left="63" w:leftChars="30" w:right="63" w:rightChars="30" w:firstLine="480" w:firstLineChars="200"/>
              <w:textAlignment w:val="auto"/>
              <w:outlineLvl w:val="9"/>
              <w:rPr>
                <w:rFonts w:hint="default" w:ascii="Times New Roman" w:hAnsi="Times New Roman" w:cs="Times New Roman"/>
                <w:color w:val="C00000"/>
                <w:sz w:val="24"/>
                <w:szCs w:val="24"/>
                <w:highlight w:val="none"/>
                <w:lang w:val="en-US" w:eastAsia="zh-CN"/>
              </w:rPr>
            </w:pPr>
            <w:r>
              <w:rPr>
                <w:rFonts w:hint="default" w:ascii="Times New Roman" w:hAnsi="Times New Roman" w:cs="Times New Roman"/>
                <w:color w:val="C00000"/>
                <w:sz w:val="24"/>
                <w:szCs w:val="24"/>
                <w:highlight w:val="none"/>
                <w:lang w:val="en-US" w:eastAsia="zh-CN"/>
              </w:rPr>
              <w:t>（3）规划符合性分析</w:t>
            </w:r>
          </w:p>
          <w:p>
            <w:pPr>
              <w:keepNext w:val="0"/>
              <w:keepLines w:val="0"/>
              <w:pageBreakBefore w:val="0"/>
              <w:widowControl w:val="0"/>
              <w:kinsoku/>
              <w:wordWrap/>
              <w:overflowPunct/>
              <w:topLinePunct w:val="0"/>
              <w:bidi w:val="0"/>
              <w:adjustRightInd/>
              <w:snapToGrid/>
              <w:spacing w:line="360" w:lineRule="auto"/>
              <w:ind w:left="63" w:leftChars="30" w:right="63" w:rightChars="30" w:firstLine="480" w:firstLineChars="200"/>
              <w:textAlignment w:val="auto"/>
              <w:outlineLvl w:val="9"/>
              <w:rPr>
                <w:rFonts w:hint="default" w:ascii="Times New Roman" w:hAnsi="Times New Roman" w:cs="Times New Roman"/>
                <w:color w:val="C00000"/>
                <w:sz w:val="24"/>
                <w:szCs w:val="24"/>
                <w:highlight w:val="none"/>
                <w:lang w:val="en-US" w:eastAsia="zh-CN"/>
              </w:rPr>
            </w:pPr>
            <w:r>
              <w:rPr>
                <w:rFonts w:hint="default" w:ascii="Times New Roman" w:hAnsi="Times New Roman" w:cs="Times New Roman"/>
                <w:color w:val="C00000"/>
                <w:sz w:val="24"/>
                <w:szCs w:val="24"/>
                <w:highlight w:val="none"/>
                <w:lang w:val="en-US" w:eastAsia="zh-CN"/>
              </w:rPr>
              <w:t>与潼关县国民经济和社会发展第三个五年规划纲要的符合性分析：（五）城乡统筹发展示范工程，6、鼓励发展新兴服务业“</w:t>
            </w:r>
            <w:r>
              <w:rPr>
                <w:rFonts w:hint="eastAsia" w:ascii="宋体" w:hAnsi="宋体" w:eastAsia="宋体" w:cs="宋体"/>
                <w:color w:val="C00000"/>
                <w:sz w:val="24"/>
                <w:szCs w:val="24"/>
                <w:highlight w:val="none"/>
                <w:lang w:val="en-US" w:eastAsia="zh-CN"/>
              </w:rPr>
              <w:t>……</w:t>
            </w:r>
            <w:r>
              <w:rPr>
                <w:rFonts w:hint="default" w:ascii="Times New Roman" w:hAnsi="Times New Roman" w:cs="Times New Roman"/>
                <w:color w:val="C00000"/>
                <w:sz w:val="24"/>
                <w:szCs w:val="24"/>
                <w:highlight w:val="none"/>
                <w:lang w:val="en-US" w:eastAsia="zh-CN"/>
              </w:rPr>
              <w:t>鼓励引导企业设立社区服务网点，加快形成家政、医疗、教育、文娱、维修、便利店、再生资源回收等配套完善的社区服务设施网络，逐步将养老、医疗、社会福利和救助延伸到社区，推进社区服务向社会化、产业化、网络化方向发展，力争到2020年形成覆盖城镇社区、服务主体多元、服务功能完善、服务内容多样、服务质量和管理水平较高的社区服务体系。”</w:t>
            </w:r>
          </w:p>
          <w:p>
            <w:pPr>
              <w:keepNext w:val="0"/>
              <w:keepLines w:val="0"/>
              <w:pageBreakBefore w:val="0"/>
              <w:widowControl w:val="0"/>
              <w:kinsoku/>
              <w:wordWrap/>
              <w:overflowPunct/>
              <w:topLinePunct w:val="0"/>
              <w:bidi w:val="0"/>
              <w:adjustRightInd/>
              <w:snapToGrid/>
              <w:spacing w:line="360" w:lineRule="auto"/>
              <w:ind w:left="63" w:leftChars="30" w:right="63" w:rightChars="30" w:firstLine="480" w:firstLineChars="200"/>
              <w:textAlignment w:val="auto"/>
              <w:outlineLvl w:val="9"/>
              <w:rPr>
                <w:rFonts w:hint="default" w:ascii="Times New Roman" w:hAnsi="Times New Roman" w:cs="Times New Roman"/>
                <w:color w:val="C00000"/>
                <w:sz w:val="24"/>
                <w:szCs w:val="24"/>
                <w:highlight w:val="none"/>
                <w:lang w:val="en-US" w:eastAsia="zh-CN"/>
              </w:rPr>
            </w:pPr>
            <w:r>
              <w:rPr>
                <w:rFonts w:hint="default" w:ascii="Times New Roman" w:hAnsi="Times New Roman" w:cs="Times New Roman"/>
                <w:color w:val="C00000"/>
                <w:sz w:val="24"/>
                <w:szCs w:val="24"/>
                <w:highlight w:val="none"/>
                <w:lang w:val="en-US" w:eastAsia="zh-CN"/>
              </w:rPr>
              <w:t>本项目为汽车维修项目，项目的实施有助于形成配套完善的服务设施网络，有助于规划的实现。</w:t>
            </w:r>
          </w:p>
          <w:p>
            <w:pPr>
              <w:keepNext w:val="0"/>
              <w:keepLines w:val="0"/>
              <w:pageBreakBefore w:val="0"/>
              <w:widowControl w:val="0"/>
              <w:kinsoku/>
              <w:wordWrap/>
              <w:overflowPunct/>
              <w:topLinePunct w:val="0"/>
              <w:bidi w:val="0"/>
              <w:adjustRightInd/>
              <w:snapToGrid/>
              <w:spacing w:line="360" w:lineRule="auto"/>
              <w:ind w:left="63" w:leftChars="30" w:right="63" w:rightChars="30" w:firstLine="480" w:firstLineChars="200"/>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（4）政策符合性分析</w:t>
            </w:r>
          </w:p>
          <w:bookmarkEnd w:id="3"/>
          <w:p>
            <w:pPr>
              <w:keepNext w:val="0"/>
              <w:keepLines w:val="0"/>
              <w:pageBreakBefore w:val="0"/>
              <w:widowControl w:val="0"/>
              <w:kinsoku/>
              <w:wordWrap/>
              <w:overflowPunct/>
              <w:topLinePunct w:val="0"/>
              <w:bidi w:val="0"/>
              <w:adjustRightInd/>
              <w:snapToGrid/>
              <w:spacing w:line="360" w:lineRule="auto"/>
              <w:ind w:left="63" w:leftChars="30" w:right="63" w:rightChars="30" w:firstLine="480" w:firstLineChars="200"/>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项目相关政策符合性分析见表1-1。</w:t>
            </w:r>
          </w:p>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1"/>
              <w:rPr>
                <w:rFonts w:hint="default" w:ascii="Times New Roman" w:hAnsi="Times New Roman" w:eastAsia="宋体" w:cs="Times New Roman"/>
                <w:b/>
                <w:bCs/>
                <w:color w:val="auto"/>
                <w:szCs w:val="21"/>
                <w:lang w:val="en-US" w:eastAsia="zh-CN"/>
              </w:rPr>
            </w:pPr>
            <w:r>
              <w:rPr>
                <w:rFonts w:hint="default" w:ascii="Times New Roman" w:hAnsi="Times New Roman" w:cs="Times New Roman"/>
                <w:b/>
                <w:bCs/>
                <w:color w:val="auto"/>
                <w:szCs w:val="21"/>
              </w:rPr>
              <w:t xml:space="preserve">表1-1  </w:t>
            </w:r>
            <w:r>
              <w:rPr>
                <w:rFonts w:hint="default" w:ascii="Times New Roman" w:hAnsi="Times New Roman" w:cs="Times New Roman"/>
                <w:b/>
                <w:bCs/>
                <w:color w:val="auto"/>
                <w:szCs w:val="21"/>
                <w:lang w:val="en-US" w:eastAsia="zh-CN"/>
              </w:rPr>
              <w:t xml:space="preserve">  政策</w:t>
            </w:r>
            <w:r>
              <w:rPr>
                <w:rFonts w:hint="default" w:ascii="Times New Roman" w:hAnsi="Times New Roman" w:cs="Times New Roman"/>
                <w:b/>
                <w:bCs/>
                <w:color w:val="auto"/>
                <w:szCs w:val="21"/>
              </w:rPr>
              <w:t>符合性分析</w:t>
            </w:r>
            <w:r>
              <w:rPr>
                <w:rFonts w:hint="default" w:ascii="Times New Roman" w:hAnsi="Times New Roman" w:cs="Times New Roman"/>
                <w:b/>
                <w:bCs/>
                <w:color w:val="auto"/>
                <w:szCs w:val="21"/>
                <w:lang w:val="en-US" w:eastAsia="zh-CN"/>
              </w:rPr>
              <w:t>一览表</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98"/>
              <w:gridCol w:w="3671"/>
              <w:gridCol w:w="3165"/>
              <w:gridCol w:w="55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98"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76" w:lineRule="auto"/>
                    <w:contextualSpacing/>
                    <w:jc w:val="center"/>
                    <w:textAlignment w:val="auto"/>
                    <w:outlineLvl w:val="1"/>
                    <w:rPr>
                      <w:rFonts w:hint="default" w:ascii="Times New Roman" w:hAnsi="Times New Roman" w:cs="Times New Roman"/>
                      <w:b/>
                      <w:bCs/>
                      <w:color w:val="auto"/>
                      <w:szCs w:val="21"/>
                    </w:rPr>
                  </w:pPr>
                  <w:r>
                    <w:rPr>
                      <w:rFonts w:hint="default" w:ascii="Times New Roman" w:hAnsi="Times New Roman" w:cs="Times New Roman"/>
                      <w:b/>
                      <w:bCs/>
                      <w:color w:val="auto"/>
                      <w:szCs w:val="21"/>
                    </w:rPr>
                    <w:t>名称</w:t>
                  </w:r>
                </w:p>
              </w:tc>
              <w:tc>
                <w:tcPr>
                  <w:tcW w:w="367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76" w:lineRule="auto"/>
                    <w:contextualSpacing/>
                    <w:jc w:val="center"/>
                    <w:textAlignment w:val="auto"/>
                    <w:outlineLvl w:val="1"/>
                    <w:rPr>
                      <w:rFonts w:hint="default" w:ascii="Times New Roman" w:hAnsi="Times New Roman" w:cs="Times New Roman"/>
                      <w:b/>
                      <w:bCs/>
                      <w:color w:val="auto"/>
                      <w:szCs w:val="21"/>
                    </w:rPr>
                  </w:pPr>
                  <w:r>
                    <w:rPr>
                      <w:rFonts w:hint="default" w:ascii="Times New Roman" w:hAnsi="Times New Roman" w:cs="Times New Roman"/>
                      <w:b/>
                      <w:bCs/>
                      <w:color w:val="auto"/>
                      <w:szCs w:val="21"/>
                      <w:lang w:val="en-US" w:eastAsia="zh-CN"/>
                    </w:rPr>
                    <w:t>政策</w:t>
                  </w:r>
                  <w:r>
                    <w:rPr>
                      <w:rFonts w:hint="default" w:ascii="Times New Roman" w:hAnsi="Times New Roman" w:cs="Times New Roman"/>
                      <w:b/>
                      <w:bCs/>
                      <w:color w:val="auto"/>
                      <w:szCs w:val="21"/>
                    </w:rPr>
                    <w:t>内容</w:t>
                  </w:r>
                </w:p>
              </w:tc>
              <w:tc>
                <w:tcPr>
                  <w:tcW w:w="3165"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76" w:lineRule="auto"/>
                    <w:contextualSpacing/>
                    <w:jc w:val="center"/>
                    <w:textAlignment w:val="auto"/>
                    <w:outlineLvl w:val="1"/>
                    <w:rPr>
                      <w:rFonts w:hint="default" w:ascii="Times New Roman" w:hAnsi="Times New Roman" w:eastAsia="宋体" w:cs="Times New Roman"/>
                      <w:b/>
                      <w:bCs/>
                      <w:color w:val="auto"/>
                      <w:szCs w:val="21"/>
                      <w:lang w:val="en-US" w:eastAsia="zh-CN"/>
                    </w:rPr>
                  </w:pPr>
                  <w:r>
                    <w:rPr>
                      <w:rFonts w:hint="default" w:ascii="Times New Roman" w:hAnsi="Times New Roman" w:cs="Times New Roman"/>
                      <w:b/>
                      <w:bCs/>
                      <w:color w:val="auto"/>
                      <w:szCs w:val="21"/>
                    </w:rPr>
                    <w:t>本项目</w:t>
                  </w:r>
                  <w:r>
                    <w:rPr>
                      <w:rFonts w:hint="default" w:ascii="Times New Roman" w:hAnsi="Times New Roman" w:cs="Times New Roman"/>
                      <w:b/>
                      <w:bCs/>
                      <w:color w:val="auto"/>
                      <w:szCs w:val="21"/>
                      <w:lang w:val="en-US" w:eastAsia="zh-CN"/>
                    </w:rPr>
                    <w:t>建设内容</w:t>
                  </w:r>
                </w:p>
              </w:tc>
              <w:tc>
                <w:tcPr>
                  <w:tcW w:w="553"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76" w:lineRule="auto"/>
                    <w:ind w:left="-63" w:leftChars="-30" w:right="-63" w:rightChars="-30"/>
                    <w:contextualSpacing/>
                    <w:jc w:val="center"/>
                    <w:textAlignment w:val="auto"/>
                    <w:outlineLvl w:val="1"/>
                    <w:rPr>
                      <w:rFonts w:hint="default" w:ascii="Times New Roman" w:hAnsi="Times New Roman" w:cs="Times New Roman"/>
                      <w:b/>
                      <w:bCs/>
                      <w:color w:val="auto"/>
                      <w:szCs w:val="21"/>
                    </w:rPr>
                  </w:pPr>
                  <w:r>
                    <w:rPr>
                      <w:rFonts w:hint="default" w:ascii="Times New Roman" w:hAnsi="Times New Roman" w:cs="Times New Roman"/>
                      <w:b/>
                      <w:bCs/>
                      <w:color w:val="auto"/>
                      <w:szCs w:val="21"/>
                    </w:rPr>
                    <w:t>结论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98"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76" w:lineRule="auto"/>
                    <w:ind w:left="-63" w:leftChars="-30" w:right="-63" w:rightChars="-30" w:firstLine="0" w:firstLineChars="0"/>
                    <w:contextualSpacing/>
                    <w:jc w:val="center"/>
                    <w:textAlignment w:val="auto"/>
                    <w:outlineLvl w:val="1"/>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rPr>
                    <w:t>《“十三五”挥发性有机物污染防治工作方案》</w:t>
                  </w:r>
                </w:p>
              </w:tc>
              <w:tc>
                <w:tcPr>
                  <w:tcW w:w="367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76" w:lineRule="auto"/>
                    <w:ind w:left="-63" w:leftChars="-30" w:right="-63" w:rightChars="-30" w:firstLine="0" w:firstLineChars="0"/>
                    <w:contextualSpacing/>
                    <w:jc w:val="center"/>
                    <w:textAlignment w:val="auto"/>
                    <w:outlineLvl w:val="1"/>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lang w:val="en-US" w:eastAsia="zh-CN"/>
                    </w:rPr>
                    <w:t>推动汽修行业VOCs治理。推广采用静电喷涂等高涂着效率的涂装工艺，喷漆、流平和烘干等工艺操作应置于喷烤漆房内，使用溶剂型涂料的喷枪应密闭清洗，产生的VOCs废气应集中收集并导入治理设施，实现达标排放。</w:t>
                  </w:r>
                </w:p>
              </w:tc>
              <w:tc>
                <w:tcPr>
                  <w:tcW w:w="3165"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76" w:lineRule="auto"/>
                    <w:ind w:left="-63" w:leftChars="-30" w:right="-63" w:rightChars="-30" w:firstLine="0" w:firstLineChars="0"/>
                    <w:contextualSpacing/>
                    <w:jc w:val="center"/>
                    <w:textAlignment w:val="auto"/>
                    <w:outlineLvl w:val="1"/>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rPr>
                    <w:t>本项目设置</w:t>
                  </w:r>
                  <w:r>
                    <w:rPr>
                      <w:rFonts w:hint="default" w:ascii="Times New Roman" w:hAnsi="Times New Roman" w:cs="Times New Roman"/>
                      <w:b w:val="0"/>
                      <w:bCs w:val="0"/>
                      <w:color w:val="auto"/>
                      <w:sz w:val="21"/>
                      <w:szCs w:val="21"/>
                      <w:lang w:val="en-US" w:eastAsia="zh-CN"/>
                    </w:rPr>
                    <w:t>密闭</w:t>
                  </w:r>
                  <w:r>
                    <w:rPr>
                      <w:rFonts w:hint="default" w:ascii="Times New Roman" w:hAnsi="Times New Roman" w:cs="Times New Roman"/>
                      <w:b w:val="0"/>
                      <w:bCs w:val="0"/>
                      <w:color w:val="auto"/>
                      <w:sz w:val="21"/>
                      <w:szCs w:val="21"/>
                    </w:rPr>
                    <w:t>喷漆房</w:t>
                  </w:r>
                  <w:r>
                    <w:rPr>
                      <w:rFonts w:hint="default" w:ascii="Times New Roman" w:hAnsi="Times New Roman" w:cs="Times New Roman"/>
                      <w:b w:val="0"/>
                      <w:bCs w:val="0"/>
                      <w:color w:val="auto"/>
                      <w:sz w:val="21"/>
                      <w:szCs w:val="21"/>
                      <w:lang w:eastAsia="zh-CN"/>
                    </w:rPr>
                    <w:t>，</w:t>
                  </w:r>
                  <w:r>
                    <w:rPr>
                      <w:rFonts w:hint="default" w:ascii="Times New Roman" w:hAnsi="Times New Roman" w:cs="Times New Roman"/>
                      <w:b w:val="0"/>
                      <w:bCs w:val="0"/>
                      <w:color w:val="auto"/>
                      <w:sz w:val="21"/>
                      <w:szCs w:val="21"/>
                      <w:lang w:val="en-US" w:eastAsia="zh-CN"/>
                    </w:rPr>
                    <w:t>调漆、喷漆、烘干在密闭喷漆房内进行</w:t>
                  </w:r>
                  <w:r>
                    <w:rPr>
                      <w:rFonts w:hint="default" w:ascii="Times New Roman" w:hAnsi="Times New Roman" w:cs="Times New Roman"/>
                      <w:b w:val="0"/>
                      <w:bCs w:val="0"/>
                      <w:color w:val="auto"/>
                      <w:sz w:val="21"/>
                      <w:szCs w:val="21"/>
                    </w:rPr>
                    <w:t>，</w:t>
                  </w:r>
                  <w:r>
                    <w:rPr>
                      <w:rFonts w:hint="default" w:ascii="Times New Roman" w:hAnsi="Times New Roman" w:cs="Times New Roman"/>
                      <w:b w:val="0"/>
                      <w:bCs w:val="0"/>
                      <w:color w:val="auto"/>
                      <w:sz w:val="21"/>
                      <w:szCs w:val="21"/>
                      <w:lang w:val="en-US" w:eastAsia="zh-CN"/>
                    </w:rPr>
                    <w:t>喷漆</w:t>
                  </w:r>
                  <w:r>
                    <w:rPr>
                      <w:rFonts w:hint="default" w:ascii="Times New Roman" w:hAnsi="Times New Roman" w:cs="Times New Roman"/>
                      <w:b w:val="0"/>
                      <w:bCs w:val="0"/>
                      <w:color w:val="auto"/>
                      <w:sz w:val="21"/>
                      <w:szCs w:val="21"/>
                    </w:rPr>
                    <w:t>废气经</w:t>
                  </w:r>
                  <w:r>
                    <w:rPr>
                      <w:rFonts w:hint="default" w:ascii="Times New Roman" w:hAnsi="Times New Roman" w:cs="Times New Roman"/>
                      <w:b w:val="0"/>
                      <w:bCs w:val="0"/>
                      <w:color w:val="auto"/>
                      <w:sz w:val="21"/>
                      <w:szCs w:val="21"/>
                      <w:lang w:val="en-US" w:eastAsia="zh-CN"/>
                    </w:rPr>
                    <w:t>干式喷漆柜+两级活性炭处理设备</w:t>
                  </w:r>
                  <w:r>
                    <w:rPr>
                      <w:rFonts w:hint="default" w:ascii="Times New Roman" w:hAnsi="Times New Roman" w:cs="Times New Roman"/>
                      <w:b w:val="0"/>
                      <w:bCs w:val="0"/>
                      <w:color w:val="auto"/>
                      <w:sz w:val="21"/>
                      <w:szCs w:val="21"/>
                    </w:rPr>
                    <w:t>后通过15m排气筒达标排放。</w:t>
                  </w:r>
                </w:p>
              </w:tc>
              <w:tc>
                <w:tcPr>
                  <w:tcW w:w="553"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76" w:lineRule="auto"/>
                    <w:ind w:left="-63" w:leftChars="-30" w:right="-63" w:rightChars="-30" w:firstLine="0" w:firstLineChars="0"/>
                    <w:contextualSpacing/>
                    <w:jc w:val="center"/>
                    <w:textAlignment w:val="auto"/>
                    <w:outlineLvl w:val="1"/>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98"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line="276" w:lineRule="auto"/>
                    <w:ind w:left="-63" w:leftChars="-30" w:right="-63" w:rightChars="-30" w:firstLine="0" w:firstLineChars="0"/>
                    <w:contextualSpacing/>
                    <w:jc w:val="center"/>
                    <w:textAlignment w:val="auto"/>
                    <w:outlineLvl w:val="1"/>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lang w:val="en-US" w:eastAsia="zh-CN"/>
                    </w:rPr>
                    <w:t>《挥发性有机物（VOCs）污染防治技术政策》</w:t>
                  </w:r>
                </w:p>
              </w:tc>
              <w:tc>
                <w:tcPr>
                  <w:tcW w:w="367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76" w:lineRule="auto"/>
                    <w:ind w:left="-63" w:leftChars="-30" w:right="-63" w:rightChars="-30" w:firstLine="0" w:firstLineChars="0"/>
                    <w:contextualSpacing/>
                    <w:jc w:val="center"/>
                    <w:textAlignment w:val="auto"/>
                    <w:outlineLvl w:val="1"/>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lang w:val="en-US" w:eastAsia="zh-CN"/>
                    </w:rPr>
                    <w:t>含VOCs产品的使用过程中，应采取废气收集措施，提高废气收集效率，减少废气的无组织排放与逸散，并对收集后的废气进行回收或处理后达标排放。</w:t>
                  </w:r>
                </w:p>
              </w:tc>
              <w:tc>
                <w:tcPr>
                  <w:tcW w:w="3165"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76" w:lineRule="auto"/>
                    <w:ind w:left="-63" w:leftChars="-30" w:right="-63" w:rightChars="-30" w:firstLine="0" w:firstLineChars="0"/>
                    <w:contextualSpacing/>
                    <w:jc w:val="center"/>
                    <w:textAlignment w:val="auto"/>
                    <w:outlineLvl w:val="1"/>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lang w:val="en-US" w:eastAsia="zh-CN"/>
                    </w:rPr>
                    <w:t>项目喷漆在喷漆房内进行，喷漆房密闭且处于负压状态，可提高有机废气收集效率，减少废气无组织排放与逸散；有机废气通过干式喷漆柜+两级活性炭处理设备处理后通过15m高排气筒达标排放。</w:t>
                  </w:r>
                </w:p>
              </w:tc>
              <w:tc>
                <w:tcPr>
                  <w:tcW w:w="553"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76" w:lineRule="auto"/>
                    <w:ind w:left="-63" w:leftChars="-30" w:right="-63" w:rightChars="-30" w:firstLine="0" w:firstLineChars="0"/>
                    <w:contextualSpacing/>
                    <w:jc w:val="center"/>
                    <w:textAlignment w:val="auto"/>
                    <w:outlineLvl w:val="1"/>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9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76" w:lineRule="auto"/>
                    <w:ind w:left="-63" w:leftChars="-30" w:right="-63" w:rightChars="-30"/>
                    <w:contextualSpacing/>
                    <w:jc w:val="center"/>
                    <w:textAlignment w:val="auto"/>
                    <w:outlineLvl w:val="1"/>
                    <w:rPr>
                      <w:rFonts w:hint="default" w:ascii="Times New Roman" w:hAnsi="Times New Roman" w:cs="Times New Roman"/>
                      <w:color w:val="auto"/>
                      <w:szCs w:val="21"/>
                      <w:lang w:eastAsia="zh-CN"/>
                    </w:rPr>
                  </w:pPr>
                </w:p>
              </w:tc>
              <w:tc>
                <w:tcPr>
                  <w:tcW w:w="3671" w:type="dxa"/>
                  <w:vAlign w:val="center"/>
                </w:tcPr>
                <w:p>
                  <w:pPr>
                    <w:keepNext w:val="0"/>
                    <w:keepLines w:val="0"/>
                    <w:pageBreakBefore w:val="0"/>
                    <w:widowControl w:val="0"/>
                    <w:kinsoku/>
                    <w:wordWrap/>
                    <w:overflowPunct/>
                    <w:topLinePunct w:val="0"/>
                    <w:autoSpaceDE w:val="0"/>
                    <w:autoSpaceDN w:val="0"/>
                    <w:bidi w:val="0"/>
                    <w:adjustRightInd/>
                    <w:snapToGrid/>
                    <w:spacing w:line="276" w:lineRule="auto"/>
                    <w:ind w:left="-63" w:leftChars="-30" w:right="-63" w:rightChars="-30" w:firstLine="0" w:firstLineChars="0"/>
                    <w:contextualSpacing/>
                    <w:jc w:val="center"/>
                    <w:textAlignment w:val="auto"/>
                    <w:outlineLvl w:val="1"/>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lang w:val="en-US" w:eastAsia="zh-CN"/>
                    </w:rPr>
                    <w:t>对于不能再生的过滤材料、吸附剂及催化剂等净化材料，应按照国家固体废物管理的相关规定处理处置。</w:t>
                  </w:r>
                </w:p>
              </w:tc>
              <w:tc>
                <w:tcPr>
                  <w:tcW w:w="3165" w:type="dxa"/>
                  <w:vAlign w:val="center"/>
                </w:tcPr>
                <w:p>
                  <w:pPr>
                    <w:keepNext w:val="0"/>
                    <w:keepLines w:val="0"/>
                    <w:pageBreakBefore w:val="0"/>
                    <w:widowControl w:val="0"/>
                    <w:kinsoku/>
                    <w:wordWrap/>
                    <w:overflowPunct/>
                    <w:topLinePunct w:val="0"/>
                    <w:autoSpaceDE w:val="0"/>
                    <w:autoSpaceDN w:val="0"/>
                    <w:bidi w:val="0"/>
                    <w:adjustRightInd/>
                    <w:snapToGrid/>
                    <w:spacing w:line="276" w:lineRule="auto"/>
                    <w:ind w:left="-63" w:leftChars="-30" w:right="-63" w:rightChars="-30" w:firstLine="0" w:firstLineChars="0"/>
                    <w:contextualSpacing/>
                    <w:jc w:val="center"/>
                    <w:textAlignment w:val="auto"/>
                    <w:outlineLvl w:val="1"/>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lang w:val="en-US" w:eastAsia="zh-CN"/>
                    </w:rPr>
                    <w:t>项目废气处理设备产生的废过滤棉、废活性炭交由有资质单位处置。</w:t>
                  </w:r>
                </w:p>
              </w:tc>
              <w:tc>
                <w:tcPr>
                  <w:tcW w:w="553" w:type="dxa"/>
                  <w:vAlign w:val="center"/>
                </w:tcPr>
                <w:p>
                  <w:pPr>
                    <w:keepNext w:val="0"/>
                    <w:keepLines w:val="0"/>
                    <w:pageBreakBefore w:val="0"/>
                    <w:widowControl w:val="0"/>
                    <w:kinsoku/>
                    <w:wordWrap/>
                    <w:overflowPunct/>
                    <w:topLinePunct w:val="0"/>
                    <w:autoSpaceDE w:val="0"/>
                    <w:autoSpaceDN w:val="0"/>
                    <w:bidi w:val="0"/>
                    <w:adjustRightInd/>
                    <w:snapToGrid/>
                    <w:spacing w:line="276" w:lineRule="auto"/>
                    <w:ind w:left="-63" w:leftChars="-30" w:right="-63" w:rightChars="-30" w:firstLine="0" w:firstLineChars="0"/>
                    <w:contextualSpacing/>
                    <w:jc w:val="center"/>
                    <w:textAlignment w:val="auto"/>
                    <w:outlineLvl w:val="1"/>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9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76" w:lineRule="auto"/>
                    <w:ind w:left="-63" w:leftChars="-30" w:right="-63" w:rightChars="-30"/>
                    <w:contextualSpacing/>
                    <w:jc w:val="center"/>
                    <w:textAlignment w:val="auto"/>
                    <w:outlineLvl w:val="1"/>
                    <w:rPr>
                      <w:rFonts w:hint="default" w:ascii="Times New Roman" w:hAnsi="Times New Roman" w:cs="Times New Roman"/>
                      <w:color w:val="auto"/>
                      <w:szCs w:val="21"/>
                      <w:lang w:eastAsia="zh-CN"/>
                    </w:rPr>
                  </w:pPr>
                </w:p>
              </w:tc>
              <w:tc>
                <w:tcPr>
                  <w:tcW w:w="3671" w:type="dxa"/>
                  <w:vAlign w:val="center"/>
                </w:tcPr>
                <w:p>
                  <w:pPr>
                    <w:keepNext w:val="0"/>
                    <w:keepLines w:val="0"/>
                    <w:pageBreakBefore w:val="0"/>
                    <w:widowControl w:val="0"/>
                    <w:kinsoku/>
                    <w:wordWrap/>
                    <w:overflowPunct/>
                    <w:topLinePunct w:val="0"/>
                    <w:autoSpaceDE w:val="0"/>
                    <w:autoSpaceDN w:val="0"/>
                    <w:bidi w:val="0"/>
                    <w:adjustRightInd/>
                    <w:snapToGrid/>
                    <w:spacing w:line="276" w:lineRule="auto"/>
                    <w:ind w:left="-63" w:leftChars="-30" w:right="-63" w:rightChars="-30" w:firstLine="0" w:firstLineChars="0"/>
                    <w:contextualSpacing/>
                    <w:jc w:val="center"/>
                    <w:textAlignment w:val="auto"/>
                    <w:outlineLvl w:val="1"/>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lang w:val="en-US" w:eastAsia="zh-CN"/>
                    </w:rPr>
                    <w:t>企业应建立健全VOCs治理设施的运行维护规程和台账等日常管理制度，并根据工艺要求定期对各类设备、电气、自控仪表等进行维修维护，确保设施的稳定运行。</w:t>
                  </w:r>
                </w:p>
              </w:tc>
              <w:tc>
                <w:tcPr>
                  <w:tcW w:w="3165" w:type="dxa"/>
                  <w:vAlign w:val="center"/>
                </w:tcPr>
                <w:p>
                  <w:pPr>
                    <w:keepNext w:val="0"/>
                    <w:keepLines w:val="0"/>
                    <w:pageBreakBefore w:val="0"/>
                    <w:widowControl w:val="0"/>
                    <w:kinsoku/>
                    <w:wordWrap/>
                    <w:overflowPunct/>
                    <w:topLinePunct w:val="0"/>
                    <w:autoSpaceDE w:val="0"/>
                    <w:autoSpaceDN w:val="0"/>
                    <w:bidi w:val="0"/>
                    <w:adjustRightInd/>
                    <w:snapToGrid/>
                    <w:spacing w:line="276" w:lineRule="auto"/>
                    <w:ind w:left="-63" w:leftChars="-30" w:right="-63" w:rightChars="-30" w:firstLine="0" w:firstLineChars="0"/>
                    <w:contextualSpacing/>
                    <w:jc w:val="center"/>
                    <w:textAlignment w:val="auto"/>
                    <w:outlineLvl w:val="1"/>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lang w:val="en-US" w:eastAsia="zh-CN"/>
                    </w:rPr>
                    <w:t>建设单位拟建立健全VOCs治理设施的维护运行规程和台账，加强对各类设备的维修维护，确保设施稳定运行。</w:t>
                  </w:r>
                </w:p>
              </w:tc>
              <w:tc>
                <w:tcPr>
                  <w:tcW w:w="553" w:type="dxa"/>
                  <w:vAlign w:val="center"/>
                </w:tcPr>
                <w:p>
                  <w:pPr>
                    <w:keepNext w:val="0"/>
                    <w:keepLines w:val="0"/>
                    <w:pageBreakBefore w:val="0"/>
                    <w:widowControl w:val="0"/>
                    <w:kinsoku/>
                    <w:wordWrap/>
                    <w:overflowPunct/>
                    <w:topLinePunct w:val="0"/>
                    <w:autoSpaceDE w:val="0"/>
                    <w:autoSpaceDN w:val="0"/>
                    <w:bidi w:val="0"/>
                    <w:adjustRightInd/>
                    <w:snapToGrid/>
                    <w:spacing w:line="276" w:lineRule="auto"/>
                    <w:ind w:left="-63" w:leftChars="-30" w:right="-63" w:rightChars="-30" w:firstLine="0" w:firstLineChars="0"/>
                    <w:contextualSpacing/>
                    <w:jc w:val="center"/>
                    <w:textAlignment w:val="auto"/>
                    <w:outlineLvl w:val="1"/>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98" w:type="dxa"/>
                  <w:vAlign w:val="center"/>
                </w:tcPr>
                <w:p>
                  <w:pPr>
                    <w:keepNext w:val="0"/>
                    <w:keepLines w:val="0"/>
                    <w:pageBreakBefore w:val="0"/>
                    <w:widowControl w:val="0"/>
                    <w:kinsoku/>
                    <w:wordWrap/>
                    <w:overflowPunct/>
                    <w:topLinePunct w:val="0"/>
                    <w:autoSpaceDE w:val="0"/>
                    <w:autoSpaceDN w:val="0"/>
                    <w:bidi w:val="0"/>
                    <w:adjustRightInd/>
                    <w:snapToGrid/>
                    <w:spacing w:line="276" w:lineRule="auto"/>
                    <w:ind w:left="-63" w:leftChars="-30" w:right="-63" w:rightChars="-30"/>
                    <w:contextualSpacing/>
                    <w:jc w:val="center"/>
                    <w:textAlignment w:val="auto"/>
                    <w:outlineLvl w:val="1"/>
                    <w:rPr>
                      <w:rFonts w:hint="default" w:ascii="Times New Roman" w:hAnsi="Times New Roman" w:cs="Times New Roman"/>
                      <w:color w:val="C00000"/>
                      <w:szCs w:val="21"/>
                      <w:lang w:eastAsia="zh-CN"/>
                    </w:rPr>
                  </w:pPr>
                  <w:r>
                    <w:rPr>
                      <w:rFonts w:hint="default" w:ascii="Times New Roman" w:hAnsi="Times New Roman" w:cs="Times New Roman"/>
                      <w:color w:val="C00000"/>
                      <w:szCs w:val="21"/>
                      <w:lang w:eastAsia="zh-CN"/>
                    </w:rPr>
                    <w:t>《</w:t>
                  </w:r>
                  <w:r>
                    <w:rPr>
                      <w:rFonts w:hint="default" w:ascii="Times New Roman" w:hAnsi="Times New Roman" w:cs="Times New Roman"/>
                      <w:color w:val="C00000"/>
                      <w:szCs w:val="21"/>
                      <w:lang w:val="en-US" w:eastAsia="zh-CN"/>
                    </w:rPr>
                    <w:t>陕西省蓝天保卫战2020年工作方案</w:t>
                  </w:r>
                  <w:r>
                    <w:rPr>
                      <w:rFonts w:hint="default" w:ascii="Times New Roman" w:hAnsi="Times New Roman" w:cs="Times New Roman"/>
                      <w:color w:val="C00000"/>
                      <w:szCs w:val="21"/>
                      <w:lang w:eastAsia="zh-CN"/>
                    </w:rPr>
                    <w:t>》</w:t>
                  </w:r>
                </w:p>
              </w:tc>
              <w:tc>
                <w:tcPr>
                  <w:tcW w:w="3671" w:type="dxa"/>
                  <w:vAlign w:val="center"/>
                </w:tcPr>
                <w:p>
                  <w:pPr>
                    <w:keepNext w:val="0"/>
                    <w:keepLines w:val="0"/>
                    <w:pageBreakBefore w:val="0"/>
                    <w:widowControl w:val="0"/>
                    <w:kinsoku/>
                    <w:wordWrap/>
                    <w:overflowPunct/>
                    <w:topLinePunct w:val="0"/>
                    <w:autoSpaceDE w:val="0"/>
                    <w:autoSpaceDN w:val="0"/>
                    <w:bidi w:val="0"/>
                    <w:adjustRightInd/>
                    <w:snapToGrid/>
                    <w:spacing w:line="276" w:lineRule="auto"/>
                    <w:ind w:left="-63" w:leftChars="-30" w:right="-63" w:rightChars="-30" w:firstLine="0" w:firstLineChars="0"/>
                    <w:contextualSpacing/>
                    <w:jc w:val="center"/>
                    <w:textAlignment w:val="auto"/>
                    <w:outlineLvl w:val="1"/>
                    <w:rPr>
                      <w:rFonts w:hint="default" w:ascii="Times New Roman" w:hAnsi="Times New Roman" w:cs="Times New Roman"/>
                      <w:b w:val="0"/>
                      <w:bCs w:val="0"/>
                      <w:color w:val="C00000"/>
                      <w:sz w:val="21"/>
                      <w:szCs w:val="21"/>
                      <w:lang w:val="en-US" w:eastAsia="zh-CN"/>
                    </w:rPr>
                  </w:pPr>
                  <w:r>
                    <w:rPr>
                      <w:rFonts w:hint="default" w:ascii="Times New Roman" w:hAnsi="Times New Roman" w:cs="Times New Roman"/>
                      <w:b w:val="0"/>
                      <w:bCs w:val="0"/>
                      <w:color w:val="C00000"/>
                      <w:sz w:val="21"/>
                      <w:szCs w:val="21"/>
                      <w:lang w:val="en-US" w:eastAsia="zh-CN"/>
                    </w:rPr>
                    <w:t>（二）实施VOCs综合整治专项行动</w:t>
                  </w:r>
                </w:p>
                <w:p>
                  <w:pPr>
                    <w:keepNext w:val="0"/>
                    <w:keepLines w:val="0"/>
                    <w:pageBreakBefore w:val="0"/>
                    <w:widowControl w:val="0"/>
                    <w:kinsoku/>
                    <w:wordWrap/>
                    <w:overflowPunct/>
                    <w:topLinePunct w:val="0"/>
                    <w:autoSpaceDE w:val="0"/>
                    <w:autoSpaceDN w:val="0"/>
                    <w:bidi w:val="0"/>
                    <w:adjustRightInd/>
                    <w:snapToGrid/>
                    <w:spacing w:line="276" w:lineRule="auto"/>
                    <w:ind w:left="-63" w:leftChars="-30" w:right="-63" w:rightChars="-30" w:firstLine="0" w:firstLineChars="0"/>
                    <w:contextualSpacing/>
                    <w:jc w:val="center"/>
                    <w:textAlignment w:val="auto"/>
                    <w:outlineLvl w:val="1"/>
                    <w:rPr>
                      <w:rFonts w:hint="default" w:ascii="Times New Roman" w:hAnsi="Times New Roman" w:cs="Times New Roman"/>
                      <w:b w:val="0"/>
                      <w:bCs w:val="0"/>
                      <w:color w:val="C00000"/>
                      <w:sz w:val="21"/>
                      <w:szCs w:val="21"/>
                      <w:lang w:val="en-US" w:eastAsia="zh-CN"/>
                    </w:rPr>
                  </w:pPr>
                  <w:r>
                    <w:rPr>
                      <w:rFonts w:hint="default" w:ascii="Times New Roman" w:hAnsi="Times New Roman" w:cs="Times New Roman"/>
                      <w:b w:val="0"/>
                      <w:bCs w:val="0"/>
                      <w:color w:val="C00000"/>
                      <w:sz w:val="21"/>
                      <w:szCs w:val="21"/>
                      <w:lang w:val="en-US" w:eastAsia="zh-CN"/>
                    </w:rPr>
                    <w:t>33．加大源头替代力度。大力推广使用符合相关部门规定的低VOCs含量涂料、油墨、胶粘剂，在技术成熟的家具、整车生产、机械设备制造、汽修、印刷等行业，推进企业全面实施源头替代。</w:t>
                  </w:r>
                </w:p>
              </w:tc>
              <w:tc>
                <w:tcPr>
                  <w:tcW w:w="3165" w:type="dxa"/>
                  <w:vAlign w:val="center"/>
                </w:tcPr>
                <w:p>
                  <w:pPr>
                    <w:keepNext w:val="0"/>
                    <w:keepLines w:val="0"/>
                    <w:pageBreakBefore w:val="0"/>
                    <w:widowControl w:val="0"/>
                    <w:kinsoku/>
                    <w:wordWrap/>
                    <w:overflowPunct/>
                    <w:topLinePunct w:val="0"/>
                    <w:autoSpaceDE w:val="0"/>
                    <w:autoSpaceDN w:val="0"/>
                    <w:bidi w:val="0"/>
                    <w:adjustRightInd/>
                    <w:snapToGrid/>
                    <w:spacing w:line="276" w:lineRule="auto"/>
                    <w:ind w:left="-63" w:leftChars="-30" w:right="-63" w:rightChars="-30" w:firstLine="0" w:firstLineChars="0"/>
                    <w:contextualSpacing/>
                    <w:jc w:val="center"/>
                    <w:textAlignment w:val="auto"/>
                    <w:outlineLvl w:val="1"/>
                    <w:rPr>
                      <w:rFonts w:hint="default" w:ascii="Times New Roman" w:hAnsi="Times New Roman" w:cs="Times New Roman"/>
                      <w:b w:val="0"/>
                      <w:bCs w:val="0"/>
                      <w:color w:val="C00000"/>
                      <w:sz w:val="21"/>
                      <w:szCs w:val="21"/>
                      <w:lang w:val="en-US" w:eastAsia="zh-CN"/>
                    </w:rPr>
                  </w:pPr>
                  <w:r>
                    <w:rPr>
                      <w:rFonts w:hint="default" w:ascii="Times New Roman" w:hAnsi="Times New Roman" w:cs="Times New Roman"/>
                      <w:b w:val="0"/>
                      <w:bCs w:val="0"/>
                      <w:color w:val="C00000"/>
                      <w:sz w:val="21"/>
                      <w:szCs w:val="21"/>
                      <w:lang w:val="en-US" w:eastAsia="zh-CN"/>
                    </w:rPr>
                    <w:t>参照《京津冀及周边地区2018-2019年秋冬季大气污染综合治理攻坚行动方案》：汽车修补漆全部使用即用状态下VOCs含量不高于540/L的涂料；本项目所用底漆、面漆、清漆VOCs含量小于540g/L，属于低VOCs含量的涂料；另，本次环评要求建设单位使用符合《车辆涂料中有害物质限量》（GB24409-2020）汽车修补用涂料有害物质限量值要求的涂料，禁止使用高VOCs含量的涂料。</w:t>
                  </w:r>
                </w:p>
              </w:tc>
              <w:tc>
                <w:tcPr>
                  <w:tcW w:w="553" w:type="dxa"/>
                  <w:vAlign w:val="center"/>
                </w:tcPr>
                <w:p>
                  <w:pPr>
                    <w:keepNext w:val="0"/>
                    <w:keepLines w:val="0"/>
                    <w:pageBreakBefore w:val="0"/>
                    <w:widowControl w:val="0"/>
                    <w:kinsoku/>
                    <w:wordWrap/>
                    <w:overflowPunct/>
                    <w:topLinePunct w:val="0"/>
                    <w:autoSpaceDE w:val="0"/>
                    <w:autoSpaceDN w:val="0"/>
                    <w:bidi w:val="0"/>
                    <w:adjustRightInd/>
                    <w:snapToGrid/>
                    <w:spacing w:line="276" w:lineRule="auto"/>
                    <w:ind w:left="-63" w:leftChars="-30" w:right="-63" w:rightChars="-30" w:firstLine="0" w:firstLineChars="0"/>
                    <w:contextualSpacing/>
                    <w:jc w:val="center"/>
                    <w:textAlignment w:val="auto"/>
                    <w:outlineLvl w:val="1"/>
                    <w:rPr>
                      <w:rFonts w:hint="default" w:ascii="Times New Roman" w:hAnsi="Times New Roman" w:cs="Times New Roman"/>
                      <w:b w:val="0"/>
                      <w:bCs w:val="0"/>
                      <w:color w:val="C00000"/>
                      <w:sz w:val="21"/>
                      <w:szCs w:val="21"/>
                      <w:lang w:val="en-US" w:eastAsia="zh-CN"/>
                    </w:rPr>
                  </w:pPr>
                  <w:r>
                    <w:rPr>
                      <w:rFonts w:hint="default" w:ascii="Times New Roman" w:hAnsi="Times New Roman" w:cs="Times New Roman"/>
                      <w:b w:val="0"/>
                      <w:bCs w:val="0"/>
                      <w:color w:val="C00000"/>
                      <w:sz w:val="21"/>
                      <w:szCs w:val="21"/>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98"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76" w:lineRule="auto"/>
                    <w:ind w:left="-63" w:leftChars="-30" w:right="-63" w:rightChars="-30"/>
                    <w:contextualSpacing/>
                    <w:jc w:val="center"/>
                    <w:textAlignment w:val="auto"/>
                    <w:outlineLvl w:val="1"/>
                    <w:rPr>
                      <w:rFonts w:hint="default" w:ascii="Times New Roman" w:hAnsi="Times New Roman" w:cs="Times New Roman"/>
                      <w:color w:val="C00000"/>
                      <w:szCs w:val="21"/>
                      <w:lang w:eastAsia="zh-CN"/>
                    </w:rPr>
                  </w:pPr>
                  <w:r>
                    <w:rPr>
                      <w:rFonts w:hint="default" w:ascii="Times New Roman" w:hAnsi="Times New Roman" w:cs="Times New Roman"/>
                      <w:color w:val="C00000"/>
                      <w:szCs w:val="21"/>
                      <w:lang w:eastAsia="zh-CN"/>
                    </w:rPr>
                    <w:t>《</w:t>
                  </w:r>
                  <w:r>
                    <w:rPr>
                      <w:rFonts w:hint="default" w:ascii="Times New Roman" w:hAnsi="Times New Roman" w:cs="Times New Roman"/>
                      <w:color w:val="C00000"/>
                      <w:szCs w:val="21"/>
                      <w:lang w:val="en-US" w:eastAsia="zh-CN"/>
                    </w:rPr>
                    <w:t>陕西省2020年挥发性有机物治理攻坚方案</w:t>
                  </w:r>
                  <w:r>
                    <w:rPr>
                      <w:rFonts w:hint="default" w:ascii="Times New Roman" w:hAnsi="Times New Roman" w:cs="Times New Roman"/>
                      <w:color w:val="C00000"/>
                      <w:szCs w:val="21"/>
                      <w:lang w:eastAsia="zh-CN"/>
                    </w:rPr>
                    <w:t>》</w:t>
                  </w:r>
                </w:p>
              </w:tc>
              <w:tc>
                <w:tcPr>
                  <w:tcW w:w="3671" w:type="dxa"/>
                  <w:vAlign w:val="center"/>
                </w:tcPr>
                <w:p>
                  <w:pPr>
                    <w:keepNext w:val="0"/>
                    <w:keepLines w:val="0"/>
                    <w:pageBreakBefore w:val="0"/>
                    <w:widowControl w:val="0"/>
                    <w:numPr>
                      <w:ilvl w:val="0"/>
                      <w:numId w:val="1"/>
                    </w:numPr>
                    <w:kinsoku/>
                    <w:wordWrap/>
                    <w:overflowPunct/>
                    <w:topLinePunct w:val="0"/>
                    <w:autoSpaceDE w:val="0"/>
                    <w:autoSpaceDN w:val="0"/>
                    <w:bidi w:val="0"/>
                    <w:adjustRightInd/>
                    <w:snapToGrid/>
                    <w:spacing w:line="276" w:lineRule="auto"/>
                    <w:ind w:left="-63" w:leftChars="-30" w:right="-63" w:rightChars="-30" w:firstLine="0" w:firstLineChars="0"/>
                    <w:contextualSpacing/>
                    <w:jc w:val="center"/>
                    <w:textAlignment w:val="auto"/>
                    <w:outlineLvl w:val="1"/>
                    <w:rPr>
                      <w:rFonts w:hint="default" w:ascii="Times New Roman" w:hAnsi="Times New Roman" w:cs="Times New Roman"/>
                      <w:b w:val="0"/>
                      <w:bCs w:val="0"/>
                      <w:color w:val="C00000"/>
                      <w:sz w:val="21"/>
                      <w:szCs w:val="21"/>
                      <w:lang w:val="en-US" w:eastAsia="zh-CN"/>
                    </w:rPr>
                  </w:pPr>
                  <w:r>
                    <w:rPr>
                      <w:rFonts w:hint="default" w:ascii="Times New Roman" w:hAnsi="Times New Roman" w:cs="Times New Roman"/>
                      <w:b w:val="0"/>
                      <w:bCs w:val="0"/>
                      <w:color w:val="C00000"/>
                      <w:sz w:val="21"/>
                      <w:szCs w:val="21"/>
                      <w:lang w:val="en-US" w:eastAsia="zh-CN"/>
                    </w:rPr>
                    <w:t>大力推进源头治理。严格落实国家产品VOCs含量限值标准，大力推进低（无）VOCs含量原辅材料替代。将全面使用符合国家要求的低VOCs含量原辅材料的企业纳入正面清单和政府绿色采购清单。企业建立原辅材料台账，记录VOCs原辅材料名称、成分、VOCs含量、采购量、使用量、库存量、回收方式、回收量等信息，并保存相关证明材料。采用符合国家有关低VOCs含量产品规定的涂料、油墨、胶粘剂等，排放浓度稳定达标且排放速率满足相关规定的，相应生产工序可不要求建设末端治理设施。使用的原辅材料VOCs含量（质量比）均低于10%的工序，可不要求采取无组织排放收集和处理措施。</w:t>
                  </w:r>
                </w:p>
              </w:tc>
              <w:tc>
                <w:tcPr>
                  <w:tcW w:w="3165" w:type="dxa"/>
                  <w:vAlign w:val="center"/>
                </w:tcPr>
                <w:p>
                  <w:pPr>
                    <w:keepNext w:val="0"/>
                    <w:keepLines w:val="0"/>
                    <w:pageBreakBefore w:val="0"/>
                    <w:widowControl w:val="0"/>
                    <w:kinsoku/>
                    <w:wordWrap/>
                    <w:overflowPunct/>
                    <w:topLinePunct w:val="0"/>
                    <w:autoSpaceDE w:val="0"/>
                    <w:autoSpaceDN w:val="0"/>
                    <w:bidi w:val="0"/>
                    <w:adjustRightInd/>
                    <w:snapToGrid/>
                    <w:spacing w:line="276" w:lineRule="auto"/>
                    <w:ind w:left="-63" w:leftChars="-30" w:right="-63" w:rightChars="-30" w:firstLine="0" w:firstLineChars="0"/>
                    <w:contextualSpacing/>
                    <w:jc w:val="center"/>
                    <w:textAlignment w:val="auto"/>
                    <w:outlineLvl w:val="1"/>
                    <w:rPr>
                      <w:rFonts w:hint="default" w:ascii="Times New Roman" w:hAnsi="Times New Roman" w:cs="Times New Roman"/>
                      <w:b w:val="0"/>
                      <w:bCs w:val="0"/>
                      <w:color w:val="C00000"/>
                      <w:sz w:val="21"/>
                      <w:szCs w:val="21"/>
                      <w:lang w:val="en-US" w:eastAsia="zh-CN"/>
                    </w:rPr>
                  </w:pPr>
                  <w:r>
                    <w:rPr>
                      <w:rFonts w:hint="default" w:ascii="Times New Roman" w:hAnsi="Times New Roman" w:cs="Times New Roman"/>
                      <w:b w:val="0"/>
                      <w:bCs w:val="0"/>
                      <w:color w:val="C00000"/>
                      <w:sz w:val="21"/>
                      <w:szCs w:val="21"/>
                      <w:lang w:val="en-US" w:eastAsia="zh-CN"/>
                    </w:rPr>
                    <w:t>参照《京津冀及周边地区2018-2019年秋冬季大气污染综合治理攻坚行动方案》：汽车修补漆全部使用即用状态下VOCs含量不高于540/L的涂料；本项目所用底漆、面漆、清漆VOCs含量小于540g/L，属于低VOCs含量的涂料；另，本次环评要求建设单位使用符合《车辆涂料中有害物质限量》（GB24409-2020）汽车修补用涂料有害物质限量值要求的涂料，禁止使用高VOCs含量的涂料。</w:t>
                  </w:r>
                </w:p>
                <w:p>
                  <w:pPr>
                    <w:keepNext w:val="0"/>
                    <w:keepLines w:val="0"/>
                    <w:pageBreakBefore w:val="0"/>
                    <w:widowControl w:val="0"/>
                    <w:kinsoku/>
                    <w:wordWrap/>
                    <w:overflowPunct/>
                    <w:topLinePunct w:val="0"/>
                    <w:autoSpaceDE w:val="0"/>
                    <w:autoSpaceDN w:val="0"/>
                    <w:bidi w:val="0"/>
                    <w:adjustRightInd/>
                    <w:snapToGrid/>
                    <w:spacing w:line="276" w:lineRule="auto"/>
                    <w:ind w:left="-63" w:leftChars="-30" w:right="-63" w:rightChars="-30" w:firstLine="0" w:firstLineChars="0"/>
                    <w:contextualSpacing/>
                    <w:jc w:val="center"/>
                    <w:textAlignment w:val="auto"/>
                    <w:outlineLvl w:val="1"/>
                    <w:rPr>
                      <w:rFonts w:hint="default" w:ascii="Times New Roman" w:hAnsi="Times New Roman" w:cs="Times New Roman"/>
                      <w:b w:val="0"/>
                      <w:bCs w:val="0"/>
                      <w:color w:val="C00000"/>
                      <w:sz w:val="21"/>
                      <w:szCs w:val="21"/>
                      <w:lang w:val="en-US" w:eastAsia="zh-CN"/>
                    </w:rPr>
                  </w:pPr>
                  <w:r>
                    <w:rPr>
                      <w:rFonts w:hint="default" w:ascii="Times New Roman" w:hAnsi="Times New Roman" w:cs="Times New Roman"/>
                      <w:b w:val="0"/>
                      <w:bCs w:val="0"/>
                      <w:color w:val="C00000"/>
                      <w:sz w:val="21"/>
                      <w:szCs w:val="21"/>
                      <w:lang w:val="en-US" w:eastAsia="zh-CN"/>
                    </w:rPr>
                    <w:t>建设单位拟建立原辅材料台账，记录VOCs原辅材料名称、成分、VOCs含量、采购量、使用量、库存量、回收方式、回收量等信息。</w:t>
                  </w:r>
                </w:p>
                <w:p>
                  <w:pPr>
                    <w:keepNext w:val="0"/>
                    <w:keepLines w:val="0"/>
                    <w:pageBreakBefore w:val="0"/>
                    <w:widowControl w:val="0"/>
                    <w:kinsoku/>
                    <w:wordWrap/>
                    <w:overflowPunct/>
                    <w:topLinePunct w:val="0"/>
                    <w:autoSpaceDE w:val="0"/>
                    <w:autoSpaceDN w:val="0"/>
                    <w:bidi w:val="0"/>
                    <w:adjustRightInd/>
                    <w:snapToGrid/>
                    <w:spacing w:line="276" w:lineRule="auto"/>
                    <w:ind w:left="-63" w:leftChars="-30" w:right="-63" w:rightChars="-30" w:firstLine="0" w:firstLineChars="0"/>
                    <w:contextualSpacing/>
                    <w:jc w:val="center"/>
                    <w:textAlignment w:val="auto"/>
                    <w:outlineLvl w:val="1"/>
                    <w:rPr>
                      <w:rFonts w:hint="default" w:ascii="Times New Roman" w:hAnsi="Times New Roman" w:cs="Times New Roman"/>
                      <w:b w:val="0"/>
                      <w:bCs w:val="0"/>
                      <w:color w:val="C00000"/>
                      <w:sz w:val="21"/>
                      <w:szCs w:val="21"/>
                      <w:lang w:val="en-US" w:eastAsia="zh-CN"/>
                    </w:rPr>
                  </w:pPr>
                  <w:r>
                    <w:rPr>
                      <w:rFonts w:hint="default" w:ascii="Times New Roman" w:hAnsi="Times New Roman" w:cs="Times New Roman"/>
                      <w:b w:val="0"/>
                      <w:bCs w:val="0"/>
                      <w:color w:val="C00000"/>
                      <w:sz w:val="21"/>
                      <w:szCs w:val="21"/>
                      <w:lang w:val="en-US" w:eastAsia="zh-CN"/>
                    </w:rPr>
                    <w:t>项目VOCs排放浓度、排放速率满足《挥发性有机物排放控制标准》（DB61/T 1061-2017）控制要求。</w:t>
                  </w:r>
                </w:p>
              </w:tc>
              <w:tc>
                <w:tcPr>
                  <w:tcW w:w="553" w:type="dxa"/>
                  <w:vAlign w:val="center"/>
                </w:tcPr>
                <w:p>
                  <w:pPr>
                    <w:keepNext w:val="0"/>
                    <w:keepLines w:val="0"/>
                    <w:pageBreakBefore w:val="0"/>
                    <w:widowControl w:val="0"/>
                    <w:kinsoku/>
                    <w:wordWrap/>
                    <w:overflowPunct/>
                    <w:topLinePunct w:val="0"/>
                    <w:autoSpaceDE w:val="0"/>
                    <w:autoSpaceDN w:val="0"/>
                    <w:bidi w:val="0"/>
                    <w:adjustRightInd/>
                    <w:snapToGrid/>
                    <w:spacing w:line="276" w:lineRule="auto"/>
                    <w:ind w:left="-63" w:leftChars="-30" w:right="-63" w:rightChars="-30" w:firstLine="0" w:firstLineChars="0"/>
                    <w:contextualSpacing/>
                    <w:jc w:val="center"/>
                    <w:textAlignment w:val="auto"/>
                    <w:outlineLvl w:val="1"/>
                    <w:rPr>
                      <w:rFonts w:hint="default" w:ascii="Times New Roman" w:hAnsi="Times New Roman" w:cs="Times New Roman"/>
                      <w:b w:val="0"/>
                      <w:bCs w:val="0"/>
                      <w:color w:val="C00000"/>
                      <w:sz w:val="21"/>
                      <w:szCs w:val="21"/>
                      <w:lang w:val="en-US" w:eastAsia="zh-CN"/>
                    </w:rPr>
                  </w:pPr>
                  <w:r>
                    <w:rPr>
                      <w:rFonts w:hint="eastAsia" w:ascii="Times New Roman" w:hAnsi="Times New Roman" w:cs="Times New Roman"/>
                      <w:b w:val="0"/>
                      <w:bCs w:val="0"/>
                      <w:color w:val="C00000"/>
                      <w:sz w:val="21"/>
                      <w:szCs w:val="21"/>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9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76" w:lineRule="auto"/>
                    <w:ind w:left="-63" w:leftChars="-30" w:right="-63" w:rightChars="-30" w:firstLine="0" w:firstLineChars="0"/>
                    <w:contextualSpacing/>
                    <w:jc w:val="center"/>
                    <w:textAlignment w:val="auto"/>
                    <w:outlineLvl w:val="1"/>
                    <w:rPr>
                      <w:rFonts w:hint="default" w:ascii="Times New Roman" w:hAnsi="Times New Roman" w:cs="Times New Roman"/>
                      <w:b w:val="0"/>
                      <w:bCs w:val="0"/>
                      <w:color w:val="C00000"/>
                      <w:sz w:val="21"/>
                      <w:szCs w:val="21"/>
                      <w:lang w:val="en-US" w:eastAsia="zh-CN"/>
                    </w:rPr>
                  </w:pPr>
                </w:p>
              </w:tc>
              <w:tc>
                <w:tcPr>
                  <w:tcW w:w="3671" w:type="dxa"/>
                  <w:vAlign w:val="center"/>
                </w:tcPr>
                <w:p>
                  <w:pPr>
                    <w:keepNext w:val="0"/>
                    <w:keepLines w:val="0"/>
                    <w:pageBreakBefore w:val="0"/>
                    <w:widowControl w:val="0"/>
                    <w:kinsoku/>
                    <w:wordWrap/>
                    <w:overflowPunct/>
                    <w:topLinePunct w:val="0"/>
                    <w:autoSpaceDE w:val="0"/>
                    <w:autoSpaceDN w:val="0"/>
                    <w:bidi w:val="0"/>
                    <w:adjustRightInd/>
                    <w:snapToGrid/>
                    <w:spacing w:line="276" w:lineRule="auto"/>
                    <w:ind w:left="-63" w:leftChars="-30" w:right="-63" w:rightChars="-30" w:firstLine="0" w:firstLineChars="0"/>
                    <w:contextualSpacing/>
                    <w:jc w:val="center"/>
                    <w:textAlignment w:val="auto"/>
                    <w:outlineLvl w:val="1"/>
                    <w:rPr>
                      <w:rFonts w:hint="default" w:ascii="Times New Roman" w:hAnsi="Times New Roman" w:cs="Times New Roman"/>
                      <w:b w:val="0"/>
                      <w:bCs w:val="0"/>
                      <w:color w:val="C00000"/>
                      <w:sz w:val="21"/>
                      <w:szCs w:val="21"/>
                      <w:lang w:val="en-US" w:eastAsia="zh-CN"/>
                    </w:rPr>
                  </w:pPr>
                  <w:r>
                    <w:rPr>
                      <w:rFonts w:hint="default" w:ascii="Times New Roman" w:hAnsi="Times New Roman" w:cs="Times New Roman"/>
                      <w:b w:val="0"/>
                      <w:bCs w:val="0"/>
                      <w:color w:val="C00000"/>
                      <w:sz w:val="21"/>
                      <w:szCs w:val="21"/>
                      <w:lang w:val="en-US" w:eastAsia="zh-CN"/>
                    </w:rPr>
                    <w:t>（六）提升废气收集效率。</w:t>
                  </w:r>
                  <w:r>
                    <w:rPr>
                      <w:rFonts w:hint="eastAsia" w:ascii="宋体" w:hAnsi="宋体" w:eastAsia="宋体" w:cs="宋体"/>
                      <w:b w:val="0"/>
                      <w:bCs w:val="0"/>
                      <w:color w:val="C00000"/>
                      <w:sz w:val="21"/>
                      <w:szCs w:val="21"/>
                      <w:lang w:val="en-US" w:eastAsia="zh-CN"/>
                    </w:rPr>
                    <w:t>……</w:t>
                  </w:r>
                  <w:r>
                    <w:rPr>
                      <w:rFonts w:hint="default" w:ascii="Times New Roman" w:hAnsi="Times New Roman" w:cs="Times New Roman"/>
                      <w:b w:val="0"/>
                      <w:bCs w:val="0"/>
                      <w:color w:val="C00000"/>
                      <w:sz w:val="21"/>
                      <w:szCs w:val="21"/>
                      <w:lang w:val="en-US" w:eastAsia="zh-CN"/>
                    </w:rPr>
                    <w:t>除恶臭异味治理外，一般不采用低温等离子、光催化、光氧化等技术。推动取消废气排放系统旁路，因安全生产等原因必须保留的，应将保留旁路清单报当地生态环境部门</w:t>
                  </w:r>
                  <w:r>
                    <w:rPr>
                      <w:rFonts w:hint="eastAsia" w:ascii="宋体" w:hAnsi="宋体" w:eastAsia="宋体" w:cs="宋体"/>
                      <w:b w:val="0"/>
                      <w:bCs w:val="0"/>
                      <w:color w:val="C00000"/>
                      <w:sz w:val="21"/>
                      <w:szCs w:val="21"/>
                      <w:lang w:val="en-US" w:eastAsia="zh-CN"/>
                    </w:rPr>
                    <w:t>……</w:t>
                  </w:r>
                  <w:r>
                    <w:rPr>
                      <w:rFonts w:hint="default" w:ascii="Times New Roman" w:hAnsi="Times New Roman" w:cs="Times New Roman"/>
                      <w:b w:val="0"/>
                      <w:bCs w:val="0"/>
                      <w:color w:val="C00000"/>
                      <w:sz w:val="21"/>
                      <w:szCs w:val="21"/>
                      <w:lang w:val="en-US" w:eastAsia="zh-CN"/>
                    </w:rPr>
                    <w:t>。将无组织排放转变为有组织排放进行控制，优先采用密闭设备、在密闭空间中操作或采用全密闭集气罩收集方式</w:t>
                  </w:r>
                  <w:r>
                    <w:rPr>
                      <w:rFonts w:hint="eastAsia" w:ascii="宋体" w:hAnsi="宋体" w:eastAsia="宋体" w:cs="宋体"/>
                      <w:b w:val="0"/>
                      <w:bCs w:val="0"/>
                      <w:color w:val="C00000"/>
                      <w:sz w:val="21"/>
                      <w:szCs w:val="21"/>
                      <w:lang w:val="en-US" w:eastAsia="zh-CN"/>
                    </w:rPr>
                    <w:t>……</w:t>
                  </w:r>
                  <w:r>
                    <w:rPr>
                      <w:rFonts w:hint="default" w:ascii="Times New Roman" w:hAnsi="Times New Roman" w:cs="Times New Roman"/>
                      <w:b w:val="0"/>
                      <w:bCs w:val="0"/>
                      <w:color w:val="C00000"/>
                      <w:sz w:val="21"/>
                      <w:szCs w:val="21"/>
                      <w:lang w:val="en-US" w:eastAsia="zh-CN"/>
                    </w:rPr>
                    <w:t>。</w:t>
                  </w:r>
                </w:p>
              </w:tc>
              <w:tc>
                <w:tcPr>
                  <w:tcW w:w="3165" w:type="dxa"/>
                  <w:vAlign w:val="center"/>
                </w:tcPr>
                <w:p>
                  <w:pPr>
                    <w:keepNext w:val="0"/>
                    <w:keepLines w:val="0"/>
                    <w:pageBreakBefore w:val="0"/>
                    <w:widowControl w:val="0"/>
                    <w:kinsoku/>
                    <w:wordWrap/>
                    <w:overflowPunct/>
                    <w:topLinePunct w:val="0"/>
                    <w:autoSpaceDE w:val="0"/>
                    <w:autoSpaceDN w:val="0"/>
                    <w:bidi w:val="0"/>
                    <w:adjustRightInd/>
                    <w:snapToGrid/>
                    <w:spacing w:line="276" w:lineRule="auto"/>
                    <w:ind w:left="-63" w:leftChars="-30" w:right="-63" w:rightChars="-30" w:firstLine="0" w:firstLineChars="0"/>
                    <w:contextualSpacing/>
                    <w:jc w:val="center"/>
                    <w:textAlignment w:val="auto"/>
                    <w:outlineLvl w:val="1"/>
                    <w:rPr>
                      <w:rFonts w:hint="default" w:ascii="Times New Roman" w:hAnsi="Times New Roman" w:cs="Times New Roman"/>
                      <w:b w:val="0"/>
                      <w:bCs w:val="0"/>
                      <w:color w:val="C00000"/>
                      <w:sz w:val="21"/>
                      <w:szCs w:val="21"/>
                      <w:lang w:val="en-US" w:eastAsia="zh-CN"/>
                    </w:rPr>
                  </w:pPr>
                  <w:r>
                    <w:rPr>
                      <w:rFonts w:hint="default" w:ascii="Times New Roman" w:hAnsi="Times New Roman" w:cs="Times New Roman"/>
                      <w:b w:val="0"/>
                      <w:bCs w:val="0"/>
                      <w:color w:val="C00000"/>
                      <w:sz w:val="21"/>
                      <w:szCs w:val="21"/>
                      <w:lang w:val="en-US" w:eastAsia="zh-CN"/>
                    </w:rPr>
                    <w:t>本项目采用两级活性炭对有机废气进行处理，废气通过15m高排气筒排放，不设置旁路系统；项目调漆、喷漆、晾干工序均在喷漆房内进行，喷漆房密闭且处于负压状态，提高有机废气收集效率，减少废气无组织排放与逸散。</w:t>
                  </w:r>
                </w:p>
              </w:tc>
              <w:tc>
                <w:tcPr>
                  <w:tcW w:w="553" w:type="dxa"/>
                  <w:vAlign w:val="center"/>
                </w:tcPr>
                <w:p>
                  <w:pPr>
                    <w:keepNext w:val="0"/>
                    <w:keepLines w:val="0"/>
                    <w:pageBreakBefore w:val="0"/>
                    <w:widowControl w:val="0"/>
                    <w:kinsoku/>
                    <w:wordWrap/>
                    <w:overflowPunct/>
                    <w:topLinePunct w:val="0"/>
                    <w:autoSpaceDE w:val="0"/>
                    <w:autoSpaceDN w:val="0"/>
                    <w:bidi w:val="0"/>
                    <w:adjustRightInd/>
                    <w:snapToGrid/>
                    <w:spacing w:line="276" w:lineRule="auto"/>
                    <w:ind w:left="-63" w:leftChars="-30" w:right="-63" w:rightChars="-30" w:firstLine="0" w:firstLineChars="0"/>
                    <w:contextualSpacing/>
                    <w:jc w:val="center"/>
                    <w:textAlignment w:val="auto"/>
                    <w:outlineLvl w:val="1"/>
                    <w:rPr>
                      <w:rFonts w:hint="default" w:ascii="Times New Roman" w:hAnsi="Times New Roman" w:cs="Times New Roman"/>
                      <w:b w:val="0"/>
                      <w:bCs w:val="0"/>
                      <w:color w:val="C00000"/>
                      <w:sz w:val="21"/>
                      <w:szCs w:val="21"/>
                      <w:lang w:val="en-US" w:eastAsia="zh-CN"/>
                    </w:rPr>
                  </w:pPr>
                  <w:r>
                    <w:rPr>
                      <w:rFonts w:hint="default" w:ascii="Times New Roman" w:hAnsi="Times New Roman" w:cs="Times New Roman"/>
                      <w:b w:val="0"/>
                      <w:bCs w:val="0"/>
                      <w:color w:val="C00000"/>
                      <w:sz w:val="21"/>
                      <w:szCs w:val="21"/>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9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76" w:lineRule="auto"/>
                    <w:ind w:left="-63" w:leftChars="-30" w:right="-63" w:rightChars="-30" w:firstLine="0" w:firstLineChars="0"/>
                    <w:contextualSpacing/>
                    <w:jc w:val="center"/>
                    <w:textAlignment w:val="auto"/>
                    <w:outlineLvl w:val="1"/>
                    <w:rPr>
                      <w:rFonts w:hint="default" w:ascii="Times New Roman" w:hAnsi="Times New Roman" w:cs="Times New Roman"/>
                      <w:b w:val="0"/>
                      <w:bCs w:val="0"/>
                      <w:color w:val="C00000"/>
                      <w:sz w:val="21"/>
                      <w:szCs w:val="21"/>
                      <w:lang w:val="en-US" w:eastAsia="zh-CN"/>
                    </w:rPr>
                  </w:pPr>
                </w:p>
              </w:tc>
              <w:tc>
                <w:tcPr>
                  <w:tcW w:w="3671" w:type="dxa"/>
                  <w:vAlign w:val="center"/>
                </w:tcPr>
                <w:p>
                  <w:pPr>
                    <w:keepNext w:val="0"/>
                    <w:keepLines w:val="0"/>
                    <w:pageBreakBefore w:val="0"/>
                    <w:widowControl w:val="0"/>
                    <w:kinsoku/>
                    <w:wordWrap/>
                    <w:overflowPunct/>
                    <w:topLinePunct w:val="0"/>
                    <w:autoSpaceDE w:val="0"/>
                    <w:autoSpaceDN w:val="0"/>
                    <w:bidi w:val="0"/>
                    <w:adjustRightInd/>
                    <w:snapToGrid/>
                    <w:spacing w:line="276" w:lineRule="auto"/>
                    <w:ind w:left="-63" w:leftChars="-30" w:right="-63" w:rightChars="-30" w:firstLine="0" w:firstLineChars="0"/>
                    <w:contextualSpacing/>
                    <w:jc w:val="center"/>
                    <w:textAlignment w:val="auto"/>
                    <w:outlineLvl w:val="1"/>
                    <w:rPr>
                      <w:rFonts w:hint="default" w:ascii="Times New Roman" w:hAnsi="Times New Roman" w:cs="Times New Roman"/>
                      <w:b w:val="0"/>
                      <w:bCs w:val="0"/>
                      <w:color w:val="C00000"/>
                      <w:sz w:val="21"/>
                      <w:szCs w:val="21"/>
                      <w:lang w:val="en-US" w:eastAsia="zh-CN"/>
                    </w:rPr>
                  </w:pPr>
                  <w:r>
                    <w:rPr>
                      <w:rFonts w:hint="default" w:ascii="Times New Roman" w:hAnsi="Times New Roman" w:cs="Times New Roman"/>
                      <w:b w:val="0"/>
                      <w:bCs w:val="0"/>
                      <w:color w:val="C00000"/>
                      <w:sz w:val="21"/>
                      <w:szCs w:val="21"/>
                      <w:lang w:val="en-US" w:eastAsia="zh-CN"/>
                    </w:rPr>
                    <w:t>（八）提升治理设施去除率。按照“适宜高效”的原则提高治理设施去除率，不得稀释排放。企业新建治污设施或对现有治污设施实施改造，应依据排放废气特征、VOCs组分及浓度、生产工况等，合理选择治理技术，对治理难度大、单一治理工艺难以稳定达标的，要采用多种技术的组合工艺。采用活性炭吸附技术的，应选择碘值不低于800毫克/克的活性炭，并按设计要求足量添加、及时更换；各地要督促采用一次性活性炭吸附技术的企业按期更换活性炭，并将废旧活性炭交有资质的单位处理处置，记录更换时间和使用量。</w:t>
                  </w:r>
                </w:p>
              </w:tc>
              <w:tc>
                <w:tcPr>
                  <w:tcW w:w="3165" w:type="dxa"/>
                  <w:vAlign w:val="center"/>
                </w:tcPr>
                <w:p>
                  <w:pPr>
                    <w:keepNext w:val="0"/>
                    <w:keepLines w:val="0"/>
                    <w:pageBreakBefore w:val="0"/>
                    <w:widowControl w:val="0"/>
                    <w:kinsoku/>
                    <w:wordWrap/>
                    <w:overflowPunct/>
                    <w:topLinePunct w:val="0"/>
                    <w:autoSpaceDE w:val="0"/>
                    <w:autoSpaceDN w:val="0"/>
                    <w:bidi w:val="0"/>
                    <w:adjustRightInd/>
                    <w:snapToGrid/>
                    <w:spacing w:line="276" w:lineRule="auto"/>
                    <w:ind w:left="-63" w:leftChars="-30" w:right="-63" w:rightChars="-30" w:firstLine="0" w:firstLineChars="0"/>
                    <w:contextualSpacing/>
                    <w:jc w:val="center"/>
                    <w:textAlignment w:val="auto"/>
                    <w:outlineLvl w:val="1"/>
                    <w:rPr>
                      <w:rFonts w:hint="default" w:ascii="Times New Roman" w:hAnsi="Times New Roman" w:cs="Times New Roman"/>
                      <w:b w:val="0"/>
                      <w:bCs w:val="0"/>
                      <w:color w:val="C00000"/>
                      <w:sz w:val="21"/>
                      <w:szCs w:val="21"/>
                      <w:lang w:val="en-US" w:eastAsia="zh-CN"/>
                    </w:rPr>
                  </w:pPr>
                  <w:r>
                    <w:rPr>
                      <w:rFonts w:hint="default" w:ascii="Times New Roman" w:hAnsi="Times New Roman" w:cs="Times New Roman"/>
                      <w:b w:val="0"/>
                      <w:bCs w:val="0"/>
                      <w:color w:val="C00000"/>
                      <w:sz w:val="21"/>
                      <w:szCs w:val="21"/>
                      <w:lang w:val="en-US" w:eastAsia="zh-CN"/>
                    </w:rPr>
                    <w:t>本项目使用两级活性炭处理设备对有机废气进行处理，活性炭选用碘值不低于800毫克/克的活性炭，定期更换活性炭，确保有机废气达标排放，有机废气最低去除效率可达到《挥发性有机物排放控制标准》（DB61/T 1061-2017）表面涂装行业关中地区85%的要求；废气处理设施更换的废活性炭交由有资质单位处置，并记录更换时间和使用量。</w:t>
                  </w:r>
                </w:p>
              </w:tc>
              <w:tc>
                <w:tcPr>
                  <w:tcW w:w="553" w:type="dxa"/>
                  <w:vAlign w:val="center"/>
                </w:tcPr>
                <w:p>
                  <w:pPr>
                    <w:keepNext w:val="0"/>
                    <w:keepLines w:val="0"/>
                    <w:pageBreakBefore w:val="0"/>
                    <w:widowControl w:val="0"/>
                    <w:kinsoku/>
                    <w:wordWrap/>
                    <w:overflowPunct/>
                    <w:topLinePunct w:val="0"/>
                    <w:autoSpaceDE w:val="0"/>
                    <w:autoSpaceDN w:val="0"/>
                    <w:bidi w:val="0"/>
                    <w:adjustRightInd/>
                    <w:snapToGrid/>
                    <w:spacing w:line="276" w:lineRule="auto"/>
                    <w:ind w:left="-63" w:leftChars="-30" w:right="-63" w:rightChars="-30" w:firstLine="0" w:firstLineChars="0"/>
                    <w:contextualSpacing/>
                    <w:jc w:val="center"/>
                    <w:textAlignment w:val="auto"/>
                    <w:outlineLvl w:val="1"/>
                    <w:rPr>
                      <w:rFonts w:hint="default" w:ascii="Times New Roman" w:hAnsi="Times New Roman" w:cs="Times New Roman"/>
                      <w:b w:val="0"/>
                      <w:bCs w:val="0"/>
                      <w:color w:val="C00000"/>
                      <w:sz w:val="21"/>
                      <w:szCs w:val="21"/>
                      <w:lang w:val="en-US" w:eastAsia="zh-CN"/>
                    </w:rPr>
                  </w:pPr>
                  <w:r>
                    <w:rPr>
                      <w:rFonts w:hint="default" w:ascii="Times New Roman" w:hAnsi="Times New Roman" w:cs="Times New Roman"/>
                      <w:b w:val="0"/>
                      <w:bCs w:val="0"/>
                      <w:color w:val="C00000"/>
                      <w:sz w:val="21"/>
                      <w:szCs w:val="21"/>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line="276" w:lineRule="auto"/>
                    <w:ind w:left="-63" w:leftChars="-30" w:right="-63" w:rightChars="-30" w:firstLine="0" w:firstLineChars="0"/>
                    <w:contextualSpacing/>
                    <w:jc w:val="center"/>
                    <w:textAlignment w:val="auto"/>
                    <w:outlineLvl w:val="1"/>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潼关县铁腕治霾打赢蓝天保卫战三年行动方案（2018-2020年）</w:t>
                  </w:r>
                  <w:r>
                    <w:rPr>
                      <w:rFonts w:hint="default" w:ascii="Times New Roman" w:hAnsi="Times New Roman" w:eastAsia="宋体" w:cs="Times New Roman"/>
                      <w:color w:val="auto"/>
                      <w:sz w:val="21"/>
                      <w:szCs w:val="21"/>
                      <w:lang w:eastAsia="zh-CN"/>
                    </w:rPr>
                    <w:t>》</w:t>
                  </w:r>
                </w:p>
              </w:tc>
              <w:tc>
                <w:tcPr>
                  <w:tcW w:w="3671" w:type="dxa"/>
                  <w:vAlign w:val="center"/>
                </w:tcPr>
                <w:p>
                  <w:pPr>
                    <w:keepNext w:val="0"/>
                    <w:keepLines w:val="0"/>
                    <w:pageBreakBefore w:val="0"/>
                    <w:widowControl w:val="0"/>
                    <w:kinsoku/>
                    <w:wordWrap/>
                    <w:overflowPunct/>
                    <w:topLinePunct w:val="0"/>
                    <w:autoSpaceDE w:val="0"/>
                    <w:autoSpaceDN w:val="0"/>
                    <w:bidi w:val="0"/>
                    <w:adjustRightInd/>
                    <w:snapToGrid/>
                    <w:spacing w:line="276" w:lineRule="auto"/>
                    <w:ind w:left="-63" w:leftChars="-30" w:right="-63" w:rightChars="-30" w:firstLine="0" w:firstLineChars="0"/>
                    <w:contextualSpacing/>
                    <w:jc w:val="center"/>
                    <w:textAlignment w:val="auto"/>
                    <w:outlineLvl w:val="1"/>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25.加强挥发性有机物（VOCs）污染防控，开展汽修行业喷涂车间废气排放深度治理。</w:t>
                  </w:r>
                </w:p>
              </w:tc>
              <w:tc>
                <w:tcPr>
                  <w:tcW w:w="3165" w:type="dxa"/>
                  <w:vAlign w:val="center"/>
                </w:tcPr>
                <w:p>
                  <w:pPr>
                    <w:keepNext w:val="0"/>
                    <w:keepLines w:val="0"/>
                    <w:pageBreakBefore w:val="0"/>
                    <w:widowControl w:val="0"/>
                    <w:kinsoku/>
                    <w:wordWrap/>
                    <w:overflowPunct/>
                    <w:topLinePunct w:val="0"/>
                    <w:autoSpaceDE w:val="0"/>
                    <w:autoSpaceDN w:val="0"/>
                    <w:bidi w:val="0"/>
                    <w:adjustRightInd/>
                    <w:snapToGrid/>
                    <w:spacing w:line="276" w:lineRule="auto"/>
                    <w:ind w:left="-63" w:leftChars="-30" w:right="-63" w:rightChars="-30" w:firstLine="0" w:firstLineChars="0"/>
                    <w:contextualSpacing/>
                    <w:jc w:val="center"/>
                    <w:textAlignment w:val="auto"/>
                    <w:outlineLvl w:val="1"/>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项目喷漆在密闭喷漆房内进行，喷漆废气通过干式喷漆柜+</w:t>
                  </w:r>
                  <w:r>
                    <w:rPr>
                      <w:rFonts w:hint="default" w:ascii="Times New Roman" w:hAnsi="Times New Roman" w:cs="Times New Roman"/>
                      <w:b w:val="0"/>
                      <w:bCs w:val="0"/>
                      <w:color w:val="auto"/>
                      <w:sz w:val="21"/>
                      <w:szCs w:val="21"/>
                      <w:lang w:val="en-US" w:eastAsia="zh-CN"/>
                    </w:rPr>
                    <w:t>两级</w:t>
                  </w:r>
                  <w:r>
                    <w:rPr>
                      <w:rFonts w:hint="default" w:ascii="Times New Roman" w:hAnsi="Times New Roman" w:eastAsia="宋体" w:cs="Times New Roman"/>
                      <w:color w:val="auto"/>
                      <w:sz w:val="21"/>
                      <w:szCs w:val="21"/>
                      <w:lang w:val="en-US" w:eastAsia="zh-CN"/>
                    </w:rPr>
                    <w:t>活性炭处理设备处理后通过15m高排气筒达标排放。</w:t>
                  </w:r>
                </w:p>
              </w:tc>
              <w:tc>
                <w:tcPr>
                  <w:tcW w:w="553" w:type="dxa"/>
                  <w:vAlign w:val="center"/>
                </w:tcPr>
                <w:p>
                  <w:pPr>
                    <w:keepNext w:val="0"/>
                    <w:keepLines w:val="0"/>
                    <w:pageBreakBefore w:val="0"/>
                    <w:widowControl w:val="0"/>
                    <w:kinsoku/>
                    <w:wordWrap/>
                    <w:overflowPunct/>
                    <w:topLinePunct w:val="0"/>
                    <w:autoSpaceDE w:val="0"/>
                    <w:autoSpaceDN w:val="0"/>
                    <w:bidi w:val="0"/>
                    <w:adjustRightInd/>
                    <w:snapToGrid/>
                    <w:spacing w:line="276" w:lineRule="auto"/>
                    <w:ind w:left="-63" w:leftChars="-30" w:right="-63" w:rightChars="-30" w:firstLine="0" w:firstLineChars="0"/>
                    <w:contextualSpacing/>
                    <w:jc w:val="center"/>
                    <w:textAlignment w:val="auto"/>
                    <w:outlineLvl w:val="1"/>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符合</w:t>
                  </w:r>
                </w:p>
              </w:tc>
            </w:tr>
          </w:tbl>
          <w:p>
            <w:pPr>
              <w:keepNext w:val="0"/>
              <w:keepLines w:val="0"/>
              <w:pageBreakBefore w:val="0"/>
              <w:widowControl w:val="0"/>
              <w:kinsoku/>
              <w:wordWrap/>
              <w:overflowPunct/>
              <w:topLinePunct w:val="0"/>
              <w:bidi w:val="0"/>
              <w:adjustRightInd/>
              <w:snapToGrid/>
              <w:spacing w:line="360" w:lineRule="auto"/>
              <w:ind w:left="63" w:leftChars="30" w:right="63" w:rightChars="30" w:firstLine="482" w:firstLineChars="200"/>
              <w:contextualSpacing/>
              <w:textAlignment w:val="auto"/>
              <w:outlineLvl w:val="9"/>
              <w:rPr>
                <w:rFonts w:hint="default" w:ascii="Times New Roman" w:hAnsi="Times New Roman" w:cs="Times New Roman"/>
                <w:b/>
                <w:color w:val="auto"/>
                <w:kern w:val="0"/>
                <w:sz w:val="24"/>
                <w:highlight w:val="none"/>
              </w:rPr>
            </w:pPr>
            <w:r>
              <w:rPr>
                <w:rFonts w:hint="default" w:ascii="Times New Roman" w:hAnsi="Times New Roman" w:cs="Times New Roman"/>
                <w:b/>
                <w:color w:val="auto"/>
                <w:kern w:val="0"/>
                <w:sz w:val="24"/>
                <w:highlight w:val="none"/>
              </w:rPr>
              <w:t>4、关注的主要环境问题及环境影响</w:t>
            </w:r>
          </w:p>
          <w:p>
            <w:pPr>
              <w:keepNext w:val="0"/>
              <w:keepLines w:val="0"/>
              <w:pageBreakBefore w:val="0"/>
              <w:widowControl w:val="0"/>
              <w:kinsoku/>
              <w:wordWrap/>
              <w:overflowPunct/>
              <w:topLinePunct w:val="0"/>
              <w:bidi w:val="0"/>
              <w:adjustRightInd/>
              <w:snapToGrid/>
              <w:spacing w:line="360" w:lineRule="auto"/>
              <w:ind w:left="63" w:leftChars="30" w:right="63" w:rightChars="30" w:firstLine="480" w:firstLineChars="200"/>
              <w:contextualSpacing/>
              <w:textAlignment w:val="auto"/>
              <w:outlineLvl w:val="9"/>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项目关注的主要环境问题为施工期废气、噪声对周围环境的影响，以及运营期</w:t>
            </w:r>
            <w:r>
              <w:rPr>
                <w:rFonts w:hint="default" w:ascii="Times New Roman" w:hAnsi="Times New Roman" w:cs="Times New Roman"/>
                <w:bCs/>
                <w:color w:val="auto"/>
                <w:kern w:val="0"/>
                <w:sz w:val="24"/>
                <w:highlight w:val="none"/>
                <w:lang w:val="en-US" w:eastAsia="zh-CN"/>
              </w:rPr>
              <w:t>喷漆废气、危险废物</w:t>
            </w:r>
            <w:r>
              <w:rPr>
                <w:rFonts w:hint="default" w:ascii="Times New Roman" w:hAnsi="Times New Roman" w:cs="Times New Roman"/>
                <w:bCs/>
                <w:color w:val="auto"/>
                <w:kern w:val="0"/>
                <w:sz w:val="24"/>
                <w:highlight w:val="none"/>
              </w:rPr>
              <w:t>对周围环境的影响。</w:t>
            </w:r>
          </w:p>
          <w:p>
            <w:pPr>
              <w:keepNext w:val="0"/>
              <w:keepLines w:val="0"/>
              <w:pageBreakBefore w:val="0"/>
              <w:widowControl w:val="0"/>
              <w:kinsoku/>
              <w:wordWrap/>
              <w:overflowPunct/>
              <w:topLinePunct w:val="0"/>
              <w:bidi w:val="0"/>
              <w:adjustRightInd/>
              <w:snapToGrid/>
              <w:spacing w:line="360" w:lineRule="auto"/>
              <w:ind w:left="63" w:leftChars="30" w:right="63" w:rightChars="30" w:firstLine="482" w:firstLineChars="200"/>
              <w:contextualSpacing/>
              <w:textAlignment w:val="auto"/>
              <w:outlineLvl w:val="9"/>
              <w:rPr>
                <w:rFonts w:hint="default" w:ascii="Times New Roman" w:hAnsi="Times New Roman" w:cs="Times New Roman"/>
                <w:bCs/>
                <w:color w:val="auto"/>
                <w:kern w:val="0"/>
                <w:sz w:val="24"/>
                <w:highlight w:val="none"/>
              </w:rPr>
            </w:pPr>
            <w:r>
              <w:rPr>
                <w:rFonts w:hint="default" w:ascii="Times New Roman" w:hAnsi="Times New Roman" w:cs="Times New Roman"/>
                <w:b/>
                <w:color w:val="auto"/>
                <w:kern w:val="0"/>
                <w:sz w:val="24"/>
                <w:highlight w:val="none"/>
              </w:rPr>
              <w:t>5、环境影响评价主要结论</w:t>
            </w:r>
          </w:p>
          <w:p>
            <w:pPr>
              <w:keepNext w:val="0"/>
              <w:keepLines w:val="0"/>
              <w:pageBreakBefore w:val="0"/>
              <w:widowControl w:val="0"/>
              <w:kinsoku/>
              <w:wordWrap/>
              <w:overflowPunct/>
              <w:topLinePunct w:val="0"/>
              <w:bidi w:val="0"/>
              <w:adjustRightInd/>
              <w:snapToGrid/>
              <w:spacing w:line="360" w:lineRule="auto"/>
              <w:ind w:left="63" w:leftChars="30" w:right="63" w:rightChars="30" w:firstLine="480" w:firstLineChars="200"/>
              <w:contextualSpacing/>
              <w:textAlignment w:val="auto"/>
              <w:outlineLvl w:val="9"/>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本项目建设符合现行国家及地方相关产业政策。项目施工期和运营期将对周围环境产生一定的影响。本报告表从环境保护的角度，提出了有效、合理，技术上可行并易于实施的措施，可最大可能减免和防治项目带来的不利影响，使各污染物排放不会对周围环境质量产生不良影响。建设单位在全面落实本报告表中提出的各项环保管理和污染防治措施，确保污染防治设施正常运转，所排放污染物满足达标排放的要求，项目建设可行。</w:t>
            </w:r>
          </w:p>
          <w:p>
            <w:pPr>
              <w:keepNext w:val="0"/>
              <w:keepLines w:val="0"/>
              <w:pageBreakBefore w:val="0"/>
              <w:widowControl w:val="0"/>
              <w:kinsoku/>
              <w:wordWrap/>
              <w:overflowPunct/>
              <w:topLinePunct w:val="0"/>
              <w:bidi w:val="0"/>
              <w:adjustRightInd/>
              <w:snapToGrid/>
              <w:spacing w:line="360" w:lineRule="auto"/>
              <w:ind w:left="63" w:leftChars="30" w:right="63" w:rightChars="30" w:firstLine="482" w:firstLineChars="200"/>
              <w:contextualSpacing/>
              <w:textAlignment w:val="auto"/>
              <w:outlineLvl w:val="9"/>
              <w:rPr>
                <w:rFonts w:hint="default" w:ascii="Times New Roman" w:hAnsi="Times New Roman" w:cs="Times New Roman"/>
                <w:b/>
                <w:color w:val="auto"/>
                <w:kern w:val="0"/>
                <w:sz w:val="24"/>
                <w:highlight w:val="none"/>
              </w:rPr>
            </w:pPr>
            <w:r>
              <w:rPr>
                <w:rFonts w:hint="default" w:ascii="Times New Roman" w:hAnsi="Times New Roman" w:cs="Times New Roman"/>
                <w:b/>
                <w:color w:val="auto"/>
                <w:kern w:val="0"/>
                <w:sz w:val="24"/>
                <w:highlight w:val="none"/>
              </w:rPr>
              <w:t>二、项目工程情况</w:t>
            </w:r>
          </w:p>
          <w:p>
            <w:pPr>
              <w:keepNext w:val="0"/>
              <w:keepLines w:val="0"/>
              <w:pageBreakBefore w:val="0"/>
              <w:widowControl w:val="0"/>
              <w:kinsoku/>
              <w:wordWrap/>
              <w:overflowPunct/>
              <w:topLinePunct w:val="0"/>
              <w:autoSpaceDE w:val="0"/>
              <w:autoSpaceDN w:val="0"/>
              <w:bidi w:val="0"/>
              <w:adjustRightInd/>
              <w:snapToGrid/>
              <w:spacing w:line="360" w:lineRule="auto"/>
              <w:ind w:left="63" w:leftChars="30" w:right="63" w:rightChars="30" w:firstLine="482" w:firstLineChars="200"/>
              <w:contextualSpacing/>
              <w:textAlignment w:val="auto"/>
              <w:outlineLvl w:val="9"/>
              <w:rPr>
                <w:rFonts w:hint="default" w:ascii="Times New Roman" w:hAnsi="Times New Roman" w:cs="Times New Roman"/>
                <w:b/>
                <w:color w:val="auto"/>
                <w:kern w:val="0"/>
                <w:sz w:val="24"/>
                <w:highlight w:val="none"/>
              </w:rPr>
            </w:pPr>
            <w:r>
              <w:rPr>
                <w:rFonts w:hint="default" w:ascii="Times New Roman" w:hAnsi="Times New Roman" w:cs="Times New Roman"/>
                <w:b/>
                <w:color w:val="auto"/>
                <w:kern w:val="0"/>
                <w:sz w:val="24"/>
                <w:highlight w:val="none"/>
              </w:rPr>
              <w:t>1、项目基本情况</w:t>
            </w:r>
          </w:p>
          <w:p>
            <w:pPr>
              <w:keepNext w:val="0"/>
              <w:keepLines w:val="0"/>
              <w:pageBreakBefore w:val="0"/>
              <w:widowControl w:val="0"/>
              <w:kinsoku/>
              <w:wordWrap/>
              <w:overflowPunct/>
              <w:topLinePunct w:val="0"/>
              <w:bidi w:val="0"/>
              <w:adjustRightInd/>
              <w:snapToGrid/>
              <w:spacing w:line="360" w:lineRule="auto"/>
              <w:ind w:left="63" w:leftChars="30" w:right="63" w:rightChars="30" w:firstLine="480" w:firstLineChars="200"/>
              <w:contextualSpacing/>
              <w:textAlignment w:val="auto"/>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（1）项目名称：</w:t>
            </w:r>
            <w:r>
              <w:rPr>
                <w:rFonts w:hint="default" w:ascii="Times New Roman" w:hAnsi="Times New Roman" w:cs="Times New Roman"/>
                <w:color w:val="auto"/>
                <w:sz w:val="24"/>
                <w:highlight w:val="none"/>
                <w:lang w:val="en-US" w:eastAsia="zh-CN"/>
              </w:rPr>
              <w:t>潼关县久合诚汽车修理厂建设项目</w:t>
            </w:r>
            <w:r>
              <w:rPr>
                <w:rFonts w:hint="default" w:ascii="Times New Roman" w:hAnsi="Times New Roman" w:cs="Times New Roman"/>
                <w:color w:val="auto"/>
                <w:sz w:val="24"/>
                <w:highlight w:val="none"/>
              </w:rPr>
              <w:t>。</w:t>
            </w:r>
          </w:p>
          <w:p>
            <w:pPr>
              <w:keepNext w:val="0"/>
              <w:keepLines w:val="0"/>
              <w:pageBreakBefore w:val="0"/>
              <w:widowControl w:val="0"/>
              <w:kinsoku/>
              <w:wordWrap/>
              <w:overflowPunct/>
              <w:topLinePunct w:val="0"/>
              <w:bidi w:val="0"/>
              <w:adjustRightInd/>
              <w:snapToGrid/>
              <w:spacing w:line="360" w:lineRule="auto"/>
              <w:ind w:left="63" w:leftChars="30" w:right="63" w:rightChars="30" w:firstLine="480" w:firstLineChars="200"/>
              <w:contextualSpacing/>
              <w:textAlignment w:val="auto"/>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（2）建设单位：</w:t>
            </w:r>
            <w:r>
              <w:rPr>
                <w:rFonts w:hint="default" w:ascii="Times New Roman" w:hAnsi="Times New Roman" w:cs="Times New Roman"/>
                <w:color w:val="auto"/>
                <w:sz w:val="24"/>
                <w:highlight w:val="none"/>
                <w:lang w:val="en-US" w:eastAsia="zh-CN"/>
              </w:rPr>
              <w:t>潼关县久合诚汽车修理厂</w:t>
            </w:r>
            <w:r>
              <w:rPr>
                <w:rFonts w:hint="default" w:ascii="Times New Roman" w:hAnsi="Times New Roman" w:cs="Times New Roman"/>
                <w:color w:val="auto"/>
                <w:sz w:val="24"/>
                <w:highlight w:val="none"/>
              </w:rPr>
              <w:t>。</w:t>
            </w:r>
          </w:p>
          <w:p>
            <w:pPr>
              <w:keepNext w:val="0"/>
              <w:keepLines w:val="0"/>
              <w:pageBreakBefore w:val="0"/>
              <w:widowControl w:val="0"/>
              <w:kinsoku/>
              <w:wordWrap/>
              <w:overflowPunct/>
              <w:topLinePunct w:val="0"/>
              <w:bidi w:val="0"/>
              <w:adjustRightInd/>
              <w:snapToGrid/>
              <w:spacing w:line="360" w:lineRule="auto"/>
              <w:ind w:left="63" w:leftChars="30" w:right="63" w:rightChars="30" w:firstLine="480" w:firstLineChars="200"/>
              <w:contextualSpacing/>
              <w:textAlignment w:val="auto"/>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（3）建设性质：新建。</w:t>
            </w:r>
          </w:p>
          <w:p>
            <w:pPr>
              <w:keepNext w:val="0"/>
              <w:keepLines w:val="0"/>
              <w:pageBreakBefore w:val="0"/>
              <w:widowControl w:val="0"/>
              <w:kinsoku/>
              <w:wordWrap/>
              <w:overflowPunct/>
              <w:topLinePunct w:val="0"/>
              <w:bidi w:val="0"/>
              <w:adjustRightInd/>
              <w:snapToGrid/>
              <w:spacing w:line="360" w:lineRule="auto"/>
              <w:ind w:left="63" w:leftChars="30" w:right="63" w:rightChars="30" w:firstLine="480" w:firstLineChars="200"/>
              <w:contextualSpacing/>
              <w:textAlignment w:val="auto"/>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（4）建设地点：</w:t>
            </w:r>
            <w:r>
              <w:rPr>
                <w:rFonts w:hint="default" w:ascii="Times New Roman" w:hAnsi="Times New Roman" w:cs="Times New Roman"/>
                <w:color w:val="auto"/>
                <w:sz w:val="24"/>
                <w:highlight w:val="none"/>
                <w:lang w:val="en-US" w:eastAsia="zh-CN"/>
              </w:rPr>
              <w:t>潼关县城关街道办事处吴村中心社区吴村三组</w:t>
            </w:r>
            <w:r>
              <w:rPr>
                <w:rFonts w:hint="default" w:ascii="Times New Roman" w:hAnsi="Times New Roman" w:cs="Times New Roman"/>
                <w:color w:val="auto"/>
                <w:sz w:val="24"/>
                <w:highlight w:val="none"/>
              </w:rPr>
              <w:t>。</w:t>
            </w:r>
          </w:p>
          <w:p>
            <w:pPr>
              <w:keepNext w:val="0"/>
              <w:keepLines w:val="0"/>
              <w:pageBreakBefore w:val="0"/>
              <w:widowControl w:val="0"/>
              <w:kinsoku/>
              <w:wordWrap/>
              <w:overflowPunct/>
              <w:topLinePunct w:val="0"/>
              <w:bidi w:val="0"/>
              <w:adjustRightInd/>
              <w:snapToGrid/>
              <w:spacing w:line="360" w:lineRule="auto"/>
              <w:ind w:left="63" w:leftChars="30" w:right="63" w:rightChars="30" w:firstLine="480" w:firstLineChars="200"/>
              <w:contextualSpacing/>
              <w:textAlignment w:val="auto"/>
              <w:outlineLvl w:val="9"/>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建设内容：</w:t>
            </w:r>
            <w:r>
              <w:rPr>
                <w:rFonts w:hint="default" w:ascii="Times New Roman" w:hAnsi="Times New Roman" w:cs="Times New Roman"/>
                <w:color w:val="auto"/>
                <w:sz w:val="24"/>
                <w:highlight w:val="none"/>
                <w:lang w:val="en-US" w:eastAsia="zh-CN"/>
              </w:rPr>
              <w:t>项目租用吴村三组私人住宅200m</w:t>
            </w:r>
            <w:r>
              <w:rPr>
                <w:rFonts w:hint="default" w:ascii="Times New Roman" w:hAnsi="Times New Roman" w:cs="Times New Roman"/>
                <w:color w:val="auto"/>
                <w:sz w:val="24"/>
                <w:highlight w:val="none"/>
                <w:vertAlign w:val="superscript"/>
                <w:lang w:val="en-US" w:eastAsia="zh-CN"/>
              </w:rPr>
              <w:t>2</w:t>
            </w:r>
            <w:r>
              <w:rPr>
                <w:rFonts w:hint="default" w:ascii="Times New Roman" w:hAnsi="Times New Roman" w:cs="Times New Roman"/>
                <w:color w:val="auto"/>
                <w:sz w:val="24"/>
                <w:highlight w:val="none"/>
                <w:lang w:val="en-US" w:eastAsia="zh-CN"/>
              </w:rPr>
              <w:t>，购置安装举升机、大梁校正仪、洗车机等生产设备，建设汽车维修区、打磨区、钣金区、喷漆房、办公室以及相关辅助配套设施，年平均维修车辆1万辆，涉及喷漆的车辆约为5000辆，年清洗车辆2000辆。</w:t>
            </w:r>
          </w:p>
          <w:p>
            <w:pPr>
              <w:keepNext w:val="0"/>
              <w:keepLines w:val="0"/>
              <w:pageBreakBefore w:val="0"/>
              <w:widowControl w:val="0"/>
              <w:kinsoku/>
              <w:wordWrap/>
              <w:overflowPunct/>
              <w:topLinePunct w:val="0"/>
              <w:autoSpaceDE w:val="0"/>
              <w:autoSpaceDN w:val="0"/>
              <w:bidi w:val="0"/>
              <w:adjustRightInd/>
              <w:snapToGrid/>
              <w:spacing w:line="360" w:lineRule="auto"/>
              <w:ind w:left="63" w:leftChars="30" w:right="63" w:rightChars="30" w:firstLine="482" w:firstLineChars="200"/>
              <w:contextualSpacing/>
              <w:textAlignment w:val="auto"/>
              <w:outlineLvl w:val="9"/>
              <w:rPr>
                <w:rFonts w:hint="default" w:ascii="Times New Roman" w:hAnsi="Times New Roman" w:eastAsia="宋体" w:cs="Times New Roman"/>
                <w:b/>
                <w:color w:val="auto"/>
                <w:kern w:val="0"/>
                <w:sz w:val="24"/>
                <w:highlight w:val="none"/>
                <w:lang w:val="en-US" w:eastAsia="zh-CN"/>
              </w:rPr>
            </w:pPr>
            <w:r>
              <w:rPr>
                <w:rFonts w:hint="default" w:ascii="Times New Roman" w:hAnsi="Times New Roman" w:cs="Times New Roman"/>
                <w:b/>
                <w:color w:val="auto"/>
                <w:kern w:val="0"/>
                <w:sz w:val="24"/>
                <w:highlight w:val="none"/>
                <w:lang w:val="en-US" w:eastAsia="zh-CN"/>
              </w:rPr>
              <w:t>2、建设地点及周边关系</w:t>
            </w:r>
          </w:p>
          <w:p>
            <w:pPr>
              <w:keepNext w:val="0"/>
              <w:keepLines w:val="0"/>
              <w:pageBreakBefore w:val="0"/>
              <w:widowControl w:val="0"/>
              <w:kinsoku/>
              <w:wordWrap/>
              <w:overflowPunct/>
              <w:topLinePunct w:val="0"/>
              <w:bidi w:val="0"/>
              <w:adjustRightInd/>
              <w:snapToGrid/>
              <w:spacing w:line="360" w:lineRule="auto"/>
              <w:ind w:left="63" w:leftChars="30" w:right="63" w:rightChars="30" w:firstLine="480" w:firstLineChars="200"/>
              <w:contextualSpacing/>
              <w:textAlignment w:val="auto"/>
              <w:outlineLvl w:val="9"/>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项目位于潼关县城关街道办事处吴村中心社区吴村三组，中心地理坐标为N：34°32'56.09"，E：110°15'17.68"，项目北侧为门窗装饰公司，南侧为诚达汽修厂，西侧紧邻东环路，东侧为吴村三组居民住宅。</w:t>
            </w:r>
          </w:p>
          <w:p>
            <w:pPr>
              <w:keepNext w:val="0"/>
              <w:keepLines w:val="0"/>
              <w:pageBreakBefore w:val="0"/>
              <w:widowControl w:val="0"/>
              <w:kinsoku/>
              <w:wordWrap/>
              <w:overflowPunct/>
              <w:topLinePunct w:val="0"/>
              <w:bidi w:val="0"/>
              <w:adjustRightInd/>
              <w:snapToGrid/>
              <w:spacing w:line="360" w:lineRule="auto"/>
              <w:ind w:left="63" w:leftChars="30" w:right="63" w:rightChars="30" w:firstLine="480" w:firstLineChars="200"/>
              <w:contextualSpacing/>
              <w:textAlignment w:val="auto"/>
              <w:outlineLvl w:val="9"/>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项目地理位置见附图2，四邻关系见附图3。</w:t>
            </w:r>
          </w:p>
          <w:p>
            <w:pPr>
              <w:keepNext w:val="0"/>
              <w:keepLines w:val="0"/>
              <w:pageBreakBefore w:val="0"/>
              <w:widowControl w:val="0"/>
              <w:kinsoku/>
              <w:wordWrap/>
              <w:overflowPunct/>
              <w:topLinePunct w:val="0"/>
              <w:autoSpaceDE w:val="0"/>
              <w:autoSpaceDN w:val="0"/>
              <w:bidi w:val="0"/>
              <w:adjustRightInd/>
              <w:snapToGrid/>
              <w:spacing w:line="360" w:lineRule="auto"/>
              <w:ind w:left="63" w:leftChars="30" w:right="63" w:rightChars="30" w:firstLine="482" w:firstLineChars="200"/>
              <w:contextualSpacing/>
              <w:textAlignment w:val="auto"/>
              <w:outlineLvl w:val="9"/>
              <w:rPr>
                <w:rFonts w:hint="default" w:ascii="Times New Roman" w:hAnsi="Times New Roman" w:eastAsia="宋体" w:cs="Times New Roman"/>
                <w:b/>
                <w:color w:val="auto"/>
                <w:kern w:val="0"/>
                <w:sz w:val="24"/>
                <w:highlight w:val="none"/>
                <w:lang w:val="en-US" w:eastAsia="zh-CN"/>
              </w:rPr>
            </w:pPr>
            <w:r>
              <w:rPr>
                <w:rFonts w:hint="default" w:ascii="Times New Roman" w:hAnsi="Times New Roman" w:cs="Times New Roman"/>
                <w:b/>
                <w:color w:val="auto"/>
                <w:kern w:val="0"/>
                <w:sz w:val="24"/>
                <w:highlight w:val="none"/>
                <w:lang w:val="en-US" w:eastAsia="zh-CN"/>
              </w:rPr>
              <w:t>3、平面布置</w:t>
            </w:r>
          </w:p>
          <w:p>
            <w:pPr>
              <w:keepNext w:val="0"/>
              <w:keepLines w:val="0"/>
              <w:pageBreakBefore w:val="0"/>
              <w:widowControl w:val="0"/>
              <w:kinsoku/>
              <w:wordWrap/>
              <w:overflowPunct/>
              <w:topLinePunct w:val="0"/>
              <w:autoSpaceDE w:val="0"/>
              <w:autoSpaceDN w:val="0"/>
              <w:bidi w:val="0"/>
              <w:adjustRightInd/>
              <w:snapToGrid/>
              <w:spacing w:line="360" w:lineRule="auto"/>
              <w:ind w:left="63" w:leftChars="30" w:right="63" w:rightChars="30" w:firstLine="480" w:firstLineChars="200"/>
              <w:contextualSpacing/>
              <w:textAlignment w:val="auto"/>
              <w:outlineLvl w:val="9"/>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项目占地200m</w:t>
            </w:r>
            <w:r>
              <w:rPr>
                <w:rFonts w:hint="default" w:ascii="Times New Roman" w:hAnsi="Times New Roman" w:cs="Times New Roman"/>
                <w:color w:val="auto"/>
                <w:sz w:val="24"/>
                <w:highlight w:val="none"/>
                <w:vertAlign w:val="superscript"/>
                <w:lang w:val="en-US" w:eastAsia="zh-CN"/>
              </w:rPr>
              <w:t>2</w:t>
            </w:r>
            <w:r>
              <w:rPr>
                <w:rFonts w:hint="default" w:ascii="Times New Roman" w:hAnsi="Times New Roman" w:cs="Times New Roman"/>
                <w:color w:val="auto"/>
                <w:sz w:val="24"/>
                <w:highlight w:val="none"/>
                <w:lang w:val="en-US" w:eastAsia="zh-CN"/>
              </w:rPr>
              <w:t>，整体呈长方形，东西长25m，南北宽8m；项目区包括机修区、洗车区、打磨区、钣金区、喷漆房、原料库、办公室和危废暂存间；洗车区、机修区、打磨区、喷漆房位于厂区南侧，钣金区位于厂区东侧，原料库位于厂区东北角，办公室和危废暂存间位于厂区西</w:t>
            </w:r>
            <w:r>
              <w:rPr>
                <w:rFonts w:hint="eastAsia" w:ascii="Times New Roman" w:hAnsi="Times New Roman" w:cs="Times New Roman"/>
                <w:color w:val="auto"/>
                <w:sz w:val="24"/>
                <w:highlight w:val="none"/>
                <w:lang w:val="en-US" w:eastAsia="zh-CN"/>
              </w:rPr>
              <w:t>北</w:t>
            </w:r>
            <w:r>
              <w:rPr>
                <w:rFonts w:hint="default" w:ascii="Times New Roman" w:hAnsi="Times New Roman" w:cs="Times New Roman"/>
                <w:color w:val="auto"/>
                <w:sz w:val="24"/>
                <w:highlight w:val="none"/>
                <w:lang w:val="en-US" w:eastAsia="zh-CN"/>
              </w:rPr>
              <w:t>角，大门位于厂区西侧，临近东环路，方便车辆、人员进出。综上，总图布置功能分区明确，布局合理。项目总平面布置图见附图4。</w:t>
            </w:r>
          </w:p>
          <w:p>
            <w:pPr>
              <w:keepNext w:val="0"/>
              <w:keepLines w:val="0"/>
              <w:pageBreakBefore w:val="0"/>
              <w:widowControl w:val="0"/>
              <w:kinsoku/>
              <w:wordWrap/>
              <w:overflowPunct/>
              <w:topLinePunct w:val="0"/>
              <w:autoSpaceDE w:val="0"/>
              <w:autoSpaceDN w:val="0"/>
              <w:bidi w:val="0"/>
              <w:adjustRightInd/>
              <w:snapToGrid/>
              <w:spacing w:line="360" w:lineRule="auto"/>
              <w:ind w:left="63" w:leftChars="30" w:right="63" w:rightChars="30" w:firstLine="482" w:firstLineChars="200"/>
              <w:contextualSpacing/>
              <w:textAlignment w:val="auto"/>
              <w:outlineLvl w:val="9"/>
              <w:rPr>
                <w:rFonts w:hint="default" w:ascii="Times New Roman" w:hAnsi="Times New Roman" w:cs="Times New Roman"/>
                <w:b/>
                <w:color w:val="auto"/>
                <w:kern w:val="0"/>
                <w:sz w:val="24"/>
                <w:highlight w:val="none"/>
              </w:rPr>
            </w:pPr>
            <w:r>
              <w:rPr>
                <w:rFonts w:hint="default" w:ascii="Times New Roman" w:hAnsi="Times New Roman" w:cs="Times New Roman"/>
                <w:b/>
                <w:color w:val="auto"/>
                <w:kern w:val="0"/>
                <w:sz w:val="24"/>
                <w:highlight w:val="none"/>
                <w:lang w:val="en-US" w:eastAsia="zh-CN"/>
              </w:rPr>
              <w:t>4</w:t>
            </w:r>
            <w:r>
              <w:rPr>
                <w:rFonts w:hint="default" w:ascii="Times New Roman" w:hAnsi="Times New Roman" w:cs="Times New Roman"/>
                <w:b/>
                <w:color w:val="auto"/>
                <w:kern w:val="0"/>
                <w:sz w:val="24"/>
                <w:highlight w:val="none"/>
              </w:rPr>
              <w:t>、项目组成</w:t>
            </w:r>
          </w:p>
          <w:p>
            <w:pPr>
              <w:keepNext w:val="0"/>
              <w:keepLines w:val="0"/>
              <w:pageBreakBefore w:val="0"/>
              <w:widowControl w:val="0"/>
              <w:kinsoku/>
              <w:wordWrap/>
              <w:overflowPunct/>
              <w:topLinePunct w:val="0"/>
              <w:bidi w:val="0"/>
              <w:adjustRightInd/>
              <w:snapToGrid/>
              <w:spacing w:line="360" w:lineRule="auto"/>
              <w:ind w:left="63" w:leftChars="30" w:right="63" w:rightChars="30" w:firstLine="480" w:firstLineChars="200"/>
              <w:textAlignment w:val="auto"/>
              <w:outlineLvl w:val="9"/>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项目占地</w:t>
            </w:r>
            <w:r>
              <w:rPr>
                <w:rFonts w:hint="default" w:ascii="Times New Roman" w:hAnsi="Times New Roman" w:cs="Times New Roman"/>
                <w:color w:val="auto"/>
                <w:sz w:val="24"/>
                <w:highlight w:val="none"/>
                <w:lang w:val="en-US" w:eastAsia="zh-CN"/>
              </w:rPr>
              <w:t>200m</w:t>
            </w:r>
            <w:r>
              <w:rPr>
                <w:rFonts w:hint="default" w:ascii="Times New Roman" w:hAnsi="Times New Roman" w:cs="Times New Roman"/>
                <w:color w:val="auto"/>
                <w:sz w:val="24"/>
                <w:highlight w:val="none"/>
                <w:vertAlign w:val="superscript"/>
                <w:lang w:val="en-US" w:eastAsia="zh-CN"/>
              </w:rPr>
              <w:t>2</w:t>
            </w:r>
            <w:r>
              <w:rPr>
                <w:rFonts w:hint="default" w:ascii="Times New Roman" w:hAnsi="Times New Roman" w:cs="Times New Roman"/>
                <w:bCs/>
                <w:color w:val="auto"/>
                <w:sz w:val="24"/>
                <w:highlight w:val="none"/>
              </w:rPr>
              <w:t>，建设内容分为主体工程、</w:t>
            </w:r>
            <w:r>
              <w:rPr>
                <w:rFonts w:hint="default" w:ascii="Times New Roman" w:hAnsi="Times New Roman" w:cs="Times New Roman"/>
                <w:bCs/>
                <w:color w:val="auto"/>
                <w:sz w:val="24"/>
                <w:highlight w:val="none"/>
                <w:lang w:val="en-US" w:eastAsia="zh-CN"/>
              </w:rPr>
              <w:t>辅助工程、储运工程、</w:t>
            </w:r>
            <w:r>
              <w:rPr>
                <w:rFonts w:hint="default" w:ascii="Times New Roman" w:hAnsi="Times New Roman" w:cs="Times New Roman"/>
                <w:bCs/>
                <w:color w:val="auto"/>
                <w:sz w:val="24"/>
                <w:highlight w:val="none"/>
              </w:rPr>
              <w:t>公用工程</w:t>
            </w:r>
            <w:r>
              <w:rPr>
                <w:rFonts w:hint="default" w:ascii="Times New Roman" w:hAnsi="Times New Roman" w:cs="Times New Roman"/>
                <w:bCs/>
                <w:color w:val="auto"/>
                <w:sz w:val="24"/>
                <w:highlight w:val="none"/>
                <w:lang w:val="en-US" w:eastAsia="zh-CN"/>
              </w:rPr>
              <w:t>和</w:t>
            </w:r>
            <w:r>
              <w:rPr>
                <w:rFonts w:hint="default" w:ascii="Times New Roman" w:hAnsi="Times New Roman" w:cs="Times New Roman"/>
                <w:bCs/>
                <w:color w:val="auto"/>
                <w:sz w:val="24"/>
                <w:highlight w:val="none"/>
              </w:rPr>
              <w:t>环保工程，详见表1</w:t>
            </w:r>
            <w:r>
              <w:rPr>
                <w:rFonts w:hint="default" w:ascii="Times New Roman" w:hAnsi="Times New Roman" w:cs="Times New Roman"/>
                <w:bCs/>
                <w:color w:val="auto"/>
                <w:sz w:val="24"/>
                <w:highlight w:val="none"/>
                <w:lang w:val="en-US" w:eastAsia="zh-CN"/>
              </w:rPr>
              <w:t>-2</w:t>
            </w:r>
            <w:r>
              <w:rPr>
                <w:rFonts w:hint="default" w:ascii="Times New Roman" w:hAnsi="Times New Roman" w:cs="Times New Roman"/>
                <w:bCs/>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cs="Times New Roman"/>
                <w:bCs/>
                <w:color w:val="auto"/>
                <w:sz w:val="21"/>
                <w:szCs w:val="21"/>
                <w:highlight w:val="none"/>
              </w:rPr>
            </w:pPr>
            <w:r>
              <w:rPr>
                <w:rFonts w:hint="default" w:ascii="Times New Roman" w:hAnsi="Times New Roman" w:cs="Times New Roman"/>
                <w:b/>
                <w:bCs/>
                <w:color w:val="auto"/>
                <w:sz w:val="21"/>
                <w:szCs w:val="21"/>
                <w:highlight w:val="none"/>
              </w:rPr>
              <w:t>表1</w:t>
            </w:r>
            <w:r>
              <w:rPr>
                <w:rFonts w:hint="default" w:ascii="Times New Roman" w:hAnsi="Times New Roman" w:cs="Times New Roman"/>
                <w:b/>
                <w:bCs/>
                <w:color w:val="auto"/>
                <w:sz w:val="21"/>
                <w:szCs w:val="21"/>
                <w:highlight w:val="none"/>
                <w:lang w:val="en-US" w:eastAsia="zh-CN"/>
              </w:rPr>
              <w:t xml:space="preserve">-2  </w:t>
            </w:r>
            <w:r>
              <w:rPr>
                <w:rFonts w:hint="default" w:ascii="Times New Roman" w:hAnsi="Times New Roman" w:cs="Times New Roman"/>
                <w:b/>
                <w:bCs/>
                <w:color w:val="auto"/>
                <w:sz w:val="21"/>
                <w:szCs w:val="21"/>
                <w:highlight w:val="none"/>
              </w:rPr>
              <w:t xml:space="preserve">  项目组成及主要建设内容一览表</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43"/>
              <w:gridCol w:w="1095"/>
              <w:gridCol w:w="6420"/>
              <w:gridCol w:w="72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543" w:type="dxa"/>
                  <w:noWrap w:val="0"/>
                  <w:vAlign w:val="center"/>
                </w:tcPr>
                <w:p>
                  <w:pPr>
                    <w:spacing w:line="288" w:lineRule="auto"/>
                    <w:ind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项目组成</w:t>
                  </w:r>
                </w:p>
              </w:tc>
              <w:tc>
                <w:tcPr>
                  <w:tcW w:w="1095" w:type="dxa"/>
                  <w:noWrap w:val="0"/>
                  <w:vAlign w:val="center"/>
                </w:tcPr>
                <w:p>
                  <w:pPr>
                    <w:spacing w:line="288" w:lineRule="auto"/>
                    <w:ind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名称</w:t>
                  </w:r>
                </w:p>
              </w:tc>
              <w:tc>
                <w:tcPr>
                  <w:tcW w:w="6420" w:type="dxa"/>
                  <w:noWrap w:val="0"/>
                  <w:vAlign w:val="center"/>
                </w:tcPr>
                <w:p>
                  <w:pPr>
                    <w:spacing w:line="288" w:lineRule="auto"/>
                    <w:ind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建设内容</w:t>
                  </w:r>
                </w:p>
              </w:tc>
              <w:tc>
                <w:tcPr>
                  <w:tcW w:w="729" w:type="dxa"/>
                  <w:noWrap w:val="0"/>
                  <w:vAlign w:val="center"/>
                </w:tcPr>
                <w:p>
                  <w:pPr>
                    <w:spacing w:line="288" w:lineRule="auto"/>
                    <w:ind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543" w:type="dxa"/>
                  <w:vMerge w:val="restart"/>
                  <w:noWrap w:val="0"/>
                  <w:vAlign w:val="center"/>
                </w:tcPr>
                <w:p>
                  <w:pPr>
                    <w:spacing w:line="288"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主体工程</w:t>
                  </w:r>
                </w:p>
              </w:tc>
              <w:tc>
                <w:tcPr>
                  <w:tcW w:w="1095" w:type="dxa"/>
                  <w:noWrap w:val="0"/>
                  <w:vAlign w:val="center"/>
                </w:tcPr>
                <w:p>
                  <w:pPr>
                    <w:autoSpaceDE w:val="0"/>
                    <w:spacing w:line="288"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机修</w:t>
                  </w:r>
                  <w:r>
                    <w:rPr>
                      <w:rFonts w:hint="default" w:ascii="Times New Roman" w:hAnsi="Times New Roman" w:cs="Times New Roman"/>
                      <w:color w:val="auto"/>
                      <w:sz w:val="21"/>
                      <w:szCs w:val="21"/>
                    </w:rPr>
                    <w:t>区</w:t>
                  </w:r>
                </w:p>
              </w:tc>
              <w:tc>
                <w:tcPr>
                  <w:tcW w:w="6420" w:type="dxa"/>
                  <w:noWrap w:val="0"/>
                  <w:vAlign w:val="center"/>
                </w:tcPr>
                <w:p>
                  <w:pPr>
                    <w:autoSpaceDE w:val="0"/>
                    <w:spacing w:line="288"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占地面积28m</w:t>
                  </w:r>
                  <w:r>
                    <w:rPr>
                      <w:rFonts w:hint="default" w:ascii="Times New Roman" w:hAnsi="Times New Roman" w:cs="Times New Roman"/>
                      <w:color w:val="auto"/>
                      <w:sz w:val="21"/>
                      <w:szCs w:val="21"/>
                      <w:vertAlign w:val="superscript"/>
                      <w:lang w:val="en-US" w:eastAsia="zh-CN"/>
                    </w:rPr>
                    <w:t>2</w:t>
                  </w:r>
                  <w:r>
                    <w:rPr>
                      <w:rFonts w:hint="default" w:ascii="Times New Roman" w:hAnsi="Times New Roman" w:cs="Times New Roman"/>
                      <w:color w:val="auto"/>
                      <w:sz w:val="21"/>
                      <w:szCs w:val="21"/>
                      <w:lang w:val="en-US" w:eastAsia="zh-CN"/>
                    </w:rPr>
                    <w:t>，位于厂区南侧，用于车辆维修保养等，年维修车辆1万辆。</w:t>
                  </w:r>
                </w:p>
              </w:tc>
              <w:tc>
                <w:tcPr>
                  <w:tcW w:w="729" w:type="dxa"/>
                  <w:noWrap w:val="0"/>
                  <w:vAlign w:val="center"/>
                </w:tcPr>
                <w:p>
                  <w:pPr>
                    <w:autoSpaceDE w:val="0"/>
                    <w:spacing w:line="288" w:lineRule="auto"/>
                    <w:ind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543" w:type="dxa"/>
                  <w:vMerge w:val="continue"/>
                  <w:noWrap w:val="0"/>
                  <w:vAlign w:val="center"/>
                </w:tcPr>
                <w:p>
                  <w:pPr>
                    <w:spacing w:line="288" w:lineRule="auto"/>
                    <w:ind w:firstLine="0" w:firstLineChars="0"/>
                    <w:jc w:val="center"/>
                    <w:rPr>
                      <w:rFonts w:hint="default" w:ascii="Times New Roman" w:hAnsi="Times New Roman" w:cs="Times New Roman"/>
                      <w:color w:val="auto"/>
                      <w:sz w:val="21"/>
                      <w:szCs w:val="21"/>
                    </w:rPr>
                  </w:pPr>
                </w:p>
              </w:tc>
              <w:tc>
                <w:tcPr>
                  <w:tcW w:w="1095" w:type="dxa"/>
                  <w:noWrap w:val="0"/>
                  <w:vAlign w:val="center"/>
                </w:tcPr>
                <w:p>
                  <w:pPr>
                    <w:autoSpaceDE w:val="0"/>
                    <w:spacing w:line="288" w:lineRule="auto"/>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打磨区</w:t>
                  </w:r>
                </w:p>
              </w:tc>
              <w:tc>
                <w:tcPr>
                  <w:tcW w:w="6420" w:type="dxa"/>
                  <w:noWrap w:val="0"/>
                  <w:vAlign w:val="center"/>
                </w:tcPr>
                <w:p>
                  <w:pPr>
                    <w:autoSpaceDE w:val="0"/>
                    <w:spacing w:line="288" w:lineRule="auto"/>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占地面积16m</w:t>
                  </w:r>
                  <w:r>
                    <w:rPr>
                      <w:rFonts w:hint="default" w:ascii="Times New Roman" w:hAnsi="Times New Roman" w:cs="Times New Roman"/>
                      <w:color w:val="auto"/>
                      <w:sz w:val="21"/>
                      <w:szCs w:val="21"/>
                      <w:vertAlign w:val="superscript"/>
                      <w:lang w:val="en-US" w:eastAsia="zh-CN"/>
                    </w:rPr>
                    <w:t>2</w:t>
                  </w:r>
                  <w:r>
                    <w:rPr>
                      <w:rFonts w:hint="default" w:ascii="Times New Roman" w:hAnsi="Times New Roman" w:cs="Times New Roman"/>
                      <w:color w:val="auto"/>
                      <w:sz w:val="21"/>
                      <w:szCs w:val="21"/>
                      <w:lang w:val="en-US" w:eastAsia="zh-CN"/>
                    </w:rPr>
                    <w:t>，位于厂区南侧，用于车辆打磨。</w:t>
                  </w:r>
                </w:p>
              </w:tc>
              <w:tc>
                <w:tcPr>
                  <w:tcW w:w="729" w:type="dxa"/>
                  <w:noWrap w:val="0"/>
                  <w:vAlign w:val="center"/>
                </w:tcPr>
                <w:p>
                  <w:pPr>
                    <w:autoSpaceDE w:val="0"/>
                    <w:spacing w:line="288" w:lineRule="auto"/>
                    <w:ind w:firstLine="0" w:firstLineChars="0"/>
                    <w:jc w:val="center"/>
                    <w:rPr>
                      <w:rFonts w:hint="default" w:ascii="Times New Roman" w:hAnsi="Times New Roman" w:cs="Times New Roman"/>
                      <w:color w:val="auto"/>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543" w:type="dxa"/>
                  <w:vMerge w:val="continue"/>
                  <w:noWrap w:val="0"/>
                  <w:vAlign w:val="center"/>
                </w:tcPr>
                <w:p>
                  <w:pPr>
                    <w:spacing w:line="288" w:lineRule="auto"/>
                    <w:ind w:firstLine="0" w:firstLineChars="0"/>
                    <w:jc w:val="center"/>
                    <w:rPr>
                      <w:rFonts w:hint="default" w:ascii="Times New Roman" w:hAnsi="Times New Roman" w:cs="Times New Roman"/>
                      <w:color w:val="auto"/>
                      <w:sz w:val="21"/>
                      <w:szCs w:val="21"/>
                    </w:rPr>
                  </w:pPr>
                </w:p>
              </w:tc>
              <w:tc>
                <w:tcPr>
                  <w:tcW w:w="1095" w:type="dxa"/>
                  <w:noWrap w:val="0"/>
                  <w:vAlign w:val="center"/>
                </w:tcPr>
                <w:p>
                  <w:pPr>
                    <w:autoSpaceDE w:val="0"/>
                    <w:spacing w:line="288"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钣金区</w:t>
                  </w:r>
                </w:p>
              </w:tc>
              <w:tc>
                <w:tcPr>
                  <w:tcW w:w="6420" w:type="dxa"/>
                  <w:noWrap w:val="0"/>
                  <w:vAlign w:val="center"/>
                </w:tcPr>
                <w:p>
                  <w:pPr>
                    <w:autoSpaceDE w:val="0"/>
                    <w:spacing w:line="288" w:lineRule="auto"/>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占地面积21m</w:t>
                  </w:r>
                  <w:r>
                    <w:rPr>
                      <w:rFonts w:hint="default" w:ascii="Times New Roman" w:hAnsi="Times New Roman" w:cs="Times New Roman"/>
                      <w:color w:val="auto"/>
                      <w:sz w:val="21"/>
                      <w:szCs w:val="21"/>
                      <w:vertAlign w:val="superscript"/>
                      <w:lang w:val="en-US" w:eastAsia="zh-CN"/>
                    </w:rPr>
                    <w:t>2</w:t>
                  </w:r>
                  <w:r>
                    <w:rPr>
                      <w:rFonts w:hint="default" w:ascii="Times New Roman" w:hAnsi="Times New Roman" w:cs="Times New Roman"/>
                      <w:color w:val="auto"/>
                      <w:sz w:val="21"/>
                      <w:szCs w:val="21"/>
                      <w:lang w:val="en-US" w:eastAsia="zh-CN"/>
                    </w:rPr>
                    <w:t>，位于厂区东北侧，用于车辆钣金加工、焊接等。</w:t>
                  </w:r>
                </w:p>
              </w:tc>
              <w:tc>
                <w:tcPr>
                  <w:tcW w:w="729" w:type="dxa"/>
                  <w:noWrap w:val="0"/>
                  <w:vAlign w:val="center"/>
                </w:tcPr>
                <w:p>
                  <w:pPr>
                    <w:autoSpaceDE w:val="0"/>
                    <w:spacing w:line="288" w:lineRule="auto"/>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543" w:type="dxa"/>
                  <w:vMerge w:val="continue"/>
                  <w:noWrap w:val="0"/>
                  <w:vAlign w:val="center"/>
                </w:tcPr>
                <w:p>
                  <w:pPr>
                    <w:spacing w:line="288" w:lineRule="auto"/>
                    <w:ind w:firstLine="0" w:firstLineChars="0"/>
                    <w:jc w:val="center"/>
                    <w:rPr>
                      <w:rFonts w:hint="default" w:ascii="Times New Roman" w:hAnsi="Times New Roman" w:cs="Times New Roman"/>
                      <w:color w:val="auto"/>
                      <w:sz w:val="21"/>
                      <w:szCs w:val="21"/>
                    </w:rPr>
                  </w:pPr>
                </w:p>
              </w:tc>
              <w:tc>
                <w:tcPr>
                  <w:tcW w:w="1095" w:type="dxa"/>
                  <w:noWrap w:val="0"/>
                  <w:vAlign w:val="center"/>
                </w:tcPr>
                <w:p>
                  <w:pPr>
                    <w:autoSpaceDE w:val="0"/>
                    <w:spacing w:line="288" w:lineRule="auto"/>
                    <w:ind w:firstLine="0" w:firstLineChars="0"/>
                    <w:jc w:val="center"/>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lang w:val="zh-CN"/>
                    </w:rPr>
                    <w:t>喷漆房</w:t>
                  </w:r>
                </w:p>
              </w:tc>
              <w:tc>
                <w:tcPr>
                  <w:tcW w:w="6420" w:type="dxa"/>
                  <w:noWrap w:val="0"/>
                  <w:vAlign w:val="center"/>
                </w:tcPr>
                <w:p>
                  <w:pPr>
                    <w:autoSpaceDE w:val="0"/>
                    <w:spacing w:line="288"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占地面积</w:t>
                  </w:r>
                  <w:r>
                    <w:rPr>
                      <w:rFonts w:hint="default" w:ascii="Times New Roman" w:hAnsi="Times New Roman" w:cs="Times New Roman"/>
                      <w:color w:val="auto"/>
                      <w:sz w:val="21"/>
                      <w:szCs w:val="21"/>
                      <w:lang w:val="en-US" w:eastAsia="zh-CN"/>
                    </w:rPr>
                    <w:t>36</w:t>
                  </w:r>
                  <w:r>
                    <w:rPr>
                      <w:rFonts w:hint="default" w:ascii="Times New Roman" w:hAnsi="Times New Roman" w:cs="Times New Roman"/>
                      <w:color w:val="auto"/>
                      <w:sz w:val="21"/>
                      <w:szCs w:val="21"/>
                    </w:rPr>
                    <w:t>m</w:t>
                  </w:r>
                  <w:r>
                    <w:rPr>
                      <w:rFonts w:hint="default" w:ascii="Times New Roman" w:hAnsi="Times New Roman" w:cs="Times New Roman"/>
                      <w:color w:val="auto"/>
                      <w:sz w:val="21"/>
                      <w:szCs w:val="21"/>
                      <w:vertAlign w:val="superscript"/>
                    </w:rPr>
                    <w:t>2</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US" w:eastAsia="zh-CN"/>
                    </w:rPr>
                    <w:t>位于厂区东侧</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喷漆房规格为长×宽×高为7×4×3.2m，主要用于调漆、车辆喷漆、烘干等，年喷漆车辆5000辆。</w:t>
                  </w:r>
                </w:p>
              </w:tc>
              <w:tc>
                <w:tcPr>
                  <w:tcW w:w="729" w:type="dxa"/>
                  <w:noWrap w:val="0"/>
                  <w:vAlign w:val="center"/>
                </w:tcPr>
                <w:p>
                  <w:pPr>
                    <w:autoSpaceDE w:val="0"/>
                    <w:spacing w:line="288"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543" w:type="dxa"/>
                  <w:vMerge w:val="continue"/>
                  <w:noWrap w:val="0"/>
                  <w:vAlign w:val="center"/>
                </w:tcPr>
                <w:p>
                  <w:pPr>
                    <w:spacing w:line="288" w:lineRule="auto"/>
                    <w:ind w:firstLine="0" w:firstLineChars="0"/>
                    <w:jc w:val="center"/>
                    <w:rPr>
                      <w:rFonts w:hint="default" w:ascii="Times New Roman" w:hAnsi="Times New Roman" w:cs="Times New Roman"/>
                      <w:color w:val="auto"/>
                      <w:sz w:val="21"/>
                      <w:szCs w:val="21"/>
                    </w:rPr>
                  </w:pPr>
                </w:p>
              </w:tc>
              <w:tc>
                <w:tcPr>
                  <w:tcW w:w="1095" w:type="dxa"/>
                  <w:noWrap w:val="0"/>
                  <w:vAlign w:val="center"/>
                </w:tcPr>
                <w:p>
                  <w:pPr>
                    <w:autoSpaceDE w:val="0"/>
                    <w:spacing w:line="288"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洗车区</w:t>
                  </w:r>
                </w:p>
              </w:tc>
              <w:tc>
                <w:tcPr>
                  <w:tcW w:w="6420" w:type="dxa"/>
                  <w:noWrap w:val="0"/>
                  <w:vAlign w:val="center"/>
                </w:tcPr>
                <w:p>
                  <w:pPr>
                    <w:autoSpaceDE w:val="0"/>
                    <w:spacing w:line="288"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占地面积2m</w:t>
                  </w:r>
                  <w:r>
                    <w:rPr>
                      <w:rFonts w:hint="default" w:ascii="Times New Roman" w:hAnsi="Times New Roman" w:cs="Times New Roman"/>
                      <w:color w:val="auto"/>
                      <w:sz w:val="21"/>
                      <w:szCs w:val="21"/>
                      <w:vertAlign w:val="superscript"/>
                      <w:lang w:val="en-US" w:eastAsia="zh-CN"/>
                    </w:rPr>
                    <w:t>2</w:t>
                  </w:r>
                  <w:r>
                    <w:rPr>
                      <w:rFonts w:hint="default" w:ascii="Times New Roman" w:hAnsi="Times New Roman" w:cs="Times New Roman"/>
                      <w:color w:val="auto"/>
                      <w:sz w:val="21"/>
                      <w:szCs w:val="21"/>
                      <w:lang w:val="en-US" w:eastAsia="zh-CN"/>
                    </w:rPr>
                    <w:t>，位于机修区西侧，洗车机1台，年清洗车辆2000辆。</w:t>
                  </w:r>
                </w:p>
              </w:tc>
              <w:tc>
                <w:tcPr>
                  <w:tcW w:w="729" w:type="dxa"/>
                  <w:noWrap w:val="0"/>
                  <w:vAlign w:val="center"/>
                </w:tcPr>
                <w:p>
                  <w:pPr>
                    <w:autoSpaceDE w:val="0"/>
                    <w:spacing w:line="288" w:lineRule="auto"/>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543" w:type="dxa"/>
                  <w:noWrap w:val="0"/>
                  <w:vAlign w:val="center"/>
                </w:tcPr>
                <w:p>
                  <w:pPr>
                    <w:spacing w:line="288"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辅助工程</w:t>
                  </w:r>
                </w:p>
              </w:tc>
              <w:tc>
                <w:tcPr>
                  <w:tcW w:w="1095" w:type="dxa"/>
                  <w:noWrap w:val="0"/>
                  <w:vAlign w:val="center"/>
                </w:tcPr>
                <w:p>
                  <w:pPr>
                    <w:autoSpaceDE w:val="0"/>
                    <w:spacing w:line="288" w:lineRule="auto"/>
                    <w:ind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办公</w:t>
                  </w:r>
                  <w:r>
                    <w:rPr>
                      <w:rFonts w:hint="default" w:ascii="Times New Roman" w:hAnsi="Times New Roman" w:cs="Times New Roman"/>
                      <w:color w:val="auto"/>
                      <w:sz w:val="21"/>
                      <w:szCs w:val="21"/>
                      <w:lang w:val="en-US" w:eastAsia="zh-CN"/>
                    </w:rPr>
                    <w:t>生活区</w:t>
                  </w:r>
                </w:p>
              </w:tc>
              <w:tc>
                <w:tcPr>
                  <w:tcW w:w="6420" w:type="dxa"/>
                  <w:noWrap w:val="0"/>
                  <w:vAlign w:val="center"/>
                </w:tcPr>
                <w:p>
                  <w:pPr>
                    <w:spacing w:line="288"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占地面积约</w:t>
                  </w:r>
                  <w:r>
                    <w:rPr>
                      <w:rFonts w:hint="default" w:ascii="Times New Roman" w:hAnsi="Times New Roman" w:cs="Times New Roman"/>
                      <w:color w:val="auto"/>
                      <w:sz w:val="21"/>
                      <w:szCs w:val="21"/>
                      <w:lang w:val="en-US" w:eastAsia="zh-CN"/>
                    </w:rPr>
                    <w:t>24</w:t>
                  </w:r>
                  <w:r>
                    <w:rPr>
                      <w:rFonts w:hint="default" w:ascii="Times New Roman" w:hAnsi="Times New Roman" w:cs="Times New Roman"/>
                      <w:color w:val="auto"/>
                      <w:sz w:val="21"/>
                      <w:szCs w:val="21"/>
                    </w:rPr>
                    <w:t>m</w:t>
                  </w:r>
                  <w:r>
                    <w:rPr>
                      <w:rFonts w:hint="default" w:ascii="Times New Roman" w:hAnsi="Times New Roman" w:cs="Times New Roman"/>
                      <w:color w:val="auto"/>
                      <w:sz w:val="21"/>
                      <w:szCs w:val="21"/>
                      <w:vertAlign w:val="superscript"/>
                    </w:rPr>
                    <w:t>2</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US" w:eastAsia="zh-CN"/>
                    </w:rPr>
                    <w:t>位于厂区西北侧，</w:t>
                  </w:r>
                  <w:r>
                    <w:rPr>
                      <w:rFonts w:hint="default" w:ascii="Times New Roman" w:hAnsi="Times New Roman" w:cs="Times New Roman"/>
                      <w:color w:val="auto"/>
                      <w:sz w:val="21"/>
                      <w:szCs w:val="21"/>
                    </w:rPr>
                    <w:t>设</w:t>
                  </w:r>
                  <w:r>
                    <w:rPr>
                      <w:rFonts w:hint="default" w:ascii="Times New Roman" w:hAnsi="Times New Roman" w:cs="Times New Roman"/>
                      <w:color w:val="auto"/>
                      <w:sz w:val="21"/>
                      <w:szCs w:val="21"/>
                      <w:lang w:val="en-US" w:eastAsia="zh-CN"/>
                    </w:rPr>
                    <w:t>办公室、休息室</w:t>
                  </w:r>
                  <w:r>
                    <w:rPr>
                      <w:rFonts w:hint="default" w:ascii="Times New Roman" w:hAnsi="Times New Roman" w:cs="Times New Roman"/>
                      <w:color w:val="auto"/>
                      <w:sz w:val="21"/>
                      <w:szCs w:val="21"/>
                    </w:rPr>
                    <w:t>等，用于厂区</w:t>
                  </w:r>
                  <w:r>
                    <w:rPr>
                      <w:rFonts w:hint="default" w:ascii="Times New Roman" w:hAnsi="Times New Roman" w:cs="Times New Roman"/>
                      <w:color w:val="auto"/>
                      <w:sz w:val="21"/>
                      <w:szCs w:val="21"/>
                      <w:lang w:val="en-US" w:eastAsia="zh-CN"/>
                    </w:rPr>
                    <w:t>员工办公休息。</w:t>
                  </w:r>
                </w:p>
              </w:tc>
              <w:tc>
                <w:tcPr>
                  <w:tcW w:w="729" w:type="dxa"/>
                  <w:noWrap w:val="0"/>
                  <w:vAlign w:val="center"/>
                </w:tcPr>
                <w:p>
                  <w:pPr>
                    <w:autoSpaceDE w:val="0"/>
                    <w:spacing w:line="288" w:lineRule="auto"/>
                    <w:ind w:firstLine="0" w:firstLineChars="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cs="Times New Roman"/>
                      <w:color w:val="auto"/>
                      <w:sz w:val="21"/>
                      <w:szCs w:val="21"/>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543" w:type="dxa"/>
                  <w:vMerge w:val="restart"/>
                  <w:noWrap w:val="0"/>
                  <w:vAlign w:val="center"/>
                </w:tcPr>
                <w:p>
                  <w:pPr>
                    <w:spacing w:line="288"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储运工程</w:t>
                  </w:r>
                </w:p>
              </w:tc>
              <w:tc>
                <w:tcPr>
                  <w:tcW w:w="1095" w:type="dxa"/>
                  <w:noWrap w:val="0"/>
                  <w:vAlign w:val="center"/>
                </w:tcPr>
                <w:p>
                  <w:pPr>
                    <w:autoSpaceDE w:val="0"/>
                    <w:spacing w:line="288"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原料库</w:t>
                  </w:r>
                </w:p>
              </w:tc>
              <w:tc>
                <w:tcPr>
                  <w:tcW w:w="6420" w:type="dxa"/>
                  <w:noWrap w:val="0"/>
                  <w:vAlign w:val="center"/>
                </w:tcPr>
                <w:p>
                  <w:pPr>
                    <w:spacing w:line="288"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占地面积4m</w:t>
                  </w:r>
                  <w:r>
                    <w:rPr>
                      <w:rFonts w:hint="default" w:ascii="Times New Roman" w:hAnsi="Times New Roman" w:cs="Times New Roman"/>
                      <w:color w:val="auto"/>
                      <w:sz w:val="21"/>
                      <w:szCs w:val="21"/>
                      <w:vertAlign w:val="superscript"/>
                      <w:lang w:val="en-US" w:eastAsia="zh-CN"/>
                    </w:rPr>
                    <w:t>2</w:t>
                  </w:r>
                  <w:r>
                    <w:rPr>
                      <w:rFonts w:hint="default" w:ascii="Times New Roman" w:hAnsi="Times New Roman" w:cs="Times New Roman"/>
                      <w:color w:val="auto"/>
                      <w:sz w:val="21"/>
                      <w:szCs w:val="21"/>
                      <w:lang w:val="en-US" w:eastAsia="zh-CN"/>
                    </w:rPr>
                    <w:t>，位于厂区东北侧，存放漆料、零配件等原料。</w:t>
                  </w:r>
                </w:p>
              </w:tc>
              <w:tc>
                <w:tcPr>
                  <w:tcW w:w="729" w:type="dxa"/>
                  <w:noWrap w:val="0"/>
                  <w:vAlign w:val="center"/>
                </w:tcPr>
                <w:p>
                  <w:pPr>
                    <w:autoSpaceDE w:val="0"/>
                    <w:spacing w:line="288" w:lineRule="auto"/>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543" w:type="dxa"/>
                  <w:vMerge w:val="continue"/>
                  <w:noWrap w:val="0"/>
                  <w:vAlign w:val="center"/>
                </w:tcPr>
                <w:p>
                  <w:pPr>
                    <w:spacing w:line="288" w:lineRule="auto"/>
                    <w:ind w:firstLine="0" w:firstLineChars="0"/>
                    <w:jc w:val="center"/>
                    <w:rPr>
                      <w:rFonts w:hint="default" w:ascii="Times New Roman" w:hAnsi="Times New Roman" w:cs="Times New Roman"/>
                      <w:color w:val="auto"/>
                      <w:sz w:val="21"/>
                      <w:szCs w:val="21"/>
                    </w:rPr>
                  </w:pPr>
                </w:p>
              </w:tc>
              <w:tc>
                <w:tcPr>
                  <w:tcW w:w="1095" w:type="dxa"/>
                  <w:noWrap w:val="0"/>
                  <w:vAlign w:val="center"/>
                </w:tcPr>
                <w:p>
                  <w:pPr>
                    <w:autoSpaceDE w:val="0"/>
                    <w:spacing w:line="288"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危废暂存间</w:t>
                  </w:r>
                </w:p>
              </w:tc>
              <w:tc>
                <w:tcPr>
                  <w:tcW w:w="6420" w:type="dxa"/>
                  <w:noWrap w:val="0"/>
                  <w:vAlign w:val="center"/>
                </w:tcPr>
                <w:p>
                  <w:pPr>
                    <w:spacing w:line="288" w:lineRule="auto"/>
                    <w:ind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占地</w:t>
                  </w:r>
                  <w:r>
                    <w:rPr>
                      <w:rFonts w:hint="default" w:ascii="Times New Roman" w:hAnsi="Times New Roman" w:cs="Times New Roman"/>
                      <w:color w:val="auto"/>
                      <w:sz w:val="21"/>
                      <w:szCs w:val="21"/>
                    </w:rPr>
                    <w:t>面积</w:t>
                  </w:r>
                  <w:r>
                    <w:rPr>
                      <w:rFonts w:hint="eastAsia" w:ascii="Times New Roman" w:hAnsi="Times New Roman" w:cs="Times New Roman"/>
                      <w:color w:val="auto"/>
                      <w:sz w:val="21"/>
                      <w:szCs w:val="21"/>
                      <w:lang w:val="en-US" w:eastAsia="zh-CN"/>
                    </w:rPr>
                    <w:t>6</w:t>
                  </w:r>
                  <w:r>
                    <w:rPr>
                      <w:rFonts w:hint="default" w:ascii="Times New Roman" w:hAnsi="Times New Roman" w:cs="Times New Roman"/>
                      <w:color w:val="auto"/>
                      <w:sz w:val="21"/>
                      <w:szCs w:val="21"/>
                    </w:rPr>
                    <w:t>m</w:t>
                  </w:r>
                  <w:r>
                    <w:rPr>
                      <w:rFonts w:hint="default" w:ascii="Times New Roman" w:hAnsi="Times New Roman" w:cs="Times New Roman"/>
                      <w:color w:val="auto"/>
                      <w:sz w:val="21"/>
                      <w:szCs w:val="21"/>
                      <w:vertAlign w:val="superscript"/>
                    </w:rPr>
                    <w:t>2</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US" w:eastAsia="zh-CN"/>
                    </w:rPr>
                    <w:t>位于厂区西北侧，</w:t>
                  </w:r>
                  <w:r>
                    <w:rPr>
                      <w:rFonts w:hint="default" w:ascii="Times New Roman" w:hAnsi="Times New Roman" w:cs="Times New Roman"/>
                      <w:color w:val="auto"/>
                      <w:sz w:val="21"/>
                      <w:szCs w:val="21"/>
                    </w:rPr>
                    <w:t>用于危险废物</w:t>
                  </w:r>
                  <w:r>
                    <w:rPr>
                      <w:rFonts w:hint="default" w:ascii="Times New Roman" w:hAnsi="Times New Roman" w:cs="Times New Roman"/>
                      <w:color w:val="auto"/>
                      <w:sz w:val="21"/>
                      <w:szCs w:val="21"/>
                      <w:lang w:val="en-US" w:eastAsia="zh-CN"/>
                    </w:rPr>
                    <w:t>的</w:t>
                  </w:r>
                  <w:r>
                    <w:rPr>
                      <w:rFonts w:hint="default" w:ascii="Times New Roman" w:hAnsi="Times New Roman" w:cs="Times New Roman"/>
                      <w:color w:val="auto"/>
                      <w:sz w:val="21"/>
                      <w:szCs w:val="21"/>
                    </w:rPr>
                    <w:t>储存</w:t>
                  </w:r>
                  <w:r>
                    <w:rPr>
                      <w:rFonts w:hint="default" w:ascii="Times New Roman" w:hAnsi="Times New Roman" w:cs="Times New Roman"/>
                      <w:color w:val="auto"/>
                      <w:sz w:val="21"/>
                      <w:szCs w:val="21"/>
                      <w:lang w:eastAsia="zh-CN"/>
                    </w:rPr>
                    <w:t>。</w:t>
                  </w:r>
                </w:p>
              </w:tc>
              <w:tc>
                <w:tcPr>
                  <w:tcW w:w="729" w:type="dxa"/>
                  <w:noWrap w:val="0"/>
                  <w:vAlign w:val="center"/>
                </w:tcPr>
                <w:p>
                  <w:pPr>
                    <w:autoSpaceDE w:val="0"/>
                    <w:spacing w:line="288" w:lineRule="auto"/>
                    <w:ind w:firstLine="0" w:firstLineChars="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cs="Times New Roman"/>
                      <w:color w:val="auto"/>
                      <w:sz w:val="21"/>
                      <w:szCs w:val="21"/>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543" w:type="dxa"/>
                  <w:vMerge w:val="restart"/>
                  <w:noWrap w:val="0"/>
                  <w:vAlign w:val="center"/>
                </w:tcPr>
                <w:p>
                  <w:pPr>
                    <w:spacing w:line="288"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公用工程</w:t>
                  </w:r>
                </w:p>
              </w:tc>
              <w:tc>
                <w:tcPr>
                  <w:tcW w:w="1095" w:type="dxa"/>
                  <w:noWrap w:val="0"/>
                  <w:vAlign w:val="center"/>
                </w:tcPr>
                <w:p>
                  <w:pPr>
                    <w:autoSpaceDE w:val="0"/>
                    <w:spacing w:line="288"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给水</w:t>
                  </w:r>
                </w:p>
              </w:tc>
              <w:tc>
                <w:tcPr>
                  <w:tcW w:w="6420" w:type="dxa"/>
                  <w:noWrap w:val="0"/>
                  <w:vAlign w:val="center"/>
                </w:tcPr>
                <w:p>
                  <w:pPr>
                    <w:spacing w:line="288"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源自市政供水管网。</w:t>
                  </w:r>
                </w:p>
              </w:tc>
              <w:tc>
                <w:tcPr>
                  <w:tcW w:w="729" w:type="dxa"/>
                  <w:noWrap w:val="0"/>
                  <w:vAlign w:val="center"/>
                </w:tcPr>
                <w:p>
                  <w:pPr>
                    <w:autoSpaceDE w:val="0"/>
                    <w:spacing w:line="288" w:lineRule="auto"/>
                    <w:ind w:firstLine="0" w:firstLineChars="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cs="Times New Roman"/>
                      <w:color w:val="auto"/>
                      <w:sz w:val="21"/>
                      <w:szCs w:val="21"/>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543" w:type="dxa"/>
                  <w:vMerge w:val="continue"/>
                  <w:noWrap w:val="0"/>
                  <w:vAlign w:val="center"/>
                </w:tcPr>
                <w:p>
                  <w:pPr>
                    <w:spacing w:line="288" w:lineRule="auto"/>
                    <w:ind w:firstLine="0" w:firstLineChars="0"/>
                    <w:jc w:val="center"/>
                    <w:rPr>
                      <w:rFonts w:hint="default" w:ascii="Times New Roman" w:hAnsi="Times New Roman" w:cs="Times New Roman"/>
                      <w:color w:val="auto"/>
                      <w:sz w:val="21"/>
                      <w:szCs w:val="21"/>
                    </w:rPr>
                  </w:pPr>
                </w:p>
              </w:tc>
              <w:tc>
                <w:tcPr>
                  <w:tcW w:w="1095" w:type="dxa"/>
                  <w:noWrap w:val="0"/>
                  <w:vAlign w:val="center"/>
                </w:tcPr>
                <w:p>
                  <w:pPr>
                    <w:autoSpaceDE w:val="0"/>
                    <w:spacing w:line="288"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排水</w:t>
                  </w:r>
                </w:p>
              </w:tc>
              <w:tc>
                <w:tcPr>
                  <w:tcW w:w="6420" w:type="dxa"/>
                  <w:noWrap w:val="0"/>
                  <w:vAlign w:val="center"/>
                </w:tcPr>
                <w:p>
                  <w:pPr>
                    <w:spacing w:line="288"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生活污水经化粪池处理后、洗车废水经隔油沉淀池处理后排入市政污水管网，进而排入吴村三组污水处理设施。</w:t>
                  </w:r>
                </w:p>
              </w:tc>
              <w:tc>
                <w:tcPr>
                  <w:tcW w:w="729" w:type="dxa"/>
                  <w:noWrap w:val="0"/>
                  <w:vAlign w:val="center"/>
                </w:tcPr>
                <w:p>
                  <w:pPr>
                    <w:autoSpaceDE w:val="0"/>
                    <w:spacing w:line="288" w:lineRule="auto"/>
                    <w:ind w:firstLine="0" w:firstLineChars="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cs="Times New Roman"/>
                      <w:color w:val="auto"/>
                      <w:sz w:val="21"/>
                      <w:szCs w:val="21"/>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543" w:type="dxa"/>
                  <w:vMerge w:val="continue"/>
                  <w:noWrap w:val="0"/>
                  <w:vAlign w:val="center"/>
                </w:tcPr>
                <w:p>
                  <w:pPr>
                    <w:spacing w:line="288" w:lineRule="auto"/>
                    <w:ind w:firstLine="0" w:firstLineChars="0"/>
                    <w:jc w:val="center"/>
                    <w:rPr>
                      <w:rFonts w:hint="default" w:ascii="Times New Roman" w:hAnsi="Times New Roman" w:cs="Times New Roman"/>
                      <w:color w:val="auto"/>
                      <w:sz w:val="21"/>
                      <w:szCs w:val="21"/>
                    </w:rPr>
                  </w:pPr>
                </w:p>
              </w:tc>
              <w:tc>
                <w:tcPr>
                  <w:tcW w:w="1095" w:type="dxa"/>
                  <w:noWrap w:val="0"/>
                  <w:vAlign w:val="center"/>
                </w:tcPr>
                <w:p>
                  <w:pPr>
                    <w:autoSpaceDE w:val="0"/>
                    <w:spacing w:line="288"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供电</w:t>
                  </w:r>
                </w:p>
              </w:tc>
              <w:tc>
                <w:tcPr>
                  <w:tcW w:w="6420" w:type="dxa"/>
                  <w:noWrap w:val="0"/>
                  <w:vAlign w:val="center"/>
                </w:tcPr>
                <w:p>
                  <w:pPr>
                    <w:spacing w:line="288"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市政供电系统提供。</w:t>
                  </w:r>
                </w:p>
              </w:tc>
              <w:tc>
                <w:tcPr>
                  <w:tcW w:w="729" w:type="dxa"/>
                  <w:noWrap w:val="0"/>
                  <w:vAlign w:val="center"/>
                </w:tcPr>
                <w:p>
                  <w:pPr>
                    <w:autoSpaceDE w:val="0"/>
                    <w:spacing w:line="288" w:lineRule="auto"/>
                    <w:ind w:firstLine="0" w:firstLineChars="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cs="Times New Roman"/>
                      <w:color w:val="auto"/>
                      <w:sz w:val="21"/>
                      <w:szCs w:val="21"/>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543" w:type="dxa"/>
                  <w:vMerge w:val="continue"/>
                  <w:noWrap w:val="0"/>
                  <w:vAlign w:val="center"/>
                </w:tcPr>
                <w:p>
                  <w:pPr>
                    <w:spacing w:line="288" w:lineRule="auto"/>
                    <w:ind w:firstLine="0" w:firstLineChars="0"/>
                    <w:jc w:val="center"/>
                    <w:rPr>
                      <w:rFonts w:hint="default" w:ascii="Times New Roman" w:hAnsi="Times New Roman" w:cs="Times New Roman"/>
                      <w:color w:val="auto"/>
                      <w:sz w:val="21"/>
                      <w:szCs w:val="21"/>
                    </w:rPr>
                  </w:pPr>
                </w:p>
              </w:tc>
              <w:tc>
                <w:tcPr>
                  <w:tcW w:w="1095" w:type="dxa"/>
                  <w:noWrap w:val="0"/>
                  <w:vAlign w:val="center"/>
                </w:tcPr>
                <w:p>
                  <w:pPr>
                    <w:autoSpaceDE w:val="0"/>
                    <w:spacing w:line="288" w:lineRule="auto"/>
                    <w:ind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供暖制冷</w:t>
                  </w:r>
                </w:p>
              </w:tc>
              <w:tc>
                <w:tcPr>
                  <w:tcW w:w="6420" w:type="dxa"/>
                  <w:noWrap w:val="0"/>
                  <w:vAlign w:val="center"/>
                </w:tcPr>
                <w:p>
                  <w:pPr>
                    <w:spacing w:line="288" w:lineRule="auto"/>
                    <w:ind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办公区</w:t>
                  </w:r>
                  <w:r>
                    <w:rPr>
                      <w:rFonts w:hint="default" w:ascii="Times New Roman" w:hAnsi="Times New Roman" w:cs="Times New Roman"/>
                      <w:color w:val="auto"/>
                      <w:sz w:val="21"/>
                      <w:szCs w:val="21"/>
                      <w:lang w:val="en-US" w:eastAsia="zh-CN"/>
                    </w:rPr>
                    <w:t>供暖</w:t>
                  </w:r>
                  <w:r>
                    <w:rPr>
                      <w:rFonts w:hint="default" w:ascii="Times New Roman" w:hAnsi="Times New Roman" w:cs="Times New Roman"/>
                      <w:color w:val="auto"/>
                      <w:sz w:val="21"/>
                      <w:szCs w:val="21"/>
                    </w:rPr>
                    <w:t>制冷采用分体式空调</w:t>
                  </w:r>
                  <w:r>
                    <w:rPr>
                      <w:rFonts w:hint="default" w:ascii="Times New Roman" w:hAnsi="Times New Roman" w:cs="Times New Roman"/>
                      <w:color w:val="auto"/>
                      <w:sz w:val="21"/>
                      <w:szCs w:val="21"/>
                      <w:lang w:eastAsia="zh-CN"/>
                    </w:rPr>
                    <w:t>。</w:t>
                  </w:r>
                </w:p>
              </w:tc>
              <w:tc>
                <w:tcPr>
                  <w:tcW w:w="729" w:type="dxa"/>
                  <w:noWrap w:val="0"/>
                  <w:vAlign w:val="center"/>
                </w:tcPr>
                <w:p>
                  <w:pPr>
                    <w:autoSpaceDE w:val="0"/>
                    <w:spacing w:line="288" w:lineRule="auto"/>
                    <w:ind w:firstLine="0" w:firstLineChars="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cs="Times New Roman"/>
                      <w:color w:val="auto"/>
                      <w:sz w:val="21"/>
                      <w:szCs w:val="21"/>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846" w:hRule="atLeast"/>
                <w:jc w:val="center"/>
              </w:trPr>
              <w:tc>
                <w:tcPr>
                  <w:tcW w:w="543" w:type="dxa"/>
                  <w:vMerge w:val="restart"/>
                  <w:noWrap w:val="0"/>
                  <w:vAlign w:val="center"/>
                </w:tcPr>
                <w:p>
                  <w:pPr>
                    <w:spacing w:line="288"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环保工程</w:t>
                  </w:r>
                </w:p>
              </w:tc>
              <w:tc>
                <w:tcPr>
                  <w:tcW w:w="1095" w:type="dxa"/>
                  <w:noWrap w:val="0"/>
                  <w:vAlign w:val="center"/>
                </w:tcPr>
                <w:p>
                  <w:pPr>
                    <w:spacing w:line="288"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废气</w:t>
                  </w:r>
                </w:p>
              </w:tc>
              <w:tc>
                <w:tcPr>
                  <w:tcW w:w="6420" w:type="dxa"/>
                  <w:noWrap w:val="0"/>
                  <w:vAlign w:val="center"/>
                </w:tcPr>
                <w:p>
                  <w:pPr>
                    <w:spacing w:line="288"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调漆、喷漆、烘干工序在密闭喷漆房进行，原子灰调配、调漆、喷漆、烘干工序产生的废气经干式喷漆柜+</w:t>
                  </w:r>
                  <w:r>
                    <w:rPr>
                      <w:rFonts w:hint="default" w:ascii="Times New Roman" w:hAnsi="Times New Roman" w:cs="Times New Roman"/>
                      <w:b w:val="0"/>
                      <w:bCs w:val="0"/>
                      <w:color w:val="auto"/>
                      <w:sz w:val="21"/>
                      <w:szCs w:val="21"/>
                      <w:lang w:val="en-US" w:eastAsia="zh-CN"/>
                    </w:rPr>
                    <w:t>两级</w:t>
                  </w:r>
                  <w:r>
                    <w:rPr>
                      <w:rFonts w:hint="default" w:ascii="Times New Roman" w:hAnsi="Times New Roman" w:cs="Times New Roman"/>
                      <w:color w:val="auto"/>
                      <w:sz w:val="21"/>
                      <w:szCs w:val="21"/>
                      <w:lang w:val="en-US" w:eastAsia="zh-CN"/>
                    </w:rPr>
                    <w:t>活性炭处理设备处理后通过15m高排气筒排放；焊接过程产生的焊接烟尘经移动式焊接烟尘净化器处理后排放；角磨机、抛光机配套移动式除尘器，内抽式将打磨抛光过程中产生的粉尘吸入集尘盒处理后排放。</w:t>
                  </w:r>
                </w:p>
              </w:tc>
              <w:tc>
                <w:tcPr>
                  <w:tcW w:w="729" w:type="dxa"/>
                  <w:noWrap w:val="0"/>
                  <w:vAlign w:val="center"/>
                </w:tcPr>
                <w:p>
                  <w:pPr>
                    <w:widowControl/>
                    <w:spacing w:line="288"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543" w:type="dxa"/>
                  <w:vMerge w:val="continue"/>
                  <w:noWrap w:val="0"/>
                  <w:vAlign w:val="center"/>
                </w:tcPr>
                <w:p>
                  <w:pPr>
                    <w:spacing w:line="288" w:lineRule="auto"/>
                    <w:ind w:firstLine="0" w:firstLineChars="0"/>
                    <w:jc w:val="center"/>
                    <w:rPr>
                      <w:rFonts w:hint="default" w:ascii="Times New Roman" w:hAnsi="Times New Roman" w:cs="Times New Roman"/>
                      <w:color w:val="auto"/>
                      <w:sz w:val="21"/>
                      <w:szCs w:val="21"/>
                    </w:rPr>
                  </w:pPr>
                </w:p>
              </w:tc>
              <w:tc>
                <w:tcPr>
                  <w:tcW w:w="1095" w:type="dxa"/>
                  <w:noWrap w:val="0"/>
                  <w:vAlign w:val="center"/>
                </w:tcPr>
                <w:p>
                  <w:pPr>
                    <w:autoSpaceDE w:val="0"/>
                    <w:spacing w:line="288" w:lineRule="auto"/>
                    <w:ind w:firstLine="0" w:firstLineChars="0"/>
                    <w:jc w:val="center"/>
                    <w:rPr>
                      <w:rFonts w:hint="default" w:ascii="Times New Roman" w:hAnsi="Times New Roman" w:cs="Times New Roman"/>
                      <w:color w:val="C00000"/>
                      <w:sz w:val="21"/>
                      <w:szCs w:val="21"/>
                    </w:rPr>
                  </w:pPr>
                  <w:r>
                    <w:rPr>
                      <w:rFonts w:hint="default" w:ascii="Times New Roman" w:hAnsi="Times New Roman" w:cs="Times New Roman"/>
                      <w:color w:val="C00000"/>
                      <w:sz w:val="21"/>
                      <w:szCs w:val="21"/>
                    </w:rPr>
                    <w:t>废水</w:t>
                  </w:r>
                </w:p>
              </w:tc>
              <w:tc>
                <w:tcPr>
                  <w:tcW w:w="6420" w:type="dxa"/>
                  <w:noWrap w:val="0"/>
                  <w:vAlign w:val="center"/>
                </w:tcPr>
                <w:p>
                  <w:pPr>
                    <w:spacing w:line="288" w:lineRule="auto"/>
                    <w:ind w:firstLine="0" w:firstLineChars="0"/>
                    <w:jc w:val="center"/>
                    <w:rPr>
                      <w:rFonts w:hint="default" w:ascii="Times New Roman" w:hAnsi="Times New Roman" w:cs="Times New Roman"/>
                      <w:color w:val="C00000"/>
                      <w:sz w:val="21"/>
                      <w:szCs w:val="21"/>
                    </w:rPr>
                  </w:pPr>
                  <w:r>
                    <w:rPr>
                      <w:rFonts w:hint="default" w:ascii="Times New Roman" w:hAnsi="Times New Roman" w:cs="Times New Roman"/>
                      <w:color w:val="C00000"/>
                      <w:sz w:val="21"/>
                      <w:szCs w:val="21"/>
                      <w:lang w:val="en-US" w:eastAsia="zh-CN"/>
                    </w:rPr>
                    <w:t>生活污水经化粪池处理后、洗车废水经隔油沉淀池处理后排入市政污水管网，进而排入吴村三组污水处理设施。</w:t>
                  </w:r>
                </w:p>
              </w:tc>
              <w:tc>
                <w:tcPr>
                  <w:tcW w:w="729" w:type="dxa"/>
                  <w:noWrap w:val="0"/>
                  <w:vAlign w:val="center"/>
                </w:tcPr>
                <w:p>
                  <w:pPr>
                    <w:widowControl/>
                    <w:spacing w:line="288" w:lineRule="auto"/>
                    <w:ind w:firstLine="0" w:firstLineChars="0"/>
                    <w:jc w:val="center"/>
                    <w:rPr>
                      <w:rFonts w:hint="default" w:ascii="Times New Roman" w:hAnsi="Times New Roman" w:eastAsia="宋体" w:cs="Times New Roman"/>
                      <w:color w:val="C00000"/>
                      <w:sz w:val="21"/>
                      <w:szCs w:val="21"/>
                      <w:lang w:val="en-US" w:eastAsia="zh-CN"/>
                    </w:rPr>
                  </w:pPr>
                  <w:r>
                    <w:rPr>
                      <w:rFonts w:hint="default" w:ascii="Times New Roman" w:hAnsi="Times New Roman" w:cs="Times New Roman"/>
                      <w:color w:val="C00000"/>
                      <w:sz w:val="21"/>
                      <w:szCs w:val="21"/>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543" w:type="dxa"/>
                  <w:vMerge w:val="continue"/>
                  <w:noWrap w:val="0"/>
                  <w:vAlign w:val="center"/>
                </w:tcPr>
                <w:p>
                  <w:pPr>
                    <w:spacing w:line="288" w:lineRule="auto"/>
                    <w:ind w:firstLine="0" w:firstLineChars="0"/>
                    <w:jc w:val="center"/>
                    <w:rPr>
                      <w:rFonts w:hint="default" w:ascii="Times New Roman" w:hAnsi="Times New Roman" w:cs="Times New Roman"/>
                      <w:color w:val="auto"/>
                      <w:sz w:val="21"/>
                      <w:szCs w:val="21"/>
                    </w:rPr>
                  </w:pPr>
                </w:p>
              </w:tc>
              <w:tc>
                <w:tcPr>
                  <w:tcW w:w="1095" w:type="dxa"/>
                  <w:noWrap w:val="0"/>
                  <w:vAlign w:val="center"/>
                </w:tcPr>
                <w:p>
                  <w:pPr>
                    <w:autoSpaceDE w:val="0"/>
                    <w:spacing w:line="288" w:lineRule="auto"/>
                    <w:ind w:firstLine="0" w:firstLineChars="0"/>
                    <w:jc w:val="center"/>
                    <w:rPr>
                      <w:rFonts w:hint="default" w:ascii="Times New Roman" w:hAnsi="Times New Roman" w:cs="Times New Roman"/>
                      <w:color w:val="C00000"/>
                      <w:sz w:val="21"/>
                      <w:szCs w:val="21"/>
                    </w:rPr>
                  </w:pPr>
                  <w:r>
                    <w:rPr>
                      <w:rFonts w:hint="default" w:ascii="Times New Roman" w:hAnsi="Times New Roman" w:cs="Times New Roman"/>
                      <w:color w:val="C00000"/>
                      <w:sz w:val="21"/>
                      <w:szCs w:val="21"/>
                    </w:rPr>
                    <w:t>噪声</w:t>
                  </w:r>
                </w:p>
              </w:tc>
              <w:tc>
                <w:tcPr>
                  <w:tcW w:w="6420" w:type="dxa"/>
                  <w:noWrap w:val="0"/>
                  <w:vAlign w:val="center"/>
                </w:tcPr>
                <w:p>
                  <w:pPr>
                    <w:spacing w:line="288" w:lineRule="auto"/>
                    <w:ind w:firstLine="0" w:firstLineChars="0"/>
                    <w:jc w:val="center"/>
                    <w:rPr>
                      <w:rFonts w:hint="default" w:ascii="Times New Roman" w:hAnsi="Times New Roman" w:eastAsia="宋体" w:cs="Times New Roman"/>
                      <w:color w:val="C00000"/>
                      <w:sz w:val="21"/>
                      <w:szCs w:val="21"/>
                      <w:lang w:val="en-US" w:eastAsia="zh-CN"/>
                    </w:rPr>
                  </w:pPr>
                  <w:r>
                    <w:rPr>
                      <w:rFonts w:hint="default" w:ascii="Times New Roman" w:hAnsi="Times New Roman" w:cs="Times New Roman"/>
                      <w:color w:val="C00000"/>
                      <w:sz w:val="21"/>
                      <w:szCs w:val="21"/>
                      <w:lang w:val="en-US" w:eastAsia="zh-CN"/>
                    </w:rPr>
                    <w:t>选用低噪声设备、基础减振、室内安装、建筑隔声、窗户封闭处理、风机安装消声器。</w:t>
                  </w:r>
                </w:p>
              </w:tc>
              <w:tc>
                <w:tcPr>
                  <w:tcW w:w="729" w:type="dxa"/>
                  <w:noWrap w:val="0"/>
                  <w:vAlign w:val="center"/>
                </w:tcPr>
                <w:p>
                  <w:pPr>
                    <w:widowControl/>
                    <w:spacing w:line="288" w:lineRule="auto"/>
                    <w:ind w:firstLine="0" w:firstLineChars="0"/>
                    <w:jc w:val="center"/>
                    <w:rPr>
                      <w:rFonts w:hint="default" w:ascii="Times New Roman" w:hAnsi="Times New Roman" w:eastAsia="宋体" w:cs="Times New Roman"/>
                      <w:color w:val="C00000"/>
                      <w:sz w:val="21"/>
                      <w:szCs w:val="21"/>
                      <w:lang w:val="en-US" w:eastAsia="zh-CN"/>
                    </w:rPr>
                  </w:pPr>
                  <w:r>
                    <w:rPr>
                      <w:rFonts w:hint="default" w:ascii="Times New Roman" w:hAnsi="Times New Roman" w:cs="Times New Roman"/>
                      <w:color w:val="C00000"/>
                      <w:sz w:val="21"/>
                      <w:szCs w:val="21"/>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543" w:type="dxa"/>
                  <w:vMerge w:val="continue"/>
                  <w:noWrap w:val="0"/>
                  <w:vAlign w:val="center"/>
                </w:tcPr>
                <w:p>
                  <w:pPr>
                    <w:spacing w:line="288" w:lineRule="auto"/>
                    <w:ind w:firstLine="0" w:firstLineChars="0"/>
                    <w:jc w:val="center"/>
                    <w:rPr>
                      <w:rFonts w:hint="default" w:ascii="Times New Roman" w:hAnsi="Times New Roman" w:cs="Times New Roman"/>
                      <w:color w:val="auto"/>
                      <w:sz w:val="21"/>
                      <w:szCs w:val="21"/>
                    </w:rPr>
                  </w:pPr>
                </w:p>
              </w:tc>
              <w:tc>
                <w:tcPr>
                  <w:tcW w:w="1095" w:type="dxa"/>
                  <w:noWrap w:val="0"/>
                  <w:vAlign w:val="center"/>
                </w:tcPr>
                <w:p>
                  <w:pPr>
                    <w:autoSpaceDE w:val="0"/>
                    <w:spacing w:line="288"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固体废物</w:t>
                  </w:r>
                </w:p>
              </w:tc>
              <w:tc>
                <w:tcPr>
                  <w:tcW w:w="6420" w:type="dxa"/>
                  <w:noWrap w:val="0"/>
                  <w:vAlign w:val="center"/>
                </w:tcPr>
                <w:p>
                  <w:pPr>
                    <w:spacing w:line="288"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废零部件、废旧轮胎、废包装材料等一般工业固体废物</w:t>
                  </w:r>
                  <w:r>
                    <w:rPr>
                      <w:rFonts w:hint="default" w:ascii="Times New Roman" w:hAnsi="Times New Roman" w:cs="Times New Roman"/>
                      <w:color w:val="auto"/>
                      <w:sz w:val="21"/>
                      <w:szCs w:val="21"/>
                      <w:lang w:val="en-US" w:eastAsia="zh-CN"/>
                    </w:rPr>
                    <w:t>外售物资回收部门回收处置；漆渣、废润滑油、废防冻液、废油桶、废活性炭、废过滤棉、含油棉纱手套等危险废物集中收集后交由有资质单位处置；生活垃圾交由环卫部门清运处置。</w:t>
                  </w:r>
                </w:p>
              </w:tc>
              <w:tc>
                <w:tcPr>
                  <w:tcW w:w="729" w:type="dxa"/>
                  <w:noWrap w:val="0"/>
                  <w:vAlign w:val="center"/>
                </w:tcPr>
                <w:p>
                  <w:pPr>
                    <w:spacing w:line="288" w:lineRule="auto"/>
                    <w:ind w:firstLine="0" w:firstLineChars="0"/>
                    <w:jc w:val="center"/>
                    <w:rPr>
                      <w:rFonts w:hint="default" w:ascii="Times New Roman" w:hAnsi="Times New Roman" w:eastAsia="宋体" w:cs="Times New Roman"/>
                      <w:bCs/>
                      <w:color w:val="auto"/>
                      <w:sz w:val="21"/>
                      <w:szCs w:val="21"/>
                      <w:lang w:val="en-US" w:eastAsia="zh-CN"/>
                    </w:rPr>
                  </w:pPr>
                  <w:r>
                    <w:rPr>
                      <w:rFonts w:hint="default" w:ascii="Times New Roman" w:hAnsi="Times New Roman" w:cs="Times New Roman"/>
                      <w:bCs/>
                      <w:color w:val="auto"/>
                      <w:sz w:val="21"/>
                      <w:szCs w:val="21"/>
                      <w:lang w:val="en-US" w:eastAsia="zh-CN"/>
                    </w:rPr>
                    <w:t>新建</w:t>
                  </w:r>
                </w:p>
              </w:tc>
            </w:tr>
          </w:tbl>
          <w:p>
            <w:pPr>
              <w:keepNext w:val="0"/>
              <w:keepLines w:val="0"/>
              <w:pageBreakBefore w:val="0"/>
              <w:widowControl w:val="0"/>
              <w:kinsoku/>
              <w:wordWrap/>
              <w:overflowPunct/>
              <w:topLinePunct w:val="0"/>
              <w:autoSpaceDE/>
              <w:autoSpaceDN/>
              <w:bidi w:val="0"/>
              <w:adjustRightInd/>
              <w:snapToGrid/>
              <w:spacing w:line="360" w:lineRule="auto"/>
              <w:ind w:left="63" w:leftChars="30" w:right="63" w:rightChars="30" w:firstLine="482" w:firstLineChars="200"/>
              <w:contextualSpacing/>
              <w:textAlignment w:val="auto"/>
              <w:outlineLvl w:val="9"/>
              <w:rPr>
                <w:rFonts w:hint="default" w:ascii="Times New Roman" w:hAnsi="Times New Roman" w:cs="Times New Roman"/>
                <w:b/>
                <w:color w:val="auto"/>
                <w:kern w:val="0"/>
                <w:sz w:val="24"/>
                <w:highlight w:val="none"/>
              </w:rPr>
            </w:pPr>
            <w:r>
              <w:rPr>
                <w:rFonts w:hint="default" w:ascii="Times New Roman" w:hAnsi="Times New Roman" w:cs="Times New Roman"/>
                <w:b/>
                <w:color w:val="auto"/>
                <w:kern w:val="0"/>
                <w:sz w:val="24"/>
                <w:highlight w:val="none"/>
                <w:lang w:val="en-US" w:eastAsia="zh-CN"/>
              </w:rPr>
              <w:t>5</w:t>
            </w:r>
            <w:r>
              <w:rPr>
                <w:rFonts w:hint="default" w:ascii="Times New Roman" w:hAnsi="Times New Roman" w:cs="Times New Roman"/>
                <w:b/>
                <w:color w:val="auto"/>
                <w:kern w:val="0"/>
                <w:sz w:val="24"/>
                <w:highlight w:val="none"/>
              </w:rPr>
              <w:t>、原辅材料</w:t>
            </w:r>
          </w:p>
          <w:p>
            <w:pPr>
              <w:keepNext w:val="0"/>
              <w:keepLines w:val="0"/>
              <w:pageBreakBefore w:val="0"/>
              <w:widowControl w:val="0"/>
              <w:kinsoku/>
              <w:wordWrap/>
              <w:overflowPunct/>
              <w:topLinePunct w:val="0"/>
              <w:autoSpaceDE/>
              <w:autoSpaceDN/>
              <w:bidi w:val="0"/>
              <w:adjustRightInd/>
              <w:snapToGrid/>
              <w:spacing w:line="360" w:lineRule="auto"/>
              <w:ind w:left="63" w:leftChars="30" w:right="63" w:rightChars="30" w:firstLine="480" w:firstLineChars="200"/>
              <w:contextualSpacing/>
              <w:textAlignment w:val="auto"/>
              <w:outlineLvl w:val="9"/>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项目原材料消耗主要是汽车零配件和汽车维修、养护材料，包括润滑油、汽车修补漆、汽车零配件以及各类汽车易损消耗材料等；原辅材料消耗情况见表1-3。</w:t>
            </w:r>
          </w:p>
          <w:p>
            <w:pPr>
              <w:keepNext w:val="0"/>
              <w:keepLines w:val="0"/>
              <w:pageBreakBefore w:val="0"/>
              <w:widowControl w:val="0"/>
              <w:tabs>
                <w:tab w:val="left" w:pos="780"/>
              </w:tabs>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color w:val="auto"/>
                <w:szCs w:val="21"/>
                <w:highlight w:val="none"/>
                <w:lang w:val="en-US" w:eastAsia="zh-CN"/>
              </w:rPr>
            </w:pPr>
            <w:r>
              <w:rPr>
                <w:rFonts w:hint="default" w:ascii="Times New Roman" w:hAnsi="Times New Roman" w:cs="Times New Roman"/>
                <w:b/>
                <w:color w:val="auto"/>
                <w:szCs w:val="21"/>
                <w:highlight w:val="none"/>
              </w:rPr>
              <w:t>表</w:t>
            </w:r>
            <w:r>
              <w:rPr>
                <w:rFonts w:hint="default" w:ascii="Times New Roman" w:hAnsi="Times New Roman" w:cs="Times New Roman"/>
                <w:b/>
                <w:color w:val="auto"/>
                <w:szCs w:val="21"/>
                <w:highlight w:val="none"/>
                <w:lang w:val="en-US" w:eastAsia="zh-CN"/>
              </w:rPr>
              <w:t xml:space="preserve">1-3  </w:t>
            </w:r>
            <w:r>
              <w:rPr>
                <w:rFonts w:hint="default" w:ascii="Times New Roman" w:hAnsi="Times New Roman" w:cs="Times New Roman"/>
                <w:b/>
                <w:color w:val="auto"/>
                <w:szCs w:val="21"/>
                <w:highlight w:val="none"/>
              </w:rPr>
              <w:t xml:space="preserve">  项目</w:t>
            </w:r>
            <w:r>
              <w:rPr>
                <w:rFonts w:hint="default" w:ascii="Times New Roman" w:hAnsi="Times New Roman" w:cs="Times New Roman"/>
                <w:b/>
                <w:color w:val="auto"/>
                <w:szCs w:val="21"/>
                <w:highlight w:val="none"/>
                <w:lang w:val="en-US" w:eastAsia="zh-CN"/>
              </w:rPr>
              <w:t>原辅材料消耗一览表</w:t>
            </w:r>
          </w:p>
          <w:tbl>
            <w:tblPr>
              <w:tblStyle w:val="44"/>
              <w:tblW w:w="87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095"/>
              <w:gridCol w:w="660"/>
              <w:gridCol w:w="780"/>
              <w:gridCol w:w="3645"/>
              <w:gridCol w:w="189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08" w:type="dxa"/>
                  <w:noWrap w:val="0"/>
                  <w:vAlign w:val="center"/>
                </w:tcPr>
                <w:p>
                  <w:pPr>
                    <w:keepNext w:val="0"/>
                    <w:keepLines w:val="0"/>
                    <w:pageBreakBefore w:val="0"/>
                    <w:kinsoku/>
                    <w:wordWrap/>
                    <w:overflowPunct/>
                    <w:topLinePunct w:val="0"/>
                    <w:autoSpaceDE/>
                    <w:autoSpaceDN/>
                    <w:bidi w:val="0"/>
                    <w:adjustRightInd/>
                    <w:snapToGrid/>
                    <w:spacing w:line="288" w:lineRule="auto"/>
                    <w:ind w:firstLine="0" w:firstLineChars="0"/>
                    <w:jc w:val="center"/>
                    <w:rPr>
                      <w:rFonts w:hint="default" w:ascii="Times New Roman" w:hAnsi="Times New Roman" w:eastAsia="宋体" w:cs="Times New Roman"/>
                      <w:bCs/>
                      <w:color w:val="auto"/>
                      <w:sz w:val="21"/>
                      <w:szCs w:val="21"/>
                      <w:lang w:val="en-US" w:eastAsia="zh-CN"/>
                    </w:rPr>
                  </w:pPr>
                  <w:r>
                    <w:rPr>
                      <w:rFonts w:hint="default" w:ascii="Times New Roman" w:hAnsi="Times New Roman" w:cs="Times New Roman"/>
                      <w:bCs/>
                      <w:color w:val="auto"/>
                      <w:sz w:val="21"/>
                      <w:szCs w:val="21"/>
                      <w:lang w:val="en-US" w:eastAsia="zh-CN"/>
                    </w:rPr>
                    <w:t>序号</w:t>
                  </w:r>
                </w:p>
              </w:tc>
              <w:tc>
                <w:tcPr>
                  <w:tcW w:w="1095" w:type="dxa"/>
                  <w:noWrap w:val="0"/>
                  <w:vAlign w:val="center"/>
                </w:tcPr>
                <w:p>
                  <w:pPr>
                    <w:keepNext w:val="0"/>
                    <w:keepLines w:val="0"/>
                    <w:pageBreakBefore w:val="0"/>
                    <w:kinsoku/>
                    <w:wordWrap/>
                    <w:overflowPunct/>
                    <w:topLinePunct w:val="0"/>
                    <w:autoSpaceDE/>
                    <w:autoSpaceDN/>
                    <w:bidi w:val="0"/>
                    <w:adjustRightInd/>
                    <w:snapToGrid/>
                    <w:spacing w:line="288" w:lineRule="auto"/>
                    <w:ind w:firstLine="0" w:firstLineChars="0"/>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名称</w:t>
                  </w:r>
                </w:p>
              </w:tc>
              <w:tc>
                <w:tcPr>
                  <w:tcW w:w="660" w:type="dxa"/>
                  <w:noWrap w:val="0"/>
                  <w:vAlign w:val="center"/>
                </w:tcPr>
                <w:p>
                  <w:pPr>
                    <w:keepNext w:val="0"/>
                    <w:keepLines w:val="0"/>
                    <w:pageBreakBefore w:val="0"/>
                    <w:kinsoku/>
                    <w:wordWrap/>
                    <w:overflowPunct/>
                    <w:topLinePunct w:val="0"/>
                    <w:autoSpaceDE/>
                    <w:autoSpaceDN/>
                    <w:bidi w:val="0"/>
                    <w:adjustRightInd/>
                    <w:snapToGrid/>
                    <w:spacing w:line="288" w:lineRule="auto"/>
                    <w:ind w:firstLine="0" w:firstLineChars="0"/>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单位</w:t>
                  </w:r>
                </w:p>
              </w:tc>
              <w:tc>
                <w:tcPr>
                  <w:tcW w:w="780" w:type="dxa"/>
                  <w:noWrap w:val="0"/>
                  <w:vAlign w:val="center"/>
                </w:tcPr>
                <w:p>
                  <w:pPr>
                    <w:keepNext w:val="0"/>
                    <w:keepLines w:val="0"/>
                    <w:pageBreakBefore w:val="0"/>
                    <w:kinsoku/>
                    <w:wordWrap/>
                    <w:overflowPunct/>
                    <w:topLinePunct w:val="0"/>
                    <w:autoSpaceDE/>
                    <w:autoSpaceDN/>
                    <w:bidi w:val="0"/>
                    <w:adjustRightInd/>
                    <w:snapToGrid/>
                    <w:spacing w:line="288" w:lineRule="auto"/>
                    <w:ind w:firstLine="0" w:firstLineChars="0"/>
                    <w:jc w:val="center"/>
                    <w:rPr>
                      <w:rFonts w:hint="default" w:ascii="Times New Roman" w:hAnsi="Times New Roman" w:cs="Times New Roman"/>
                      <w:bCs/>
                      <w:color w:val="auto"/>
                      <w:sz w:val="21"/>
                      <w:szCs w:val="21"/>
                      <w:lang w:val="en-US" w:eastAsia="zh-CN" w:bidi="ar-SA"/>
                    </w:rPr>
                  </w:pPr>
                  <w:r>
                    <w:rPr>
                      <w:rFonts w:hint="default" w:ascii="Times New Roman" w:hAnsi="Times New Roman" w:cs="Times New Roman"/>
                      <w:bCs/>
                      <w:color w:val="auto"/>
                      <w:sz w:val="21"/>
                      <w:szCs w:val="21"/>
                    </w:rPr>
                    <w:t>用量</w:t>
                  </w:r>
                </w:p>
              </w:tc>
              <w:tc>
                <w:tcPr>
                  <w:tcW w:w="3645" w:type="dxa"/>
                  <w:noWrap w:val="0"/>
                  <w:vAlign w:val="center"/>
                </w:tcPr>
                <w:p>
                  <w:pPr>
                    <w:keepNext w:val="0"/>
                    <w:keepLines w:val="0"/>
                    <w:pageBreakBefore w:val="0"/>
                    <w:kinsoku/>
                    <w:wordWrap/>
                    <w:overflowPunct/>
                    <w:topLinePunct w:val="0"/>
                    <w:autoSpaceDE/>
                    <w:autoSpaceDN/>
                    <w:bidi w:val="0"/>
                    <w:adjustRightInd/>
                    <w:snapToGrid/>
                    <w:spacing w:line="288" w:lineRule="auto"/>
                    <w:ind w:firstLine="0" w:firstLineChars="0"/>
                    <w:jc w:val="center"/>
                    <w:rPr>
                      <w:rFonts w:hint="default" w:ascii="Times New Roman" w:hAnsi="Times New Roman" w:eastAsia="宋体" w:cs="Times New Roman"/>
                      <w:bCs/>
                      <w:color w:val="auto"/>
                      <w:sz w:val="21"/>
                      <w:szCs w:val="21"/>
                      <w:lang w:val="en-US" w:eastAsia="zh-CN"/>
                    </w:rPr>
                  </w:pPr>
                  <w:r>
                    <w:rPr>
                      <w:rFonts w:hint="default" w:ascii="Times New Roman" w:hAnsi="Times New Roman" w:cs="Times New Roman"/>
                      <w:bCs/>
                      <w:color w:val="auto"/>
                      <w:sz w:val="21"/>
                      <w:szCs w:val="21"/>
                      <w:lang w:val="en-US" w:eastAsia="zh-CN"/>
                    </w:rPr>
                    <w:t>主要成分</w:t>
                  </w:r>
                </w:p>
              </w:tc>
              <w:tc>
                <w:tcPr>
                  <w:tcW w:w="1899" w:type="dxa"/>
                  <w:noWrap w:val="0"/>
                  <w:vAlign w:val="center"/>
                </w:tcPr>
                <w:p>
                  <w:pPr>
                    <w:keepNext w:val="0"/>
                    <w:keepLines w:val="0"/>
                    <w:pageBreakBefore w:val="0"/>
                    <w:kinsoku/>
                    <w:wordWrap/>
                    <w:overflowPunct/>
                    <w:topLinePunct w:val="0"/>
                    <w:autoSpaceDE/>
                    <w:autoSpaceDN/>
                    <w:bidi w:val="0"/>
                    <w:adjustRightInd/>
                    <w:snapToGrid/>
                    <w:spacing w:line="288" w:lineRule="auto"/>
                    <w:ind w:firstLine="0" w:firstLineChars="0"/>
                    <w:jc w:val="center"/>
                    <w:rPr>
                      <w:rFonts w:hint="default" w:ascii="Times New Roman" w:hAnsi="Times New Roman" w:eastAsia="宋体" w:cs="Times New Roman"/>
                      <w:bCs/>
                      <w:color w:val="auto"/>
                      <w:sz w:val="21"/>
                      <w:szCs w:val="21"/>
                      <w:lang w:eastAsia="zh-CN"/>
                    </w:rPr>
                  </w:pPr>
                  <w:r>
                    <w:rPr>
                      <w:rFonts w:hint="default" w:ascii="Times New Roman" w:hAnsi="Times New Roman" w:cs="Times New Roman"/>
                      <w:bCs/>
                      <w:color w:val="auto"/>
                      <w:sz w:val="21"/>
                      <w:szCs w:val="21"/>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w:t>
                  </w:r>
                </w:p>
              </w:tc>
              <w:tc>
                <w:tcPr>
                  <w:tcW w:w="1095"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底漆</w:t>
                  </w:r>
                </w:p>
              </w:tc>
              <w:tc>
                <w:tcPr>
                  <w:tcW w:w="660" w:type="dxa"/>
                  <w:noWrap w:val="0"/>
                  <w:vAlign w:val="center"/>
                </w:tcPr>
                <w:p>
                  <w:pPr>
                    <w:keepNext w:val="0"/>
                    <w:keepLines w:val="0"/>
                    <w:pageBreakBefore w:val="0"/>
                    <w:kinsoku/>
                    <w:wordWrap/>
                    <w:overflowPunct/>
                    <w:topLinePunct w:val="0"/>
                    <w:autoSpaceDE/>
                    <w:autoSpaceDN/>
                    <w:bidi w:val="0"/>
                    <w:adjustRightInd/>
                    <w:snapToGrid/>
                    <w:spacing w:line="288"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t/a</w:t>
                  </w:r>
                </w:p>
              </w:tc>
              <w:tc>
                <w:tcPr>
                  <w:tcW w:w="780" w:type="dxa"/>
                  <w:noWrap w:val="0"/>
                  <w:vAlign w:val="center"/>
                </w:tcPr>
                <w:p>
                  <w:pPr>
                    <w:keepNext w:val="0"/>
                    <w:keepLines w:val="0"/>
                    <w:pageBreakBefore w:val="0"/>
                    <w:kinsoku/>
                    <w:wordWrap/>
                    <w:overflowPunct/>
                    <w:topLinePunct w:val="0"/>
                    <w:autoSpaceDE/>
                    <w:autoSpaceDN/>
                    <w:bidi w:val="0"/>
                    <w:adjustRightInd/>
                    <w:snapToGrid/>
                    <w:spacing w:line="288" w:lineRule="auto"/>
                    <w:ind w:firstLine="0" w:firstLineChars="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cs="Times New Roman"/>
                      <w:color w:val="auto"/>
                      <w:sz w:val="21"/>
                      <w:szCs w:val="21"/>
                      <w:lang w:val="en-US" w:eastAsia="zh-CN"/>
                    </w:rPr>
                    <w:t>0.078</w:t>
                  </w:r>
                </w:p>
              </w:tc>
              <w:tc>
                <w:tcPr>
                  <w:tcW w:w="3645" w:type="dxa"/>
                  <w:noWrap w:val="0"/>
                  <w:vAlign w:val="center"/>
                </w:tcPr>
                <w:p>
                  <w:pPr>
                    <w:keepNext w:val="0"/>
                    <w:keepLines w:val="0"/>
                    <w:pageBreakBefore w:val="0"/>
                    <w:kinsoku/>
                    <w:wordWrap/>
                    <w:overflowPunct/>
                    <w:topLinePunct w:val="0"/>
                    <w:autoSpaceDE/>
                    <w:autoSpaceDN/>
                    <w:bidi w:val="0"/>
                    <w:adjustRightInd/>
                    <w:snapToGrid/>
                    <w:spacing w:line="288"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丙烯酸树脂60%、颜料/填料20%、助剂4%、二甲苯4%、乙二醇乙醚醋酸酯6%、甲基异丁酮3%、醋酸丁酯3%</w:t>
                  </w:r>
                  <w:r>
                    <w:rPr>
                      <w:rFonts w:hint="default" w:ascii="Times New Roman" w:hAnsi="Times New Roman" w:cs="Times New Roman"/>
                      <w:color w:val="auto"/>
                      <w:sz w:val="21"/>
                      <w:szCs w:val="21"/>
                      <w:lang w:val="en-US" w:eastAsia="zh-CN"/>
                    </w:rPr>
                    <w:t>，VOCs含量为492g/L</w:t>
                  </w:r>
                </w:p>
              </w:tc>
              <w:tc>
                <w:tcPr>
                  <w:tcW w:w="1899" w:type="dxa"/>
                  <w:noWrap w:val="0"/>
                  <w:vAlign w:val="center"/>
                </w:tcPr>
                <w:p>
                  <w:pPr>
                    <w:keepNext w:val="0"/>
                    <w:keepLines w:val="0"/>
                    <w:pageBreakBefore w:val="0"/>
                    <w:kinsoku/>
                    <w:wordWrap/>
                    <w:overflowPunct/>
                    <w:topLinePunct w:val="0"/>
                    <w:autoSpaceDE/>
                    <w:autoSpaceDN/>
                    <w:bidi w:val="0"/>
                    <w:adjustRightInd/>
                    <w:snapToGrid/>
                    <w:spacing w:line="288"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外购，储存于</w:t>
                  </w:r>
                  <w:r>
                    <w:rPr>
                      <w:rFonts w:hint="default" w:ascii="Times New Roman" w:hAnsi="Times New Roman" w:cs="Times New Roman"/>
                      <w:color w:val="auto"/>
                      <w:sz w:val="21"/>
                      <w:szCs w:val="21"/>
                      <w:lang w:val="en-US" w:eastAsia="zh-CN"/>
                    </w:rPr>
                    <w:t>原料库</w:t>
                  </w:r>
                  <w:r>
                    <w:rPr>
                      <w:rFonts w:hint="default" w:ascii="Times New Roman" w:hAnsi="Times New Roman" w:eastAsia="宋体" w:cs="Times New Roman"/>
                      <w:color w:val="auto"/>
                      <w:sz w:val="21"/>
                      <w:szCs w:val="21"/>
                      <w:lang w:val="en-US" w:eastAsia="zh-CN"/>
                    </w:rPr>
                    <w:t>，储存量0.01t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w:t>
                  </w:r>
                </w:p>
              </w:tc>
              <w:tc>
                <w:tcPr>
                  <w:tcW w:w="1095"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面漆</w:t>
                  </w:r>
                </w:p>
              </w:tc>
              <w:tc>
                <w:tcPr>
                  <w:tcW w:w="660" w:type="dxa"/>
                  <w:noWrap w:val="0"/>
                  <w:vAlign w:val="center"/>
                </w:tcPr>
                <w:p>
                  <w:pPr>
                    <w:keepNext w:val="0"/>
                    <w:keepLines w:val="0"/>
                    <w:pageBreakBefore w:val="0"/>
                    <w:kinsoku/>
                    <w:wordWrap/>
                    <w:overflowPunct/>
                    <w:topLinePunct w:val="0"/>
                    <w:autoSpaceDE/>
                    <w:autoSpaceDN/>
                    <w:bidi w:val="0"/>
                    <w:adjustRightInd/>
                    <w:snapToGrid/>
                    <w:spacing w:line="288"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t/a</w:t>
                  </w:r>
                </w:p>
              </w:tc>
              <w:tc>
                <w:tcPr>
                  <w:tcW w:w="780" w:type="dxa"/>
                  <w:noWrap w:val="0"/>
                  <w:vAlign w:val="center"/>
                </w:tcPr>
                <w:p>
                  <w:pPr>
                    <w:keepNext w:val="0"/>
                    <w:keepLines w:val="0"/>
                    <w:pageBreakBefore w:val="0"/>
                    <w:kinsoku/>
                    <w:wordWrap/>
                    <w:overflowPunct/>
                    <w:topLinePunct w:val="0"/>
                    <w:autoSpaceDE/>
                    <w:autoSpaceDN/>
                    <w:bidi w:val="0"/>
                    <w:adjustRightInd/>
                    <w:snapToGrid/>
                    <w:spacing w:line="288" w:lineRule="auto"/>
                    <w:ind w:firstLine="0" w:firstLineChars="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cs="Times New Roman"/>
                      <w:color w:val="auto"/>
                      <w:sz w:val="21"/>
                      <w:szCs w:val="21"/>
                      <w:lang w:val="en-US" w:eastAsia="zh-CN"/>
                    </w:rPr>
                    <w:t>0.32</w:t>
                  </w:r>
                </w:p>
              </w:tc>
              <w:tc>
                <w:tcPr>
                  <w:tcW w:w="3645" w:type="dxa"/>
                  <w:noWrap w:val="0"/>
                  <w:vAlign w:val="center"/>
                </w:tcPr>
                <w:p>
                  <w:pPr>
                    <w:keepNext w:val="0"/>
                    <w:keepLines w:val="0"/>
                    <w:pageBreakBefore w:val="0"/>
                    <w:kinsoku/>
                    <w:wordWrap/>
                    <w:overflowPunct/>
                    <w:topLinePunct w:val="0"/>
                    <w:autoSpaceDE/>
                    <w:autoSpaceDN/>
                    <w:bidi w:val="0"/>
                    <w:adjustRightInd/>
                    <w:snapToGrid/>
                    <w:spacing w:line="288"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环氧树脂60%、防锈颜料20%、助剂5%、二甲苯7%、乙酸正丁酯8%</w:t>
                  </w:r>
                </w:p>
              </w:tc>
              <w:tc>
                <w:tcPr>
                  <w:tcW w:w="1899" w:type="dxa"/>
                  <w:noWrap w:val="0"/>
                  <w:vAlign w:val="center"/>
                </w:tcPr>
                <w:p>
                  <w:pPr>
                    <w:keepNext w:val="0"/>
                    <w:keepLines w:val="0"/>
                    <w:pageBreakBefore w:val="0"/>
                    <w:kinsoku/>
                    <w:wordWrap/>
                    <w:overflowPunct/>
                    <w:topLinePunct w:val="0"/>
                    <w:autoSpaceDE/>
                    <w:autoSpaceDN/>
                    <w:bidi w:val="0"/>
                    <w:adjustRightInd/>
                    <w:snapToGrid/>
                    <w:spacing w:line="288" w:lineRule="auto"/>
                    <w:ind w:firstLine="0" w:firstLineChars="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rPr>
                    <w:t>外购，储存于</w:t>
                  </w:r>
                  <w:r>
                    <w:rPr>
                      <w:rFonts w:hint="default" w:ascii="Times New Roman" w:hAnsi="Times New Roman" w:cs="Times New Roman"/>
                      <w:color w:val="auto"/>
                      <w:sz w:val="21"/>
                      <w:szCs w:val="21"/>
                      <w:lang w:val="en-US" w:eastAsia="zh-CN"/>
                    </w:rPr>
                    <w:t>原料库</w:t>
                  </w:r>
                  <w:r>
                    <w:rPr>
                      <w:rFonts w:hint="default" w:ascii="Times New Roman" w:hAnsi="Times New Roman" w:eastAsia="宋体" w:cs="Times New Roman"/>
                      <w:color w:val="auto"/>
                      <w:sz w:val="21"/>
                      <w:szCs w:val="21"/>
                      <w:lang w:val="en-US" w:eastAsia="zh-CN"/>
                    </w:rPr>
                    <w:t>，储存量0.03t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08"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w:t>
                  </w:r>
                </w:p>
              </w:tc>
              <w:tc>
                <w:tcPr>
                  <w:tcW w:w="1095"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清漆</w:t>
                  </w:r>
                </w:p>
              </w:tc>
              <w:tc>
                <w:tcPr>
                  <w:tcW w:w="660" w:type="dxa"/>
                  <w:noWrap w:val="0"/>
                  <w:vAlign w:val="center"/>
                </w:tcPr>
                <w:p>
                  <w:pPr>
                    <w:keepNext w:val="0"/>
                    <w:keepLines w:val="0"/>
                    <w:pageBreakBefore w:val="0"/>
                    <w:kinsoku/>
                    <w:wordWrap/>
                    <w:overflowPunct/>
                    <w:topLinePunct w:val="0"/>
                    <w:autoSpaceDE/>
                    <w:autoSpaceDN/>
                    <w:bidi w:val="0"/>
                    <w:adjustRightInd/>
                    <w:snapToGrid/>
                    <w:spacing w:line="288"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t/a</w:t>
                  </w:r>
                </w:p>
              </w:tc>
              <w:tc>
                <w:tcPr>
                  <w:tcW w:w="780" w:type="dxa"/>
                  <w:noWrap w:val="0"/>
                  <w:vAlign w:val="center"/>
                </w:tcPr>
                <w:p>
                  <w:pPr>
                    <w:keepNext w:val="0"/>
                    <w:keepLines w:val="0"/>
                    <w:pageBreakBefore w:val="0"/>
                    <w:kinsoku/>
                    <w:wordWrap/>
                    <w:overflowPunct/>
                    <w:topLinePunct w:val="0"/>
                    <w:autoSpaceDE/>
                    <w:autoSpaceDN/>
                    <w:bidi w:val="0"/>
                    <w:adjustRightInd/>
                    <w:snapToGrid/>
                    <w:spacing w:line="288" w:lineRule="auto"/>
                    <w:ind w:firstLine="0" w:firstLineChars="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cs="Times New Roman"/>
                      <w:color w:val="auto"/>
                      <w:sz w:val="21"/>
                      <w:szCs w:val="21"/>
                      <w:lang w:val="en-US" w:eastAsia="zh-CN"/>
                    </w:rPr>
                    <w:t>0.4</w:t>
                  </w:r>
                </w:p>
              </w:tc>
              <w:tc>
                <w:tcPr>
                  <w:tcW w:w="3645" w:type="dxa"/>
                  <w:noWrap w:val="0"/>
                  <w:vAlign w:val="center"/>
                </w:tcPr>
                <w:p>
                  <w:pPr>
                    <w:keepNext w:val="0"/>
                    <w:keepLines w:val="0"/>
                    <w:pageBreakBefore w:val="0"/>
                    <w:kinsoku/>
                    <w:wordWrap/>
                    <w:overflowPunct/>
                    <w:topLinePunct w:val="0"/>
                    <w:autoSpaceDE/>
                    <w:autoSpaceDN/>
                    <w:bidi w:val="0"/>
                    <w:adjustRightInd/>
                    <w:snapToGrid/>
                    <w:spacing w:line="288"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环氧树脂50%、颜料/填料20%、助剂7%、甲基异丁酮9%、醋酸丁酯14%</w:t>
                  </w:r>
                  <w:r>
                    <w:rPr>
                      <w:rFonts w:hint="default" w:ascii="Times New Roman" w:hAnsi="Times New Roman" w:cs="Times New Roman"/>
                      <w:color w:val="auto"/>
                      <w:sz w:val="21"/>
                      <w:szCs w:val="21"/>
                      <w:lang w:val="en-US" w:eastAsia="zh-CN"/>
                    </w:rPr>
                    <w:t>，VOCs含量为536g/L</w:t>
                  </w:r>
                </w:p>
              </w:tc>
              <w:tc>
                <w:tcPr>
                  <w:tcW w:w="1899" w:type="dxa"/>
                  <w:noWrap w:val="0"/>
                  <w:vAlign w:val="center"/>
                </w:tcPr>
                <w:p>
                  <w:pPr>
                    <w:keepNext w:val="0"/>
                    <w:keepLines w:val="0"/>
                    <w:pageBreakBefore w:val="0"/>
                    <w:kinsoku/>
                    <w:wordWrap/>
                    <w:overflowPunct/>
                    <w:topLinePunct w:val="0"/>
                    <w:autoSpaceDE/>
                    <w:autoSpaceDN/>
                    <w:bidi w:val="0"/>
                    <w:adjustRightInd/>
                    <w:snapToGrid/>
                    <w:spacing w:line="288"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外购，储存于</w:t>
                  </w:r>
                  <w:r>
                    <w:rPr>
                      <w:rFonts w:hint="default" w:ascii="Times New Roman" w:hAnsi="Times New Roman" w:cs="Times New Roman"/>
                      <w:color w:val="auto"/>
                      <w:sz w:val="21"/>
                      <w:szCs w:val="21"/>
                      <w:lang w:val="en-US" w:eastAsia="zh-CN"/>
                    </w:rPr>
                    <w:t>原料库</w:t>
                  </w:r>
                  <w:r>
                    <w:rPr>
                      <w:rFonts w:hint="default" w:ascii="Times New Roman" w:hAnsi="Times New Roman" w:eastAsia="宋体" w:cs="Times New Roman"/>
                      <w:color w:val="auto"/>
                      <w:sz w:val="21"/>
                      <w:szCs w:val="21"/>
                      <w:lang w:val="en-US" w:eastAsia="zh-CN"/>
                    </w:rPr>
                    <w:t>，储存量0.04t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4</w:t>
                  </w:r>
                </w:p>
              </w:tc>
              <w:tc>
                <w:tcPr>
                  <w:tcW w:w="1095"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稀释剂</w:t>
                  </w:r>
                </w:p>
              </w:tc>
              <w:tc>
                <w:tcPr>
                  <w:tcW w:w="660" w:type="dxa"/>
                  <w:noWrap w:val="0"/>
                  <w:vAlign w:val="center"/>
                </w:tcPr>
                <w:p>
                  <w:pPr>
                    <w:keepNext w:val="0"/>
                    <w:keepLines w:val="0"/>
                    <w:pageBreakBefore w:val="0"/>
                    <w:kinsoku/>
                    <w:wordWrap/>
                    <w:overflowPunct/>
                    <w:topLinePunct w:val="0"/>
                    <w:autoSpaceDE/>
                    <w:autoSpaceDN/>
                    <w:bidi w:val="0"/>
                    <w:adjustRightInd/>
                    <w:snapToGrid/>
                    <w:spacing w:line="288"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t/a</w:t>
                  </w:r>
                </w:p>
              </w:tc>
              <w:tc>
                <w:tcPr>
                  <w:tcW w:w="780" w:type="dxa"/>
                  <w:noWrap w:val="0"/>
                  <w:vAlign w:val="center"/>
                </w:tcPr>
                <w:p>
                  <w:pPr>
                    <w:keepNext w:val="0"/>
                    <w:keepLines w:val="0"/>
                    <w:pageBreakBefore w:val="0"/>
                    <w:kinsoku/>
                    <w:wordWrap/>
                    <w:overflowPunct/>
                    <w:topLinePunct w:val="0"/>
                    <w:autoSpaceDE/>
                    <w:autoSpaceDN/>
                    <w:bidi w:val="0"/>
                    <w:adjustRightInd/>
                    <w:snapToGrid/>
                    <w:spacing w:line="288" w:lineRule="auto"/>
                    <w:ind w:firstLine="0" w:firstLineChars="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cs="Times New Roman"/>
                      <w:color w:val="auto"/>
                      <w:sz w:val="21"/>
                      <w:szCs w:val="21"/>
                      <w:lang w:val="en-US" w:eastAsia="zh-CN"/>
                    </w:rPr>
                    <w:t>0.299</w:t>
                  </w:r>
                </w:p>
              </w:tc>
              <w:tc>
                <w:tcPr>
                  <w:tcW w:w="3645" w:type="dxa"/>
                  <w:noWrap w:val="0"/>
                  <w:vAlign w:val="center"/>
                </w:tcPr>
                <w:p>
                  <w:pPr>
                    <w:keepNext w:val="0"/>
                    <w:keepLines w:val="0"/>
                    <w:pageBreakBefore w:val="0"/>
                    <w:kinsoku/>
                    <w:wordWrap/>
                    <w:overflowPunct/>
                    <w:topLinePunct w:val="0"/>
                    <w:autoSpaceDE/>
                    <w:autoSpaceDN/>
                    <w:bidi w:val="0"/>
                    <w:adjustRightInd/>
                    <w:snapToGrid/>
                    <w:spacing w:line="288"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乙酸乙酯20%、二甲苯20%、醋酸异丁酯30%、乙酸正丁酯30%</w:t>
                  </w:r>
                </w:p>
              </w:tc>
              <w:tc>
                <w:tcPr>
                  <w:tcW w:w="1899" w:type="dxa"/>
                  <w:noWrap w:val="0"/>
                  <w:vAlign w:val="center"/>
                </w:tcPr>
                <w:p>
                  <w:pPr>
                    <w:keepNext w:val="0"/>
                    <w:keepLines w:val="0"/>
                    <w:pageBreakBefore w:val="0"/>
                    <w:kinsoku/>
                    <w:wordWrap/>
                    <w:overflowPunct/>
                    <w:topLinePunct w:val="0"/>
                    <w:autoSpaceDE/>
                    <w:autoSpaceDN/>
                    <w:bidi w:val="0"/>
                    <w:adjustRightInd/>
                    <w:snapToGrid/>
                    <w:spacing w:line="288"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外购，储存于原料库，储存量为0.03t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5</w:t>
                  </w:r>
                </w:p>
              </w:tc>
              <w:tc>
                <w:tcPr>
                  <w:tcW w:w="1095"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固化剂</w:t>
                  </w:r>
                </w:p>
              </w:tc>
              <w:tc>
                <w:tcPr>
                  <w:tcW w:w="660" w:type="dxa"/>
                  <w:noWrap w:val="0"/>
                  <w:vAlign w:val="center"/>
                </w:tcPr>
                <w:p>
                  <w:pPr>
                    <w:keepNext w:val="0"/>
                    <w:keepLines w:val="0"/>
                    <w:pageBreakBefore w:val="0"/>
                    <w:kinsoku/>
                    <w:wordWrap/>
                    <w:overflowPunct/>
                    <w:topLinePunct w:val="0"/>
                    <w:autoSpaceDE/>
                    <w:autoSpaceDN/>
                    <w:bidi w:val="0"/>
                    <w:adjustRightInd/>
                    <w:snapToGrid/>
                    <w:spacing w:line="288"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t/a</w:t>
                  </w:r>
                </w:p>
              </w:tc>
              <w:tc>
                <w:tcPr>
                  <w:tcW w:w="780" w:type="dxa"/>
                  <w:noWrap w:val="0"/>
                  <w:vAlign w:val="center"/>
                </w:tcPr>
                <w:p>
                  <w:pPr>
                    <w:keepNext w:val="0"/>
                    <w:keepLines w:val="0"/>
                    <w:pageBreakBefore w:val="0"/>
                    <w:kinsoku/>
                    <w:wordWrap/>
                    <w:overflowPunct/>
                    <w:topLinePunct w:val="0"/>
                    <w:autoSpaceDE/>
                    <w:autoSpaceDN/>
                    <w:bidi w:val="0"/>
                    <w:adjustRightInd/>
                    <w:snapToGrid/>
                    <w:spacing w:line="288" w:lineRule="auto"/>
                    <w:ind w:firstLine="0" w:firstLineChars="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cs="Times New Roman"/>
                      <w:color w:val="auto"/>
                      <w:sz w:val="21"/>
                      <w:szCs w:val="21"/>
                      <w:lang w:val="en-US" w:eastAsia="zh-CN"/>
                    </w:rPr>
                    <w:t>0.2</w:t>
                  </w:r>
                </w:p>
              </w:tc>
              <w:tc>
                <w:tcPr>
                  <w:tcW w:w="3645" w:type="dxa"/>
                  <w:noWrap w:val="0"/>
                  <w:vAlign w:val="center"/>
                </w:tcPr>
                <w:p>
                  <w:pPr>
                    <w:keepNext w:val="0"/>
                    <w:keepLines w:val="0"/>
                    <w:pageBreakBefore w:val="0"/>
                    <w:kinsoku/>
                    <w:wordWrap/>
                    <w:overflowPunct/>
                    <w:topLinePunct w:val="0"/>
                    <w:autoSpaceDE/>
                    <w:autoSpaceDN/>
                    <w:bidi w:val="0"/>
                    <w:adjustRightInd/>
                    <w:snapToGrid/>
                    <w:spacing w:line="288"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甲苯二异氰酸酯—三羟甲基丙烷加成物65%、二甲苯10%、乙酸正丁酯25%</w:t>
                  </w:r>
                </w:p>
              </w:tc>
              <w:tc>
                <w:tcPr>
                  <w:tcW w:w="1899" w:type="dxa"/>
                  <w:noWrap w:val="0"/>
                  <w:vAlign w:val="center"/>
                </w:tcPr>
                <w:p>
                  <w:pPr>
                    <w:keepNext w:val="0"/>
                    <w:keepLines w:val="0"/>
                    <w:pageBreakBefore w:val="0"/>
                    <w:kinsoku/>
                    <w:wordWrap/>
                    <w:overflowPunct/>
                    <w:topLinePunct w:val="0"/>
                    <w:autoSpaceDE/>
                    <w:autoSpaceDN/>
                    <w:bidi w:val="0"/>
                    <w:adjustRightInd/>
                    <w:snapToGrid/>
                    <w:spacing w:line="288"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外购，储存于原料库，储存量为0.02t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w:t>
                  </w:r>
                </w:p>
              </w:tc>
              <w:tc>
                <w:tcPr>
                  <w:tcW w:w="1095"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cs="Times New Roman"/>
                      <w:color w:val="auto"/>
                      <w:sz w:val="21"/>
                      <w:szCs w:val="21"/>
                      <w:lang w:val="en-US" w:eastAsia="zh-CN"/>
                    </w:rPr>
                    <w:t>原子灰</w:t>
                  </w:r>
                </w:p>
              </w:tc>
              <w:tc>
                <w:tcPr>
                  <w:tcW w:w="660" w:type="dxa"/>
                  <w:noWrap w:val="0"/>
                  <w:vAlign w:val="center"/>
                </w:tcPr>
                <w:p>
                  <w:pPr>
                    <w:keepNext w:val="0"/>
                    <w:keepLines w:val="0"/>
                    <w:pageBreakBefore w:val="0"/>
                    <w:kinsoku/>
                    <w:wordWrap/>
                    <w:overflowPunct/>
                    <w:topLinePunct w:val="0"/>
                    <w:autoSpaceDE/>
                    <w:autoSpaceDN/>
                    <w:bidi w:val="0"/>
                    <w:adjustRightInd/>
                    <w:snapToGrid/>
                    <w:spacing w:line="288" w:lineRule="auto"/>
                    <w:ind w:firstLine="0" w:firstLineChars="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rPr>
                    <w:t>t/a</w:t>
                  </w:r>
                </w:p>
              </w:tc>
              <w:tc>
                <w:tcPr>
                  <w:tcW w:w="780" w:type="dxa"/>
                  <w:noWrap w:val="0"/>
                  <w:vAlign w:val="center"/>
                </w:tcPr>
                <w:p>
                  <w:pPr>
                    <w:keepNext w:val="0"/>
                    <w:keepLines w:val="0"/>
                    <w:pageBreakBefore w:val="0"/>
                    <w:kinsoku/>
                    <w:wordWrap/>
                    <w:overflowPunct/>
                    <w:topLinePunct w:val="0"/>
                    <w:autoSpaceDE/>
                    <w:autoSpaceDN/>
                    <w:bidi w:val="0"/>
                    <w:adjustRightInd/>
                    <w:snapToGrid/>
                    <w:spacing w:line="288" w:lineRule="auto"/>
                    <w:ind w:firstLine="0" w:firstLineChars="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cs="Times New Roman"/>
                      <w:color w:val="auto"/>
                      <w:sz w:val="21"/>
                      <w:szCs w:val="21"/>
                      <w:lang w:val="en-US" w:eastAsia="zh-CN"/>
                    </w:rPr>
                    <w:t>0.04</w:t>
                  </w:r>
                </w:p>
              </w:tc>
              <w:tc>
                <w:tcPr>
                  <w:tcW w:w="3645" w:type="dxa"/>
                  <w:noWrap w:val="0"/>
                  <w:vAlign w:val="center"/>
                </w:tcPr>
                <w:p>
                  <w:pPr>
                    <w:keepNext w:val="0"/>
                    <w:keepLines w:val="0"/>
                    <w:pageBreakBefore w:val="0"/>
                    <w:kinsoku/>
                    <w:wordWrap/>
                    <w:overflowPunct/>
                    <w:topLinePunct w:val="0"/>
                    <w:autoSpaceDE/>
                    <w:autoSpaceDN/>
                    <w:bidi w:val="0"/>
                    <w:adjustRightInd/>
                    <w:snapToGrid/>
                    <w:spacing w:line="288" w:lineRule="auto"/>
                    <w:ind w:firstLine="0" w:firstLineChars="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不饱和聚酯树脂30%、苯乙烯8%、滑石粉60%、甲基丙烯酸2%</w:t>
                  </w:r>
                </w:p>
              </w:tc>
              <w:tc>
                <w:tcPr>
                  <w:tcW w:w="1899" w:type="dxa"/>
                  <w:noWrap w:val="0"/>
                  <w:vAlign w:val="center"/>
                </w:tcPr>
                <w:p>
                  <w:pPr>
                    <w:keepNext w:val="0"/>
                    <w:keepLines w:val="0"/>
                    <w:pageBreakBefore w:val="0"/>
                    <w:kinsoku/>
                    <w:wordWrap/>
                    <w:overflowPunct/>
                    <w:topLinePunct w:val="0"/>
                    <w:autoSpaceDE/>
                    <w:autoSpaceDN/>
                    <w:bidi w:val="0"/>
                    <w:adjustRightInd/>
                    <w:snapToGrid/>
                    <w:spacing w:line="288" w:lineRule="auto"/>
                    <w:ind w:firstLine="0" w:firstLineChars="0"/>
                    <w:jc w:val="center"/>
                    <w:rPr>
                      <w:rFonts w:hint="default" w:ascii="Times New Roman" w:hAnsi="Times New Roman"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rPr>
                    <w:t>外购，储存于</w:t>
                  </w:r>
                  <w:r>
                    <w:rPr>
                      <w:rFonts w:hint="default" w:ascii="Times New Roman" w:hAnsi="Times New Roman" w:cs="Times New Roman"/>
                      <w:color w:val="auto"/>
                      <w:sz w:val="21"/>
                      <w:szCs w:val="21"/>
                      <w:lang w:val="en-US" w:eastAsia="zh-CN"/>
                    </w:rPr>
                    <w:t>原料库</w:t>
                  </w:r>
                  <w:r>
                    <w:rPr>
                      <w:rFonts w:hint="default" w:ascii="Times New Roman" w:hAnsi="Times New Roman" w:eastAsia="宋体" w:cs="Times New Roman"/>
                      <w:color w:val="auto"/>
                      <w:sz w:val="21"/>
                      <w:szCs w:val="21"/>
                      <w:lang w:val="en-US" w:eastAsia="zh-CN"/>
                    </w:rPr>
                    <w:t>，储存量0.004t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w:t>
                  </w:r>
                </w:p>
              </w:tc>
              <w:tc>
                <w:tcPr>
                  <w:tcW w:w="1095"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原子灰用固化剂</w:t>
                  </w:r>
                </w:p>
              </w:tc>
              <w:tc>
                <w:tcPr>
                  <w:tcW w:w="660" w:type="dxa"/>
                  <w:noWrap w:val="0"/>
                  <w:vAlign w:val="center"/>
                </w:tcPr>
                <w:p>
                  <w:pPr>
                    <w:keepNext w:val="0"/>
                    <w:keepLines w:val="0"/>
                    <w:pageBreakBefore w:val="0"/>
                    <w:kinsoku/>
                    <w:wordWrap/>
                    <w:overflowPunct/>
                    <w:topLinePunct w:val="0"/>
                    <w:autoSpaceDE/>
                    <w:autoSpaceDN/>
                    <w:bidi w:val="0"/>
                    <w:adjustRightInd/>
                    <w:snapToGrid/>
                    <w:spacing w:line="288" w:lineRule="auto"/>
                    <w:ind w:firstLine="0" w:firstLineChars="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rPr>
                    <w:t>t/a</w:t>
                  </w:r>
                </w:p>
              </w:tc>
              <w:tc>
                <w:tcPr>
                  <w:tcW w:w="780" w:type="dxa"/>
                  <w:noWrap w:val="0"/>
                  <w:vAlign w:val="center"/>
                </w:tcPr>
                <w:p>
                  <w:pPr>
                    <w:keepNext w:val="0"/>
                    <w:keepLines w:val="0"/>
                    <w:pageBreakBefore w:val="0"/>
                    <w:kinsoku/>
                    <w:wordWrap/>
                    <w:overflowPunct/>
                    <w:topLinePunct w:val="0"/>
                    <w:autoSpaceDE/>
                    <w:autoSpaceDN/>
                    <w:bidi w:val="0"/>
                    <w:adjustRightInd/>
                    <w:snapToGrid/>
                    <w:spacing w:line="288" w:lineRule="auto"/>
                    <w:ind w:firstLine="0" w:firstLineChars="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cs="Times New Roman"/>
                      <w:color w:val="auto"/>
                      <w:sz w:val="21"/>
                      <w:szCs w:val="21"/>
                      <w:lang w:val="en-US" w:eastAsia="zh-CN"/>
                    </w:rPr>
                    <w:t>0.02</w:t>
                  </w:r>
                </w:p>
              </w:tc>
              <w:tc>
                <w:tcPr>
                  <w:tcW w:w="3645" w:type="dxa"/>
                  <w:noWrap w:val="0"/>
                  <w:vAlign w:val="center"/>
                </w:tcPr>
                <w:p>
                  <w:pPr>
                    <w:keepNext w:val="0"/>
                    <w:keepLines w:val="0"/>
                    <w:pageBreakBefore w:val="0"/>
                    <w:kinsoku/>
                    <w:wordWrap/>
                    <w:overflowPunct/>
                    <w:topLinePunct w:val="0"/>
                    <w:autoSpaceDE/>
                    <w:autoSpaceDN/>
                    <w:bidi w:val="0"/>
                    <w:adjustRightInd/>
                    <w:snapToGrid/>
                    <w:spacing w:line="288" w:lineRule="auto"/>
                    <w:ind w:firstLine="0" w:firstLineChars="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过氧化二苯甲酰40%、填料50%、乙二醇10%</w:t>
                  </w:r>
                </w:p>
              </w:tc>
              <w:tc>
                <w:tcPr>
                  <w:tcW w:w="1899" w:type="dxa"/>
                  <w:noWrap w:val="0"/>
                  <w:vAlign w:val="center"/>
                </w:tcPr>
                <w:p>
                  <w:pPr>
                    <w:keepNext w:val="0"/>
                    <w:keepLines w:val="0"/>
                    <w:pageBreakBefore w:val="0"/>
                    <w:kinsoku/>
                    <w:wordWrap/>
                    <w:overflowPunct/>
                    <w:topLinePunct w:val="0"/>
                    <w:autoSpaceDE/>
                    <w:autoSpaceDN/>
                    <w:bidi w:val="0"/>
                    <w:adjustRightInd/>
                    <w:snapToGrid/>
                    <w:spacing w:line="288"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外购，储存于</w:t>
                  </w:r>
                  <w:r>
                    <w:rPr>
                      <w:rFonts w:hint="default" w:ascii="Times New Roman" w:hAnsi="Times New Roman" w:cs="Times New Roman"/>
                      <w:color w:val="auto"/>
                      <w:sz w:val="21"/>
                      <w:szCs w:val="21"/>
                      <w:lang w:val="en-US" w:eastAsia="zh-CN"/>
                    </w:rPr>
                    <w:t>原料库</w:t>
                  </w:r>
                  <w:r>
                    <w:rPr>
                      <w:rFonts w:hint="default" w:ascii="Times New Roman" w:hAnsi="Times New Roman" w:eastAsia="宋体" w:cs="Times New Roman"/>
                      <w:color w:val="auto"/>
                      <w:sz w:val="21"/>
                      <w:szCs w:val="21"/>
                      <w:lang w:val="en-US" w:eastAsia="zh-CN"/>
                    </w:rPr>
                    <w:t>，储存量0.002t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w:t>
                  </w:r>
                </w:p>
              </w:tc>
              <w:tc>
                <w:tcPr>
                  <w:tcW w:w="1095"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填眼灰</w:t>
                  </w:r>
                </w:p>
              </w:tc>
              <w:tc>
                <w:tcPr>
                  <w:tcW w:w="660" w:type="dxa"/>
                  <w:noWrap w:val="0"/>
                  <w:vAlign w:val="center"/>
                </w:tcPr>
                <w:p>
                  <w:pPr>
                    <w:keepNext w:val="0"/>
                    <w:keepLines w:val="0"/>
                    <w:pageBreakBefore w:val="0"/>
                    <w:kinsoku/>
                    <w:wordWrap/>
                    <w:overflowPunct/>
                    <w:topLinePunct w:val="0"/>
                    <w:autoSpaceDE/>
                    <w:autoSpaceDN/>
                    <w:bidi w:val="0"/>
                    <w:adjustRightInd/>
                    <w:snapToGrid/>
                    <w:spacing w:line="288"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t/a</w:t>
                  </w:r>
                </w:p>
              </w:tc>
              <w:tc>
                <w:tcPr>
                  <w:tcW w:w="780" w:type="dxa"/>
                  <w:noWrap w:val="0"/>
                  <w:vAlign w:val="center"/>
                </w:tcPr>
                <w:p>
                  <w:pPr>
                    <w:keepNext w:val="0"/>
                    <w:keepLines w:val="0"/>
                    <w:pageBreakBefore w:val="0"/>
                    <w:kinsoku/>
                    <w:wordWrap/>
                    <w:overflowPunct/>
                    <w:topLinePunct w:val="0"/>
                    <w:autoSpaceDE/>
                    <w:autoSpaceDN/>
                    <w:bidi w:val="0"/>
                    <w:adjustRightInd/>
                    <w:snapToGrid/>
                    <w:spacing w:line="288"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0.01</w:t>
                  </w:r>
                </w:p>
              </w:tc>
              <w:tc>
                <w:tcPr>
                  <w:tcW w:w="3645" w:type="dxa"/>
                  <w:noWrap w:val="0"/>
                  <w:vAlign w:val="center"/>
                </w:tcPr>
                <w:p>
                  <w:pPr>
                    <w:keepNext w:val="0"/>
                    <w:keepLines w:val="0"/>
                    <w:pageBreakBefore w:val="0"/>
                    <w:kinsoku/>
                    <w:wordWrap/>
                    <w:overflowPunct/>
                    <w:topLinePunct w:val="0"/>
                    <w:autoSpaceDE/>
                    <w:autoSpaceDN/>
                    <w:bidi w:val="0"/>
                    <w:adjustRightInd/>
                    <w:snapToGrid/>
                    <w:spacing w:line="288" w:lineRule="auto"/>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聚氨酯树脂30%、醋酸丁酯10%、颜填料60%</w:t>
                  </w:r>
                </w:p>
              </w:tc>
              <w:tc>
                <w:tcPr>
                  <w:tcW w:w="1899" w:type="dxa"/>
                  <w:noWrap w:val="0"/>
                  <w:vAlign w:val="center"/>
                </w:tcPr>
                <w:p>
                  <w:pPr>
                    <w:keepNext w:val="0"/>
                    <w:keepLines w:val="0"/>
                    <w:pageBreakBefore w:val="0"/>
                    <w:kinsoku/>
                    <w:wordWrap/>
                    <w:overflowPunct/>
                    <w:topLinePunct w:val="0"/>
                    <w:autoSpaceDE/>
                    <w:autoSpaceDN/>
                    <w:bidi w:val="0"/>
                    <w:adjustRightInd/>
                    <w:snapToGrid/>
                    <w:spacing w:line="288"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外购，储存于</w:t>
                  </w:r>
                  <w:r>
                    <w:rPr>
                      <w:rFonts w:hint="default" w:ascii="Times New Roman" w:hAnsi="Times New Roman" w:cs="Times New Roman"/>
                      <w:color w:val="auto"/>
                      <w:sz w:val="21"/>
                      <w:szCs w:val="21"/>
                      <w:lang w:val="en-US" w:eastAsia="zh-CN"/>
                    </w:rPr>
                    <w:t>原料库</w:t>
                  </w:r>
                  <w:r>
                    <w:rPr>
                      <w:rFonts w:hint="default" w:ascii="Times New Roman" w:hAnsi="Times New Roman" w:eastAsia="宋体" w:cs="Times New Roman"/>
                      <w:color w:val="auto"/>
                      <w:sz w:val="21"/>
                      <w:szCs w:val="21"/>
                      <w:lang w:val="en-US" w:eastAsia="zh-CN"/>
                    </w:rPr>
                    <w:t>，储存量0.001t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center"/>
                    <w:rPr>
                      <w:rFonts w:hint="default" w:ascii="Times New Roman" w:hAnsi="Times New Roman" w:eastAsia="宋体" w:cs="Times New Roman"/>
                      <w:color w:val="C00000"/>
                      <w:sz w:val="21"/>
                      <w:szCs w:val="21"/>
                      <w:lang w:val="en-US" w:eastAsia="zh-CN"/>
                    </w:rPr>
                  </w:pPr>
                  <w:r>
                    <w:rPr>
                      <w:rFonts w:hint="default" w:ascii="Times New Roman" w:hAnsi="Times New Roman" w:eastAsia="宋体" w:cs="Times New Roman"/>
                      <w:color w:val="C00000"/>
                      <w:sz w:val="21"/>
                      <w:szCs w:val="21"/>
                      <w:lang w:val="en-US" w:eastAsia="zh-CN"/>
                    </w:rPr>
                    <w:t>9</w:t>
                  </w:r>
                </w:p>
              </w:tc>
              <w:tc>
                <w:tcPr>
                  <w:tcW w:w="1095"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center"/>
                    <w:rPr>
                      <w:rFonts w:hint="default" w:ascii="Times New Roman" w:hAnsi="Times New Roman" w:cs="Times New Roman"/>
                      <w:color w:val="C00000"/>
                      <w:sz w:val="21"/>
                      <w:szCs w:val="21"/>
                      <w:lang w:val="en-US" w:eastAsia="zh-CN"/>
                    </w:rPr>
                  </w:pPr>
                  <w:r>
                    <w:rPr>
                      <w:rFonts w:hint="default" w:ascii="Times New Roman" w:hAnsi="Times New Roman" w:cs="Times New Roman"/>
                      <w:color w:val="C00000"/>
                      <w:sz w:val="21"/>
                      <w:szCs w:val="21"/>
                      <w:lang w:val="en-US" w:eastAsia="zh-CN"/>
                    </w:rPr>
                    <w:t>润滑油</w:t>
                  </w:r>
                </w:p>
              </w:tc>
              <w:tc>
                <w:tcPr>
                  <w:tcW w:w="660" w:type="dxa"/>
                  <w:noWrap w:val="0"/>
                  <w:vAlign w:val="center"/>
                </w:tcPr>
                <w:p>
                  <w:pPr>
                    <w:keepNext w:val="0"/>
                    <w:keepLines w:val="0"/>
                    <w:pageBreakBefore w:val="0"/>
                    <w:kinsoku/>
                    <w:wordWrap/>
                    <w:overflowPunct/>
                    <w:topLinePunct w:val="0"/>
                    <w:autoSpaceDE/>
                    <w:autoSpaceDN/>
                    <w:bidi w:val="0"/>
                    <w:adjustRightInd/>
                    <w:snapToGrid/>
                    <w:spacing w:line="288" w:lineRule="auto"/>
                    <w:ind w:firstLine="0" w:firstLineChars="0"/>
                    <w:jc w:val="center"/>
                    <w:rPr>
                      <w:rFonts w:hint="default" w:ascii="Times New Roman" w:hAnsi="Times New Roman" w:eastAsia="宋体" w:cs="Times New Roman"/>
                      <w:color w:val="C00000"/>
                      <w:sz w:val="21"/>
                      <w:szCs w:val="21"/>
                      <w:lang w:val="en-US" w:eastAsia="zh-CN"/>
                    </w:rPr>
                  </w:pPr>
                  <w:r>
                    <w:rPr>
                      <w:rFonts w:hint="default" w:ascii="Times New Roman" w:hAnsi="Times New Roman" w:eastAsia="宋体" w:cs="Times New Roman"/>
                      <w:color w:val="C00000"/>
                      <w:sz w:val="21"/>
                      <w:szCs w:val="21"/>
                      <w:lang w:val="en-US" w:eastAsia="zh-CN"/>
                    </w:rPr>
                    <w:t>t/a</w:t>
                  </w:r>
                </w:p>
              </w:tc>
              <w:tc>
                <w:tcPr>
                  <w:tcW w:w="780" w:type="dxa"/>
                  <w:noWrap w:val="0"/>
                  <w:vAlign w:val="center"/>
                </w:tcPr>
                <w:p>
                  <w:pPr>
                    <w:keepNext w:val="0"/>
                    <w:keepLines w:val="0"/>
                    <w:pageBreakBefore w:val="0"/>
                    <w:kinsoku/>
                    <w:wordWrap/>
                    <w:overflowPunct/>
                    <w:topLinePunct w:val="0"/>
                    <w:autoSpaceDE/>
                    <w:autoSpaceDN/>
                    <w:bidi w:val="0"/>
                    <w:adjustRightInd/>
                    <w:snapToGrid/>
                    <w:spacing w:line="288" w:lineRule="auto"/>
                    <w:ind w:firstLine="0" w:firstLineChars="0"/>
                    <w:jc w:val="center"/>
                    <w:rPr>
                      <w:rFonts w:hint="default" w:ascii="Times New Roman" w:hAnsi="Times New Roman" w:eastAsia="宋体" w:cs="Times New Roman"/>
                      <w:color w:val="C00000"/>
                      <w:sz w:val="21"/>
                      <w:szCs w:val="21"/>
                      <w:lang w:val="en-US" w:eastAsia="zh-CN"/>
                    </w:rPr>
                  </w:pPr>
                  <w:r>
                    <w:rPr>
                      <w:rFonts w:hint="default" w:ascii="Times New Roman" w:hAnsi="Times New Roman" w:cs="Times New Roman"/>
                      <w:color w:val="C00000"/>
                      <w:sz w:val="21"/>
                      <w:szCs w:val="21"/>
                      <w:lang w:val="en-US" w:eastAsia="zh-CN"/>
                    </w:rPr>
                    <w:t>7.2</w:t>
                  </w:r>
                </w:p>
              </w:tc>
              <w:tc>
                <w:tcPr>
                  <w:tcW w:w="3645" w:type="dxa"/>
                  <w:noWrap w:val="0"/>
                  <w:vAlign w:val="center"/>
                </w:tcPr>
                <w:p>
                  <w:pPr>
                    <w:keepNext w:val="0"/>
                    <w:keepLines w:val="0"/>
                    <w:pageBreakBefore w:val="0"/>
                    <w:kinsoku/>
                    <w:wordWrap/>
                    <w:overflowPunct/>
                    <w:topLinePunct w:val="0"/>
                    <w:autoSpaceDE/>
                    <w:autoSpaceDN/>
                    <w:bidi w:val="0"/>
                    <w:adjustRightInd/>
                    <w:snapToGrid/>
                    <w:spacing w:line="288" w:lineRule="auto"/>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由基础油和添加剂两部分组成，基础油分矿物基础油、合成基础油以及生物基础油三大类</w:t>
                  </w:r>
                </w:p>
              </w:tc>
              <w:tc>
                <w:tcPr>
                  <w:tcW w:w="1899" w:type="dxa"/>
                  <w:noWrap w:val="0"/>
                  <w:vAlign w:val="center"/>
                </w:tcPr>
                <w:p>
                  <w:pPr>
                    <w:keepNext w:val="0"/>
                    <w:keepLines w:val="0"/>
                    <w:pageBreakBefore w:val="0"/>
                    <w:kinsoku/>
                    <w:wordWrap/>
                    <w:overflowPunct/>
                    <w:topLinePunct w:val="0"/>
                    <w:autoSpaceDE/>
                    <w:autoSpaceDN/>
                    <w:bidi w:val="0"/>
                    <w:adjustRightInd/>
                    <w:snapToGrid/>
                    <w:spacing w:line="288"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外购，储存于</w:t>
                  </w:r>
                  <w:r>
                    <w:rPr>
                      <w:rFonts w:hint="default" w:ascii="Times New Roman" w:hAnsi="Times New Roman" w:cs="Times New Roman"/>
                      <w:color w:val="auto"/>
                      <w:sz w:val="21"/>
                      <w:szCs w:val="21"/>
                      <w:lang w:val="en-US" w:eastAsia="zh-CN"/>
                    </w:rPr>
                    <w:t>原料库</w:t>
                  </w:r>
                  <w:r>
                    <w:rPr>
                      <w:rFonts w:hint="default" w:ascii="Times New Roman" w:hAnsi="Times New Roman" w:eastAsia="宋体" w:cs="Times New Roman"/>
                      <w:color w:val="auto"/>
                      <w:sz w:val="21"/>
                      <w:szCs w:val="21"/>
                      <w:lang w:val="en-US" w:eastAsia="zh-CN"/>
                    </w:rPr>
                    <w:t>，储存量</w:t>
                  </w:r>
                  <w:r>
                    <w:rPr>
                      <w:rFonts w:hint="default" w:ascii="Times New Roman" w:hAnsi="Times New Roman" w:cs="Times New Roman"/>
                      <w:color w:val="auto"/>
                      <w:sz w:val="21"/>
                      <w:szCs w:val="21"/>
                      <w:lang w:val="en-US" w:eastAsia="zh-CN"/>
                    </w:rPr>
                    <w:t>0.8</w:t>
                  </w:r>
                  <w:r>
                    <w:rPr>
                      <w:rFonts w:hint="default" w:ascii="Times New Roman" w:hAnsi="Times New Roman" w:eastAsia="宋体" w:cs="Times New Roman"/>
                      <w:color w:val="auto"/>
                      <w:sz w:val="21"/>
                      <w:szCs w:val="21"/>
                      <w:lang w:val="en-US" w:eastAsia="zh-CN"/>
                    </w:rPr>
                    <w:t>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10</w:t>
                  </w:r>
                </w:p>
              </w:tc>
              <w:tc>
                <w:tcPr>
                  <w:tcW w:w="1095"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防冻液</w:t>
                  </w:r>
                </w:p>
              </w:tc>
              <w:tc>
                <w:tcPr>
                  <w:tcW w:w="660" w:type="dxa"/>
                  <w:noWrap w:val="0"/>
                  <w:vAlign w:val="center"/>
                </w:tcPr>
                <w:p>
                  <w:pPr>
                    <w:keepNext w:val="0"/>
                    <w:keepLines w:val="0"/>
                    <w:pageBreakBefore w:val="0"/>
                    <w:kinsoku/>
                    <w:wordWrap/>
                    <w:overflowPunct/>
                    <w:topLinePunct w:val="0"/>
                    <w:autoSpaceDE/>
                    <w:autoSpaceDN/>
                    <w:bidi w:val="0"/>
                    <w:adjustRightInd/>
                    <w:snapToGrid/>
                    <w:spacing w:line="288"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t/a</w:t>
                  </w:r>
                </w:p>
              </w:tc>
              <w:tc>
                <w:tcPr>
                  <w:tcW w:w="780" w:type="dxa"/>
                  <w:noWrap w:val="0"/>
                  <w:vAlign w:val="center"/>
                </w:tcPr>
                <w:p>
                  <w:pPr>
                    <w:keepNext w:val="0"/>
                    <w:keepLines w:val="0"/>
                    <w:pageBreakBefore w:val="0"/>
                    <w:kinsoku/>
                    <w:wordWrap/>
                    <w:overflowPunct/>
                    <w:topLinePunct w:val="0"/>
                    <w:autoSpaceDE/>
                    <w:autoSpaceDN/>
                    <w:bidi w:val="0"/>
                    <w:adjustRightInd/>
                    <w:snapToGrid/>
                    <w:spacing w:line="288"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3.0</w:t>
                  </w:r>
                </w:p>
              </w:tc>
              <w:tc>
                <w:tcPr>
                  <w:tcW w:w="3645" w:type="dxa"/>
                  <w:noWrap w:val="0"/>
                  <w:vAlign w:val="center"/>
                </w:tcPr>
                <w:p>
                  <w:pPr>
                    <w:keepNext w:val="0"/>
                    <w:keepLines w:val="0"/>
                    <w:pageBreakBefore w:val="0"/>
                    <w:kinsoku/>
                    <w:wordWrap/>
                    <w:overflowPunct/>
                    <w:topLinePunct w:val="0"/>
                    <w:autoSpaceDE/>
                    <w:autoSpaceDN/>
                    <w:bidi w:val="0"/>
                    <w:adjustRightInd/>
                    <w:snapToGrid/>
                    <w:spacing w:line="288" w:lineRule="auto"/>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一种含有特殊添加剂的冷却液，现95%以上使用</w:t>
                  </w:r>
                  <w:r>
                    <w:rPr>
                      <w:rFonts w:hint="default" w:ascii="Times New Roman" w:hAnsi="Times New Roman" w:cs="Times New Roman"/>
                      <w:color w:val="auto"/>
                      <w:sz w:val="21"/>
                      <w:szCs w:val="21"/>
                      <w:lang w:val="en-US" w:eastAsia="zh-CN"/>
                    </w:rPr>
                    <w:fldChar w:fldCharType="begin"/>
                  </w:r>
                  <w:r>
                    <w:rPr>
                      <w:rFonts w:hint="default" w:ascii="Times New Roman" w:hAnsi="Times New Roman" w:cs="Times New Roman"/>
                      <w:color w:val="auto"/>
                      <w:sz w:val="21"/>
                      <w:szCs w:val="21"/>
                      <w:lang w:val="en-US" w:eastAsia="zh-CN"/>
                    </w:rPr>
                    <w:instrText xml:space="preserve"> HYPERLINK "https://baike.baidu.com/item/%E4%B9%99%E4%BA%8C%E9%86%87/1508784" \t "https://baike.baidu.com/item/_blank" </w:instrText>
                  </w:r>
                  <w:r>
                    <w:rPr>
                      <w:rFonts w:hint="default" w:ascii="Times New Roman" w:hAnsi="Times New Roman" w:cs="Times New Roman"/>
                      <w:color w:val="auto"/>
                      <w:sz w:val="21"/>
                      <w:szCs w:val="21"/>
                      <w:lang w:val="en-US" w:eastAsia="zh-CN"/>
                    </w:rPr>
                    <w:fldChar w:fldCharType="separate"/>
                  </w:r>
                  <w:r>
                    <w:rPr>
                      <w:rFonts w:hint="default" w:ascii="Times New Roman" w:hAnsi="Times New Roman" w:cs="Times New Roman"/>
                      <w:color w:val="auto"/>
                      <w:sz w:val="21"/>
                      <w:szCs w:val="21"/>
                      <w:lang w:val="en-US" w:eastAsia="zh-CN"/>
                    </w:rPr>
                    <w:t>乙二醇</w:t>
                  </w:r>
                  <w:r>
                    <w:rPr>
                      <w:rFonts w:hint="default" w:ascii="Times New Roman" w:hAnsi="Times New Roman" w:cs="Times New Roman"/>
                      <w:color w:val="auto"/>
                      <w:sz w:val="21"/>
                      <w:szCs w:val="21"/>
                      <w:lang w:val="en-US" w:eastAsia="zh-CN"/>
                    </w:rPr>
                    <w:fldChar w:fldCharType="end"/>
                  </w:r>
                  <w:r>
                    <w:rPr>
                      <w:rFonts w:hint="default" w:ascii="Times New Roman" w:hAnsi="Times New Roman" w:cs="Times New Roman"/>
                      <w:color w:val="auto"/>
                      <w:sz w:val="21"/>
                      <w:szCs w:val="21"/>
                      <w:lang w:val="en-US" w:eastAsia="zh-CN"/>
                    </w:rPr>
                    <w:t>水基型防冻液</w:t>
                  </w:r>
                </w:p>
              </w:tc>
              <w:tc>
                <w:tcPr>
                  <w:tcW w:w="1899" w:type="dxa"/>
                  <w:noWrap w:val="0"/>
                  <w:vAlign w:val="center"/>
                </w:tcPr>
                <w:p>
                  <w:pPr>
                    <w:keepNext w:val="0"/>
                    <w:keepLines w:val="0"/>
                    <w:pageBreakBefore w:val="0"/>
                    <w:kinsoku/>
                    <w:wordWrap/>
                    <w:overflowPunct/>
                    <w:topLinePunct w:val="0"/>
                    <w:autoSpaceDE/>
                    <w:autoSpaceDN/>
                    <w:bidi w:val="0"/>
                    <w:adjustRightInd/>
                    <w:snapToGrid/>
                    <w:spacing w:line="288"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外购，储存于</w:t>
                  </w:r>
                  <w:r>
                    <w:rPr>
                      <w:rFonts w:hint="default" w:ascii="Times New Roman" w:hAnsi="Times New Roman" w:cs="Times New Roman"/>
                      <w:color w:val="auto"/>
                      <w:sz w:val="21"/>
                      <w:szCs w:val="21"/>
                      <w:lang w:val="en-US" w:eastAsia="zh-CN"/>
                    </w:rPr>
                    <w:t>原料库</w:t>
                  </w:r>
                  <w:r>
                    <w:rPr>
                      <w:rFonts w:hint="default" w:ascii="Times New Roman" w:hAnsi="Times New Roman" w:eastAsia="宋体" w:cs="Times New Roman"/>
                      <w:color w:val="auto"/>
                      <w:sz w:val="21"/>
                      <w:szCs w:val="21"/>
                      <w:lang w:val="en-US" w:eastAsia="zh-CN"/>
                    </w:rPr>
                    <w:t>，储存量0.3t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11</w:t>
                  </w:r>
                </w:p>
              </w:tc>
              <w:tc>
                <w:tcPr>
                  <w:tcW w:w="1095"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零配件</w:t>
                  </w:r>
                </w:p>
              </w:tc>
              <w:tc>
                <w:tcPr>
                  <w:tcW w:w="660" w:type="dxa"/>
                  <w:noWrap w:val="0"/>
                  <w:vAlign w:val="center"/>
                </w:tcPr>
                <w:p>
                  <w:pPr>
                    <w:keepNext w:val="0"/>
                    <w:keepLines w:val="0"/>
                    <w:pageBreakBefore w:val="0"/>
                    <w:kinsoku/>
                    <w:wordWrap/>
                    <w:overflowPunct/>
                    <w:topLinePunct w:val="0"/>
                    <w:autoSpaceDE/>
                    <w:autoSpaceDN/>
                    <w:bidi w:val="0"/>
                    <w:adjustRightInd/>
                    <w:snapToGrid/>
                    <w:spacing w:line="288"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件/a</w:t>
                  </w:r>
                </w:p>
              </w:tc>
              <w:tc>
                <w:tcPr>
                  <w:tcW w:w="780" w:type="dxa"/>
                  <w:noWrap w:val="0"/>
                  <w:vAlign w:val="center"/>
                </w:tcPr>
                <w:p>
                  <w:pPr>
                    <w:keepNext w:val="0"/>
                    <w:keepLines w:val="0"/>
                    <w:pageBreakBefore w:val="0"/>
                    <w:kinsoku/>
                    <w:wordWrap/>
                    <w:overflowPunct/>
                    <w:topLinePunct w:val="0"/>
                    <w:autoSpaceDE/>
                    <w:autoSpaceDN/>
                    <w:bidi w:val="0"/>
                    <w:adjustRightInd/>
                    <w:snapToGrid/>
                    <w:spacing w:line="288"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10000</w:t>
                  </w:r>
                </w:p>
              </w:tc>
              <w:tc>
                <w:tcPr>
                  <w:tcW w:w="3645" w:type="dxa"/>
                  <w:noWrap w:val="0"/>
                  <w:vAlign w:val="center"/>
                </w:tcPr>
                <w:p>
                  <w:pPr>
                    <w:keepNext w:val="0"/>
                    <w:keepLines w:val="0"/>
                    <w:pageBreakBefore w:val="0"/>
                    <w:kinsoku/>
                    <w:wordWrap/>
                    <w:overflowPunct/>
                    <w:topLinePunct w:val="0"/>
                    <w:autoSpaceDE/>
                    <w:autoSpaceDN/>
                    <w:bidi w:val="0"/>
                    <w:adjustRightInd/>
                    <w:snapToGrid/>
                    <w:spacing w:line="288" w:lineRule="auto"/>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1899" w:type="dxa"/>
                  <w:noWrap w:val="0"/>
                  <w:vAlign w:val="center"/>
                </w:tcPr>
                <w:p>
                  <w:pPr>
                    <w:keepNext w:val="0"/>
                    <w:keepLines w:val="0"/>
                    <w:pageBreakBefore w:val="0"/>
                    <w:kinsoku/>
                    <w:wordWrap/>
                    <w:overflowPunct/>
                    <w:topLinePunct w:val="0"/>
                    <w:autoSpaceDE/>
                    <w:autoSpaceDN/>
                    <w:bidi w:val="0"/>
                    <w:adjustRightInd/>
                    <w:snapToGrid/>
                    <w:spacing w:line="288"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12</w:t>
                  </w:r>
                </w:p>
              </w:tc>
              <w:tc>
                <w:tcPr>
                  <w:tcW w:w="1095"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center"/>
                    <w:rPr>
                      <w:rFonts w:hint="default" w:ascii="Times New Roman" w:hAnsi="Times New Roman" w:cs="Times New Roman"/>
                      <w:color w:val="auto"/>
                      <w:sz w:val="21"/>
                      <w:szCs w:val="21"/>
                      <w:lang w:val="en-US" w:eastAsia="zh-CN" w:bidi="ar-SA"/>
                    </w:rPr>
                  </w:pPr>
                  <w:r>
                    <w:rPr>
                      <w:rFonts w:hint="default" w:ascii="Times New Roman" w:hAnsi="Times New Roman" w:cs="Times New Roman"/>
                      <w:color w:val="auto"/>
                      <w:sz w:val="21"/>
                      <w:szCs w:val="21"/>
                      <w:lang w:val="en-US" w:eastAsia="zh-CN"/>
                    </w:rPr>
                    <w:t>焊丝</w:t>
                  </w:r>
                </w:p>
              </w:tc>
              <w:tc>
                <w:tcPr>
                  <w:tcW w:w="660" w:type="dxa"/>
                  <w:noWrap w:val="0"/>
                  <w:vAlign w:val="center"/>
                </w:tcPr>
                <w:p>
                  <w:pPr>
                    <w:keepNext w:val="0"/>
                    <w:keepLines w:val="0"/>
                    <w:pageBreakBefore w:val="0"/>
                    <w:kinsoku/>
                    <w:wordWrap/>
                    <w:overflowPunct/>
                    <w:topLinePunct w:val="0"/>
                    <w:autoSpaceDE/>
                    <w:autoSpaceDN/>
                    <w:bidi w:val="0"/>
                    <w:adjustRightInd/>
                    <w:snapToGrid/>
                    <w:spacing w:line="288" w:lineRule="auto"/>
                    <w:ind w:firstLine="0" w:firstLineChars="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rPr>
                    <w:t>t/a</w:t>
                  </w:r>
                </w:p>
              </w:tc>
              <w:tc>
                <w:tcPr>
                  <w:tcW w:w="780" w:type="dxa"/>
                  <w:noWrap w:val="0"/>
                  <w:vAlign w:val="center"/>
                </w:tcPr>
                <w:p>
                  <w:pPr>
                    <w:keepNext w:val="0"/>
                    <w:keepLines w:val="0"/>
                    <w:pageBreakBefore w:val="0"/>
                    <w:kinsoku/>
                    <w:wordWrap/>
                    <w:overflowPunct/>
                    <w:topLinePunct w:val="0"/>
                    <w:autoSpaceDE/>
                    <w:autoSpaceDN/>
                    <w:bidi w:val="0"/>
                    <w:adjustRightInd/>
                    <w:snapToGrid/>
                    <w:spacing w:line="288" w:lineRule="auto"/>
                    <w:ind w:firstLine="0" w:firstLineChars="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rPr>
                    <w:t>0.04</w:t>
                  </w:r>
                </w:p>
              </w:tc>
              <w:tc>
                <w:tcPr>
                  <w:tcW w:w="3645" w:type="dxa"/>
                  <w:noWrap w:val="0"/>
                  <w:vAlign w:val="center"/>
                </w:tcPr>
                <w:p>
                  <w:pPr>
                    <w:keepNext w:val="0"/>
                    <w:keepLines w:val="0"/>
                    <w:pageBreakBefore w:val="0"/>
                    <w:kinsoku/>
                    <w:wordWrap/>
                    <w:overflowPunct/>
                    <w:topLinePunct w:val="0"/>
                    <w:autoSpaceDE/>
                    <w:autoSpaceDN/>
                    <w:bidi w:val="0"/>
                    <w:adjustRightInd/>
                    <w:snapToGrid/>
                    <w:spacing w:line="288" w:lineRule="auto"/>
                    <w:ind w:firstLine="0" w:firstLineChars="0"/>
                    <w:jc w:val="center"/>
                    <w:rPr>
                      <w:rFonts w:hint="default" w:ascii="Times New Roman" w:hAnsi="Times New Roman" w:cs="Times New Roman"/>
                      <w:color w:val="auto"/>
                      <w:sz w:val="21"/>
                      <w:szCs w:val="21"/>
                      <w:lang w:val="en-US" w:eastAsia="zh-CN" w:bidi="ar-SA"/>
                    </w:rPr>
                  </w:pPr>
                  <w:r>
                    <w:rPr>
                      <w:rFonts w:hint="default" w:ascii="Times New Roman" w:hAnsi="Times New Roman" w:cs="Times New Roman"/>
                      <w:color w:val="auto"/>
                      <w:sz w:val="21"/>
                      <w:szCs w:val="21"/>
                      <w:lang w:val="en-US" w:eastAsia="zh-CN" w:bidi="ar-SA"/>
                    </w:rPr>
                    <w:t>作为填充金属或同时作为</w:t>
                  </w:r>
                  <w:r>
                    <w:rPr>
                      <w:rFonts w:hint="default" w:ascii="Times New Roman" w:hAnsi="Times New Roman" w:cs="Times New Roman"/>
                      <w:color w:val="auto"/>
                      <w:sz w:val="21"/>
                      <w:szCs w:val="21"/>
                      <w:lang w:val="en-US" w:eastAsia="zh-CN" w:bidi="ar-SA"/>
                    </w:rPr>
                    <w:fldChar w:fldCharType="begin"/>
                  </w:r>
                  <w:r>
                    <w:rPr>
                      <w:rFonts w:hint="default" w:ascii="Times New Roman" w:hAnsi="Times New Roman" w:cs="Times New Roman"/>
                      <w:color w:val="auto"/>
                      <w:sz w:val="21"/>
                      <w:szCs w:val="21"/>
                      <w:lang w:val="en-US" w:eastAsia="zh-CN" w:bidi="ar-SA"/>
                    </w:rPr>
                    <w:instrText xml:space="preserve"> HYPERLINK "https://baike.baidu.com/item/%E5%AF%BC%E7%94%B5/8936379" \t "https://baike.baidu.com/item/_blank" </w:instrText>
                  </w:r>
                  <w:r>
                    <w:rPr>
                      <w:rFonts w:hint="default" w:ascii="Times New Roman" w:hAnsi="Times New Roman" w:cs="Times New Roman"/>
                      <w:color w:val="auto"/>
                      <w:sz w:val="21"/>
                      <w:szCs w:val="21"/>
                      <w:lang w:val="en-US" w:eastAsia="zh-CN" w:bidi="ar-SA"/>
                    </w:rPr>
                    <w:fldChar w:fldCharType="separate"/>
                  </w:r>
                  <w:r>
                    <w:rPr>
                      <w:rFonts w:hint="default" w:ascii="Times New Roman" w:hAnsi="Times New Roman" w:cs="Times New Roman"/>
                      <w:color w:val="auto"/>
                      <w:sz w:val="21"/>
                      <w:szCs w:val="21"/>
                      <w:lang w:val="en-US" w:eastAsia="zh-CN" w:bidi="ar-SA"/>
                    </w:rPr>
                    <w:t>导电</w:t>
                  </w:r>
                  <w:r>
                    <w:rPr>
                      <w:rFonts w:hint="default" w:ascii="Times New Roman" w:hAnsi="Times New Roman" w:cs="Times New Roman"/>
                      <w:color w:val="auto"/>
                      <w:sz w:val="21"/>
                      <w:szCs w:val="21"/>
                      <w:lang w:val="en-US" w:eastAsia="zh-CN" w:bidi="ar-SA"/>
                    </w:rPr>
                    <w:fldChar w:fldCharType="end"/>
                  </w:r>
                  <w:r>
                    <w:rPr>
                      <w:rFonts w:hint="default" w:ascii="Times New Roman" w:hAnsi="Times New Roman" w:cs="Times New Roman"/>
                      <w:color w:val="auto"/>
                      <w:sz w:val="21"/>
                      <w:szCs w:val="21"/>
                      <w:lang w:val="en-US" w:eastAsia="zh-CN" w:bidi="ar-SA"/>
                    </w:rPr>
                    <w:t>用的金属丝焊接材料</w:t>
                  </w:r>
                </w:p>
              </w:tc>
              <w:tc>
                <w:tcPr>
                  <w:tcW w:w="1899" w:type="dxa"/>
                  <w:noWrap w:val="0"/>
                  <w:vAlign w:val="center"/>
                </w:tcPr>
                <w:p>
                  <w:pPr>
                    <w:keepNext w:val="0"/>
                    <w:keepLines w:val="0"/>
                    <w:pageBreakBefore w:val="0"/>
                    <w:kinsoku/>
                    <w:wordWrap/>
                    <w:overflowPunct/>
                    <w:topLinePunct w:val="0"/>
                    <w:autoSpaceDE/>
                    <w:autoSpaceDN/>
                    <w:bidi w:val="0"/>
                    <w:adjustRightInd/>
                    <w:snapToGrid/>
                    <w:spacing w:line="288" w:lineRule="auto"/>
                    <w:ind w:firstLine="0" w:firstLineChars="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rPr>
                    <w:t>外购，储存于</w:t>
                  </w:r>
                  <w:r>
                    <w:rPr>
                      <w:rFonts w:hint="default" w:ascii="Times New Roman" w:hAnsi="Times New Roman" w:cs="Times New Roman"/>
                      <w:color w:val="auto"/>
                      <w:sz w:val="21"/>
                      <w:szCs w:val="21"/>
                      <w:lang w:val="en-US" w:eastAsia="zh-CN"/>
                    </w:rPr>
                    <w:t>原料库</w:t>
                  </w:r>
                  <w:r>
                    <w:rPr>
                      <w:rFonts w:hint="default" w:ascii="Times New Roman" w:hAnsi="Times New Roman" w:eastAsia="宋体" w:cs="Times New Roman"/>
                      <w:color w:val="auto"/>
                      <w:sz w:val="21"/>
                      <w:szCs w:val="21"/>
                      <w:lang w:val="en-US" w:eastAsia="zh-CN"/>
                    </w:rPr>
                    <w:t>，储存量0.001t</w:t>
                  </w:r>
                </w:p>
              </w:tc>
            </w:tr>
          </w:tbl>
          <w:p>
            <w:pPr>
              <w:keepNext w:val="0"/>
              <w:keepLines w:val="0"/>
              <w:pageBreakBefore w:val="0"/>
              <w:widowControl w:val="0"/>
              <w:kinsoku/>
              <w:wordWrap/>
              <w:overflowPunct/>
              <w:topLinePunct w:val="0"/>
              <w:autoSpaceDE w:val="0"/>
              <w:autoSpaceDN w:val="0"/>
              <w:bidi w:val="0"/>
              <w:adjustRightInd/>
              <w:snapToGrid/>
              <w:spacing w:line="360" w:lineRule="auto"/>
              <w:ind w:left="63" w:leftChars="30" w:right="63" w:rightChars="30" w:firstLine="482" w:firstLineChars="200"/>
              <w:contextualSpacing/>
              <w:textAlignment w:val="auto"/>
              <w:outlineLvl w:val="9"/>
              <w:rPr>
                <w:rFonts w:hint="default" w:ascii="Times New Roman" w:hAnsi="Times New Roman" w:cs="Times New Roman"/>
                <w:b/>
                <w:color w:val="auto"/>
                <w:kern w:val="0"/>
                <w:sz w:val="24"/>
                <w:highlight w:val="none"/>
              </w:rPr>
            </w:pPr>
            <w:r>
              <w:rPr>
                <w:rFonts w:hint="default" w:ascii="Times New Roman" w:hAnsi="Times New Roman" w:cs="Times New Roman"/>
                <w:b/>
                <w:color w:val="auto"/>
                <w:kern w:val="0"/>
                <w:sz w:val="24"/>
                <w:highlight w:val="none"/>
                <w:lang w:val="en-US" w:eastAsia="zh-CN"/>
              </w:rPr>
              <w:t>6</w:t>
            </w:r>
            <w:r>
              <w:rPr>
                <w:rFonts w:hint="default" w:ascii="Times New Roman" w:hAnsi="Times New Roman" w:cs="Times New Roman"/>
                <w:b/>
                <w:color w:val="auto"/>
                <w:kern w:val="0"/>
                <w:sz w:val="24"/>
                <w:highlight w:val="none"/>
              </w:rPr>
              <w:t>、主要生产设备</w:t>
            </w:r>
          </w:p>
          <w:p>
            <w:pPr>
              <w:keepNext w:val="0"/>
              <w:keepLines w:val="0"/>
              <w:pageBreakBefore w:val="0"/>
              <w:widowControl w:val="0"/>
              <w:kinsoku/>
              <w:wordWrap/>
              <w:overflowPunct/>
              <w:topLinePunct w:val="0"/>
              <w:bidi w:val="0"/>
              <w:adjustRightInd/>
              <w:snapToGrid/>
              <w:spacing w:line="360" w:lineRule="auto"/>
              <w:ind w:left="63" w:leftChars="30" w:right="63" w:rightChars="30" w:firstLine="480" w:firstLineChars="200"/>
              <w:textAlignment w:val="auto"/>
              <w:outlineLvl w:val="9"/>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本项目主要设备清单见表1-</w:t>
            </w:r>
            <w:r>
              <w:rPr>
                <w:rFonts w:hint="default" w:ascii="Times New Roman" w:hAnsi="Times New Roman" w:cs="Times New Roman"/>
                <w:bCs/>
                <w:color w:val="auto"/>
                <w:sz w:val="24"/>
                <w:highlight w:val="none"/>
                <w:lang w:val="en-US" w:eastAsia="zh-CN"/>
              </w:rPr>
              <w:t>4</w:t>
            </w:r>
            <w:r>
              <w:rPr>
                <w:rFonts w:hint="default" w:ascii="Times New Roman" w:hAnsi="Times New Roman" w:cs="Times New Roman"/>
                <w:bCs/>
                <w:color w:val="auto"/>
                <w:sz w:val="24"/>
                <w:highlight w:val="none"/>
              </w:rPr>
              <w:t>。</w:t>
            </w:r>
          </w:p>
          <w:p>
            <w:pPr>
              <w:keepNext w:val="0"/>
              <w:keepLines w:val="0"/>
              <w:pageBreakBefore w:val="0"/>
              <w:widowControl w:val="0"/>
              <w:tabs>
                <w:tab w:val="left" w:pos="780"/>
              </w:tabs>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表</w:t>
            </w:r>
            <w:r>
              <w:rPr>
                <w:rFonts w:hint="default" w:ascii="Times New Roman" w:hAnsi="Times New Roman" w:cs="Times New Roman"/>
                <w:b/>
                <w:color w:val="auto"/>
                <w:szCs w:val="21"/>
                <w:highlight w:val="none"/>
                <w:lang w:val="en-US" w:eastAsia="zh-CN"/>
              </w:rPr>
              <w:t xml:space="preserve">1-4 </w:t>
            </w:r>
            <w:r>
              <w:rPr>
                <w:rFonts w:hint="default" w:ascii="Times New Roman" w:hAnsi="Times New Roman" w:cs="Times New Roman"/>
                <w:b/>
                <w:color w:val="auto"/>
                <w:szCs w:val="21"/>
                <w:highlight w:val="none"/>
              </w:rPr>
              <w:t xml:space="preserve">  生产设备一览表</w:t>
            </w:r>
          </w:p>
          <w:tbl>
            <w:tblPr>
              <w:tblStyle w:val="44"/>
              <w:tblW w:w="878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03"/>
              <w:gridCol w:w="2265"/>
              <w:gridCol w:w="1020"/>
              <w:gridCol w:w="1155"/>
              <w:gridCol w:w="344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1" w:hRule="atLeast"/>
                <w:jc w:val="center"/>
              </w:trPr>
              <w:tc>
                <w:tcPr>
                  <w:tcW w:w="903"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序号</w:t>
                  </w:r>
                </w:p>
              </w:tc>
              <w:tc>
                <w:tcPr>
                  <w:tcW w:w="2265"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设备名称</w:t>
                  </w:r>
                </w:p>
              </w:tc>
              <w:tc>
                <w:tcPr>
                  <w:tcW w:w="1020" w:type="dxa"/>
                  <w:noWrap w:val="0"/>
                  <w:vAlign w:val="top"/>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单位</w:t>
                  </w:r>
                </w:p>
              </w:tc>
              <w:tc>
                <w:tcPr>
                  <w:tcW w:w="1155" w:type="dxa"/>
                  <w:noWrap w:val="0"/>
                  <w:vAlign w:val="top"/>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数量</w:t>
                  </w:r>
                </w:p>
              </w:tc>
              <w:tc>
                <w:tcPr>
                  <w:tcW w:w="3444" w:type="dxa"/>
                  <w:noWrap w:val="0"/>
                  <w:vAlign w:val="top"/>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规格</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1" w:hRule="atLeast"/>
                <w:jc w:val="center"/>
              </w:trPr>
              <w:tc>
                <w:tcPr>
                  <w:tcW w:w="903"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w:t>
                  </w:r>
                </w:p>
              </w:tc>
              <w:tc>
                <w:tcPr>
                  <w:tcW w:w="2265"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举升机</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台</w:t>
                  </w:r>
                </w:p>
              </w:tc>
              <w:tc>
                <w:tcPr>
                  <w:tcW w:w="1155"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w:t>
                  </w:r>
                </w:p>
              </w:tc>
              <w:tc>
                <w:tcPr>
                  <w:tcW w:w="3444" w:type="dxa"/>
                  <w:noWrap w:val="0"/>
                  <w:vAlign w:val="top"/>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2.2kw</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1" w:hRule="atLeast"/>
                <w:jc w:val="center"/>
              </w:trPr>
              <w:tc>
                <w:tcPr>
                  <w:tcW w:w="903"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w:t>
                  </w:r>
                </w:p>
              </w:tc>
              <w:tc>
                <w:tcPr>
                  <w:tcW w:w="2265"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大梁校正仪</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台</w:t>
                  </w:r>
                </w:p>
              </w:tc>
              <w:tc>
                <w:tcPr>
                  <w:tcW w:w="1155"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w:t>
                  </w:r>
                </w:p>
              </w:tc>
              <w:tc>
                <w:tcPr>
                  <w:tcW w:w="3444" w:type="dxa"/>
                  <w:noWrap w:val="0"/>
                  <w:vAlign w:val="top"/>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气动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1" w:hRule="atLeast"/>
                <w:jc w:val="center"/>
              </w:trPr>
              <w:tc>
                <w:tcPr>
                  <w:tcW w:w="903"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w:t>
                  </w:r>
                </w:p>
              </w:tc>
              <w:tc>
                <w:tcPr>
                  <w:tcW w:w="2265"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喷漆房</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间</w:t>
                  </w:r>
                </w:p>
              </w:tc>
              <w:tc>
                <w:tcPr>
                  <w:tcW w:w="1155"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w:t>
                  </w:r>
                </w:p>
              </w:tc>
              <w:tc>
                <w:tcPr>
                  <w:tcW w:w="3444" w:type="dxa"/>
                  <w:noWrap w:val="0"/>
                  <w:vAlign w:val="top"/>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长×宽×高：7×4×3.2m，电加热烘干</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1" w:hRule="atLeast"/>
                <w:jc w:val="center"/>
              </w:trPr>
              <w:tc>
                <w:tcPr>
                  <w:tcW w:w="903"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4</w:t>
                  </w:r>
                </w:p>
              </w:tc>
              <w:tc>
                <w:tcPr>
                  <w:tcW w:w="2265"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电钻</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把</w:t>
                  </w:r>
                </w:p>
              </w:tc>
              <w:tc>
                <w:tcPr>
                  <w:tcW w:w="1155"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w:t>
                  </w:r>
                </w:p>
              </w:tc>
              <w:tc>
                <w:tcPr>
                  <w:tcW w:w="3444"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500w</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1" w:hRule="atLeast"/>
                <w:jc w:val="center"/>
              </w:trPr>
              <w:tc>
                <w:tcPr>
                  <w:tcW w:w="903"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5</w:t>
                  </w:r>
                </w:p>
              </w:tc>
              <w:tc>
                <w:tcPr>
                  <w:tcW w:w="2265"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角磨机</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把</w:t>
                  </w:r>
                </w:p>
              </w:tc>
              <w:tc>
                <w:tcPr>
                  <w:tcW w:w="1155"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w:t>
                  </w:r>
                </w:p>
              </w:tc>
              <w:tc>
                <w:tcPr>
                  <w:tcW w:w="3444"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1020w</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1" w:hRule="atLeast"/>
                <w:jc w:val="center"/>
              </w:trPr>
              <w:tc>
                <w:tcPr>
                  <w:tcW w:w="903"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6</w:t>
                  </w:r>
                </w:p>
              </w:tc>
              <w:tc>
                <w:tcPr>
                  <w:tcW w:w="2265"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二氧保护焊</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台</w:t>
                  </w:r>
                </w:p>
              </w:tc>
              <w:tc>
                <w:tcPr>
                  <w:tcW w:w="1155"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w:t>
                  </w:r>
                </w:p>
              </w:tc>
              <w:tc>
                <w:tcPr>
                  <w:tcW w:w="3444"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24kw</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1" w:hRule="atLeast"/>
                <w:jc w:val="center"/>
              </w:trPr>
              <w:tc>
                <w:tcPr>
                  <w:tcW w:w="903"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7</w:t>
                  </w:r>
                </w:p>
              </w:tc>
              <w:tc>
                <w:tcPr>
                  <w:tcW w:w="2265"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洗车机</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台</w:t>
                  </w:r>
                </w:p>
              </w:tc>
              <w:tc>
                <w:tcPr>
                  <w:tcW w:w="1155"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w:t>
                  </w:r>
                </w:p>
              </w:tc>
              <w:tc>
                <w:tcPr>
                  <w:tcW w:w="3444"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1800w</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1" w:hRule="atLeast"/>
                <w:jc w:val="center"/>
              </w:trPr>
              <w:tc>
                <w:tcPr>
                  <w:tcW w:w="903"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8</w:t>
                  </w:r>
                </w:p>
              </w:tc>
              <w:tc>
                <w:tcPr>
                  <w:tcW w:w="2265"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抛光机</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把</w:t>
                  </w:r>
                </w:p>
              </w:tc>
              <w:tc>
                <w:tcPr>
                  <w:tcW w:w="1155"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w:t>
                  </w:r>
                </w:p>
              </w:tc>
              <w:tc>
                <w:tcPr>
                  <w:tcW w:w="3444"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1600w</w:t>
                  </w:r>
                </w:p>
              </w:tc>
            </w:tr>
          </w:tbl>
          <w:p>
            <w:pPr>
              <w:keepNext w:val="0"/>
              <w:keepLines w:val="0"/>
              <w:pageBreakBefore w:val="0"/>
              <w:widowControl w:val="0"/>
              <w:kinsoku/>
              <w:wordWrap/>
              <w:overflowPunct/>
              <w:topLinePunct w:val="0"/>
              <w:autoSpaceDE w:val="0"/>
              <w:autoSpaceDN w:val="0"/>
              <w:bidi w:val="0"/>
              <w:adjustRightInd/>
              <w:snapToGrid/>
              <w:spacing w:line="360" w:lineRule="auto"/>
              <w:ind w:left="63" w:leftChars="30" w:right="63" w:rightChars="30" w:firstLine="482" w:firstLineChars="200"/>
              <w:jc w:val="both"/>
              <w:textAlignment w:val="auto"/>
              <w:outlineLvl w:val="9"/>
              <w:rPr>
                <w:rFonts w:hint="default" w:ascii="Times New Roman" w:hAnsi="Times New Roman" w:cs="Times New Roman"/>
                <w:b/>
                <w:color w:val="auto"/>
                <w:kern w:val="0"/>
                <w:sz w:val="24"/>
                <w:szCs w:val="24"/>
                <w:highlight w:val="none"/>
              </w:rPr>
            </w:pPr>
            <w:r>
              <w:rPr>
                <w:rFonts w:hint="default" w:ascii="Times New Roman" w:hAnsi="Times New Roman" w:cs="Times New Roman"/>
                <w:b/>
                <w:color w:val="auto"/>
                <w:kern w:val="0"/>
                <w:sz w:val="24"/>
                <w:szCs w:val="24"/>
                <w:highlight w:val="none"/>
                <w:lang w:val="en-US" w:eastAsia="zh-CN"/>
              </w:rPr>
              <w:t>7</w:t>
            </w:r>
            <w:r>
              <w:rPr>
                <w:rFonts w:hint="default" w:ascii="Times New Roman" w:hAnsi="Times New Roman" w:cs="Times New Roman"/>
                <w:b/>
                <w:color w:val="auto"/>
                <w:kern w:val="0"/>
                <w:sz w:val="24"/>
                <w:szCs w:val="24"/>
                <w:highlight w:val="none"/>
              </w:rPr>
              <w:t>、公用工程</w:t>
            </w:r>
          </w:p>
          <w:p>
            <w:pPr>
              <w:keepNext w:val="0"/>
              <w:keepLines w:val="0"/>
              <w:pageBreakBefore w:val="0"/>
              <w:widowControl w:val="0"/>
              <w:kinsoku/>
              <w:wordWrap/>
              <w:overflowPunct/>
              <w:topLinePunct w:val="0"/>
              <w:bidi w:val="0"/>
              <w:adjustRightInd/>
              <w:snapToGrid/>
              <w:spacing w:line="360" w:lineRule="auto"/>
              <w:ind w:left="63" w:leftChars="30" w:right="63" w:rightChars="30"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（1）给水</w:t>
            </w:r>
          </w:p>
          <w:p>
            <w:pPr>
              <w:keepNext w:val="0"/>
              <w:keepLines w:val="0"/>
              <w:pageBreakBefore w:val="0"/>
              <w:widowControl w:val="0"/>
              <w:kinsoku/>
              <w:wordWrap/>
              <w:overflowPunct/>
              <w:topLinePunct w:val="0"/>
              <w:autoSpaceDE/>
              <w:autoSpaceDN/>
              <w:bidi w:val="0"/>
              <w:adjustRightInd/>
              <w:snapToGrid/>
              <w:spacing w:line="360" w:lineRule="auto"/>
              <w:ind w:left="63" w:leftChars="30" w:right="63" w:rightChars="30" w:firstLine="480" w:firstLineChars="200"/>
              <w:textAlignment w:val="auto"/>
              <w:rPr>
                <w:rFonts w:hint="default" w:ascii="Times New Roman" w:hAnsi="Times New Roman" w:cs="Times New Roman"/>
                <w:color w:val="auto"/>
                <w:sz w:val="24"/>
                <w:szCs w:val="32"/>
              </w:rPr>
            </w:pPr>
            <w:r>
              <w:rPr>
                <w:rFonts w:hint="default" w:ascii="Times New Roman" w:hAnsi="Times New Roman" w:cs="Times New Roman"/>
                <w:color w:val="auto"/>
                <w:sz w:val="24"/>
                <w:szCs w:val="32"/>
              </w:rPr>
              <w:t>水源：源自市政供水管网，</w:t>
            </w:r>
            <w:r>
              <w:rPr>
                <w:rFonts w:hint="default" w:ascii="Times New Roman" w:hAnsi="Times New Roman" w:cs="Times New Roman"/>
                <w:color w:val="auto"/>
                <w:sz w:val="24"/>
                <w:szCs w:val="32"/>
                <w:lang w:val="en-US" w:eastAsia="zh-CN"/>
              </w:rPr>
              <w:t>项目用水包括生活用水和洗车用水，用水量共为337.76</w:t>
            </w:r>
            <w:r>
              <w:rPr>
                <w:rFonts w:hint="default" w:ascii="Times New Roman" w:hAnsi="Times New Roman" w:eastAsia="宋体" w:cs="Times New Roman"/>
                <w:color w:val="auto"/>
                <w:sz w:val="24"/>
                <w:szCs w:val="32"/>
                <w:lang w:val="en-US" w:eastAsia="zh-CN"/>
              </w:rPr>
              <w:t>m</w:t>
            </w:r>
            <w:r>
              <w:rPr>
                <w:rFonts w:hint="default" w:ascii="Times New Roman" w:hAnsi="Times New Roman" w:eastAsia="宋体" w:cs="Times New Roman"/>
                <w:color w:val="auto"/>
                <w:sz w:val="24"/>
                <w:szCs w:val="32"/>
                <w:vertAlign w:val="superscript"/>
                <w:lang w:val="en-US" w:eastAsia="zh-CN"/>
              </w:rPr>
              <w:t>3</w:t>
            </w:r>
            <w:r>
              <w:rPr>
                <w:rFonts w:hint="default" w:ascii="Times New Roman" w:hAnsi="Times New Roman" w:eastAsia="宋体" w:cs="Times New Roman"/>
                <w:color w:val="auto"/>
                <w:sz w:val="24"/>
                <w:szCs w:val="32"/>
                <w:lang w:val="en-US" w:eastAsia="zh-CN"/>
              </w:rPr>
              <w:t>/a</w:t>
            </w:r>
            <w:r>
              <w:rPr>
                <w:rFonts w:hint="default" w:ascii="Times New Roman" w:hAnsi="Times New Roman" w:cs="Times New Roman"/>
                <w:color w:val="auto"/>
                <w:sz w:val="24"/>
                <w:szCs w:val="32"/>
              </w:rPr>
              <w:t>。</w:t>
            </w:r>
          </w:p>
          <w:p>
            <w:pPr>
              <w:keepNext w:val="0"/>
              <w:keepLines w:val="0"/>
              <w:pageBreakBefore w:val="0"/>
              <w:widowControl w:val="0"/>
              <w:kinsoku/>
              <w:wordWrap/>
              <w:overflowPunct/>
              <w:topLinePunct w:val="0"/>
              <w:autoSpaceDE/>
              <w:autoSpaceDN/>
              <w:bidi w:val="0"/>
              <w:adjustRightInd/>
              <w:snapToGrid/>
              <w:spacing w:line="360" w:lineRule="auto"/>
              <w:ind w:left="63" w:leftChars="30" w:right="63" w:rightChars="30" w:firstLine="480" w:firstLineChars="200"/>
              <w:textAlignment w:val="auto"/>
              <w:rPr>
                <w:rFonts w:hint="default" w:ascii="Times New Roman" w:hAnsi="Times New Roman" w:cs="Times New Roman"/>
                <w:color w:val="auto"/>
                <w:sz w:val="24"/>
                <w:szCs w:val="32"/>
                <w:lang w:val="en-US" w:eastAsia="zh-CN"/>
              </w:rPr>
            </w:pPr>
            <w:r>
              <w:rPr>
                <w:rFonts w:hint="default" w:ascii="Times New Roman" w:hAnsi="Times New Roman" w:cs="Times New Roman"/>
                <w:color w:val="auto"/>
                <w:sz w:val="24"/>
                <w:szCs w:val="32"/>
                <w:lang w:val="en-US" w:eastAsia="zh-CN"/>
              </w:rPr>
              <w:t>生活用水：项目员工8人，年工作290天，根据陕西省水利厅《陕西省行业用水定额（修订稿）》（DB61/T943-2020），生活用水按每人每天68L计，生活用水量为0.522m</w:t>
            </w:r>
            <w:r>
              <w:rPr>
                <w:rFonts w:hint="default" w:ascii="Times New Roman" w:hAnsi="Times New Roman" w:cs="Times New Roman"/>
                <w:color w:val="auto"/>
                <w:sz w:val="24"/>
                <w:szCs w:val="32"/>
                <w:vertAlign w:val="superscript"/>
                <w:lang w:val="en-US" w:eastAsia="zh-CN"/>
              </w:rPr>
              <w:t>3</w:t>
            </w:r>
            <w:r>
              <w:rPr>
                <w:rFonts w:hint="default" w:ascii="Times New Roman" w:hAnsi="Times New Roman" w:cs="Times New Roman"/>
                <w:color w:val="auto"/>
                <w:sz w:val="24"/>
                <w:szCs w:val="32"/>
                <w:lang w:val="en-US" w:eastAsia="zh-CN"/>
              </w:rPr>
              <w:t>/d，157.76m</w:t>
            </w:r>
            <w:r>
              <w:rPr>
                <w:rFonts w:hint="default" w:ascii="Times New Roman" w:hAnsi="Times New Roman" w:cs="Times New Roman"/>
                <w:color w:val="auto"/>
                <w:sz w:val="24"/>
                <w:szCs w:val="32"/>
                <w:vertAlign w:val="superscript"/>
                <w:lang w:val="en-US" w:eastAsia="zh-CN"/>
              </w:rPr>
              <w:t>3</w:t>
            </w:r>
            <w:r>
              <w:rPr>
                <w:rFonts w:hint="default" w:ascii="Times New Roman" w:hAnsi="Times New Roman" w:cs="Times New Roman"/>
                <w:color w:val="auto"/>
                <w:sz w:val="24"/>
                <w:szCs w:val="32"/>
                <w:lang w:val="en-US" w:eastAsia="zh-CN"/>
              </w:rPr>
              <w:t>/a。</w:t>
            </w:r>
          </w:p>
          <w:p>
            <w:pPr>
              <w:keepNext w:val="0"/>
              <w:keepLines w:val="0"/>
              <w:pageBreakBefore w:val="0"/>
              <w:widowControl w:val="0"/>
              <w:kinsoku/>
              <w:wordWrap/>
              <w:overflowPunct/>
              <w:topLinePunct w:val="0"/>
              <w:autoSpaceDE/>
              <w:autoSpaceDN/>
              <w:bidi w:val="0"/>
              <w:adjustRightInd/>
              <w:snapToGrid/>
              <w:spacing w:line="360" w:lineRule="auto"/>
              <w:ind w:left="63" w:leftChars="30" w:right="63" w:rightChars="30" w:firstLine="480" w:firstLineChars="200"/>
              <w:textAlignment w:val="auto"/>
              <w:rPr>
                <w:rFonts w:hint="default" w:ascii="Times New Roman" w:hAnsi="Times New Roman" w:eastAsia="宋体" w:cs="Times New Roman"/>
                <w:color w:val="auto"/>
                <w:sz w:val="24"/>
                <w:szCs w:val="32"/>
                <w:lang w:val="en-US" w:eastAsia="zh-CN"/>
              </w:rPr>
            </w:pPr>
            <w:r>
              <w:rPr>
                <w:rFonts w:hint="default" w:ascii="Times New Roman" w:hAnsi="Times New Roman" w:eastAsia="宋体" w:cs="Times New Roman"/>
                <w:color w:val="auto"/>
                <w:sz w:val="24"/>
                <w:szCs w:val="32"/>
                <w:lang w:val="en-US" w:eastAsia="zh-CN"/>
              </w:rPr>
              <w:t>洗车用水：</w:t>
            </w:r>
            <w:r>
              <w:rPr>
                <w:rFonts w:hint="default" w:ascii="Times New Roman" w:hAnsi="Times New Roman" w:cs="Times New Roman"/>
                <w:color w:val="auto"/>
                <w:sz w:val="24"/>
                <w:szCs w:val="32"/>
                <w:lang w:val="en-US" w:eastAsia="zh-CN"/>
              </w:rPr>
              <w:t>项目年清洗车辆2000辆，根据陕西省水利厅《陕西省行业用水定额（修订稿）》（DB61/T943-2020），</w:t>
            </w:r>
            <w:r>
              <w:rPr>
                <w:rFonts w:hint="default" w:ascii="Times New Roman" w:hAnsi="Times New Roman" w:eastAsia="宋体" w:cs="Times New Roman"/>
                <w:color w:val="auto"/>
                <w:sz w:val="24"/>
                <w:szCs w:val="32"/>
                <w:lang w:val="en-US" w:eastAsia="zh-CN"/>
              </w:rPr>
              <w:t>洗车用水量约为90L/</w:t>
            </w:r>
            <w:r>
              <w:rPr>
                <w:rFonts w:hint="default" w:ascii="Times New Roman" w:hAnsi="Times New Roman" w:cs="Times New Roman"/>
                <w:color w:val="auto"/>
                <w:sz w:val="24"/>
                <w:szCs w:val="32"/>
                <w:lang w:val="en-US" w:eastAsia="zh-CN"/>
              </w:rPr>
              <w:t>辆</w:t>
            </w:r>
            <w:r>
              <w:rPr>
                <w:rFonts w:hint="default" w:ascii="Times New Roman" w:hAnsi="Times New Roman" w:eastAsia="宋体" w:cs="Times New Roman"/>
                <w:color w:val="auto"/>
                <w:sz w:val="24"/>
                <w:szCs w:val="32"/>
                <w:lang w:val="en-US" w:eastAsia="zh-CN"/>
              </w:rPr>
              <w:t>次，</w:t>
            </w:r>
            <w:r>
              <w:rPr>
                <w:rFonts w:hint="default" w:ascii="Times New Roman" w:hAnsi="Times New Roman" w:cs="Times New Roman"/>
                <w:color w:val="auto"/>
                <w:sz w:val="24"/>
                <w:szCs w:val="32"/>
                <w:lang w:val="en-US" w:eastAsia="zh-CN"/>
              </w:rPr>
              <w:t>则项目</w:t>
            </w:r>
            <w:r>
              <w:rPr>
                <w:rFonts w:hint="default" w:ascii="Times New Roman" w:hAnsi="Times New Roman" w:eastAsia="宋体" w:cs="Times New Roman"/>
                <w:color w:val="auto"/>
                <w:sz w:val="24"/>
                <w:szCs w:val="32"/>
                <w:lang w:val="en-US" w:eastAsia="zh-CN"/>
              </w:rPr>
              <w:t>洗车用水为</w:t>
            </w:r>
            <w:r>
              <w:rPr>
                <w:rFonts w:hint="default" w:ascii="Times New Roman" w:hAnsi="Times New Roman" w:cs="Times New Roman"/>
                <w:color w:val="auto"/>
                <w:sz w:val="24"/>
                <w:szCs w:val="32"/>
                <w:lang w:val="en-US" w:eastAsia="zh-CN"/>
              </w:rPr>
              <w:t>0.62</w:t>
            </w:r>
            <w:r>
              <w:rPr>
                <w:rFonts w:hint="default" w:ascii="Times New Roman" w:hAnsi="Times New Roman" w:eastAsia="宋体" w:cs="Times New Roman"/>
                <w:color w:val="auto"/>
                <w:sz w:val="24"/>
                <w:szCs w:val="32"/>
                <w:lang w:val="en-US" w:eastAsia="zh-CN"/>
              </w:rPr>
              <w:t>m</w:t>
            </w:r>
            <w:r>
              <w:rPr>
                <w:rFonts w:hint="default" w:ascii="Times New Roman" w:hAnsi="Times New Roman" w:eastAsia="宋体" w:cs="Times New Roman"/>
                <w:color w:val="auto"/>
                <w:sz w:val="24"/>
                <w:szCs w:val="32"/>
                <w:vertAlign w:val="superscript"/>
                <w:lang w:val="en-US" w:eastAsia="zh-CN"/>
              </w:rPr>
              <w:t>3</w:t>
            </w:r>
            <w:r>
              <w:rPr>
                <w:rFonts w:hint="default" w:ascii="Times New Roman" w:hAnsi="Times New Roman" w:eastAsia="宋体" w:cs="Times New Roman"/>
                <w:color w:val="auto"/>
                <w:sz w:val="24"/>
                <w:szCs w:val="32"/>
                <w:lang w:val="en-US" w:eastAsia="zh-CN"/>
              </w:rPr>
              <w:t>/d，</w:t>
            </w:r>
            <w:r>
              <w:rPr>
                <w:rFonts w:hint="default" w:ascii="Times New Roman" w:hAnsi="Times New Roman" w:cs="Times New Roman"/>
                <w:color w:val="auto"/>
                <w:sz w:val="24"/>
                <w:szCs w:val="32"/>
                <w:lang w:val="en-US" w:eastAsia="zh-CN"/>
              </w:rPr>
              <w:t>180</w:t>
            </w:r>
            <w:r>
              <w:rPr>
                <w:rFonts w:hint="default" w:ascii="Times New Roman" w:hAnsi="Times New Roman" w:eastAsia="宋体" w:cs="Times New Roman"/>
                <w:color w:val="auto"/>
                <w:sz w:val="24"/>
                <w:szCs w:val="32"/>
                <w:lang w:val="en-US" w:eastAsia="zh-CN"/>
              </w:rPr>
              <w:t>m</w:t>
            </w:r>
            <w:r>
              <w:rPr>
                <w:rFonts w:hint="default" w:ascii="Times New Roman" w:hAnsi="Times New Roman" w:eastAsia="宋体" w:cs="Times New Roman"/>
                <w:color w:val="auto"/>
                <w:sz w:val="24"/>
                <w:szCs w:val="32"/>
                <w:vertAlign w:val="superscript"/>
                <w:lang w:val="en-US" w:eastAsia="zh-CN"/>
              </w:rPr>
              <w:t>3</w:t>
            </w:r>
            <w:r>
              <w:rPr>
                <w:rFonts w:hint="default" w:ascii="Times New Roman" w:hAnsi="Times New Roman" w:eastAsia="宋体" w:cs="Times New Roman"/>
                <w:color w:val="auto"/>
                <w:sz w:val="24"/>
                <w:szCs w:val="32"/>
                <w:lang w:val="en-US" w:eastAsia="zh-CN"/>
              </w:rPr>
              <w:t>/a。</w:t>
            </w:r>
          </w:p>
          <w:p>
            <w:pPr>
              <w:keepNext w:val="0"/>
              <w:keepLines w:val="0"/>
              <w:pageBreakBefore w:val="0"/>
              <w:widowControl w:val="0"/>
              <w:kinsoku/>
              <w:wordWrap/>
              <w:overflowPunct/>
              <w:topLinePunct w:val="0"/>
              <w:bidi w:val="0"/>
              <w:adjustRightInd/>
              <w:snapToGrid/>
              <w:spacing w:line="360" w:lineRule="auto"/>
              <w:ind w:left="63" w:leftChars="30" w:right="63" w:rightChars="30"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（2）排水</w:t>
            </w:r>
          </w:p>
          <w:p>
            <w:pPr>
              <w:keepNext w:val="0"/>
              <w:keepLines w:val="0"/>
              <w:pageBreakBefore w:val="0"/>
              <w:widowControl w:val="0"/>
              <w:kinsoku/>
              <w:wordWrap/>
              <w:overflowPunct/>
              <w:topLinePunct w:val="0"/>
              <w:autoSpaceDE/>
              <w:autoSpaceDN/>
              <w:bidi w:val="0"/>
              <w:adjustRightInd/>
              <w:snapToGrid/>
              <w:spacing w:line="360" w:lineRule="auto"/>
              <w:ind w:left="63" w:leftChars="30" w:right="63" w:rightChars="30" w:firstLine="480" w:firstLineChars="200"/>
              <w:textAlignment w:val="auto"/>
              <w:rPr>
                <w:rFonts w:hint="default" w:ascii="Times New Roman" w:hAnsi="Times New Roman" w:cs="Times New Roman"/>
                <w:color w:val="auto"/>
                <w:sz w:val="24"/>
                <w:szCs w:val="32"/>
                <w:lang w:val="en-US" w:eastAsia="zh-CN"/>
              </w:rPr>
            </w:pPr>
            <w:r>
              <w:rPr>
                <w:rFonts w:hint="default" w:ascii="Times New Roman" w:hAnsi="Times New Roman" w:cs="Times New Roman"/>
                <w:color w:val="auto"/>
                <w:sz w:val="24"/>
                <w:szCs w:val="32"/>
                <w:lang w:val="en-US" w:eastAsia="zh-CN"/>
              </w:rPr>
              <w:t>项目排水依托市政排水管网，废水主要为生活污水和洗车废水。</w:t>
            </w:r>
          </w:p>
          <w:p>
            <w:pPr>
              <w:keepNext w:val="0"/>
              <w:keepLines w:val="0"/>
              <w:pageBreakBefore w:val="0"/>
              <w:widowControl w:val="0"/>
              <w:kinsoku/>
              <w:wordWrap/>
              <w:overflowPunct/>
              <w:topLinePunct w:val="0"/>
              <w:autoSpaceDE/>
              <w:autoSpaceDN/>
              <w:bidi w:val="0"/>
              <w:adjustRightInd/>
              <w:snapToGrid/>
              <w:spacing w:line="360" w:lineRule="auto"/>
              <w:ind w:left="63" w:leftChars="30" w:right="63" w:rightChars="30" w:firstLine="480" w:firstLineChars="200"/>
              <w:textAlignment w:val="auto"/>
              <w:rPr>
                <w:rFonts w:hint="default" w:ascii="Times New Roman" w:hAnsi="Times New Roman" w:cs="Times New Roman"/>
                <w:color w:val="C00000"/>
                <w:sz w:val="24"/>
                <w:szCs w:val="32"/>
                <w:lang w:val="en-US" w:eastAsia="zh-CN"/>
              </w:rPr>
            </w:pPr>
            <w:r>
              <w:rPr>
                <w:rFonts w:hint="default" w:ascii="Times New Roman" w:hAnsi="Times New Roman" w:cs="Times New Roman"/>
                <w:color w:val="auto"/>
                <w:sz w:val="24"/>
                <w:szCs w:val="32"/>
                <w:lang w:val="en-US" w:eastAsia="zh-CN"/>
              </w:rPr>
              <w:t>生活污水：产生量为用水量的80%，生活污水量为0.418m</w:t>
            </w:r>
            <w:r>
              <w:rPr>
                <w:rFonts w:hint="default" w:ascii="Times New Roman" w:hAnsi="Times New Roman" w:cs="Times New Roman"/>
                <w:color w:val="auto"/>
                <w:sz w:val="24"/>
                <w:szCs w:val="32"/>
                <w:vertAlign w:val="superscript"/>
                <w:lang w:val="en-US" w:eastAsia="zh-CN"/>
              </w:rPr>
              <w:t>3</w:t>
            </w:r>
            <w:r>
              <w:rPr>
                <w:rFonts w:hint="default" w:ascii="Times New Roman" w:hAnsi="Times New Roman" w:cs="Times New Roman"/>
                <w:color w:val="auto"/>
                <w:sz w:val="24"/>
                <w:szCs w:val="32"/>
                <w:lang w:val="en-US" w:eastAsia="zh-CN"/>
              </w:rPr>
              <w:t>/d，121.10m</w:t>
            </w:r>
            <w:r>
              <w:rPr>
                <w:rFonts w:hint="default" w:ascii="Times New Roman" w:hAnsi="Times New Roman" w:cs="Times New Roman"/>
                <w:color w:val="auto"/>
                <w:sz w:val="24"/>
                <w:szCs w:val="32"/>
                <w:vertAlign w:val="superscript"/>
                <w:lang w:val="en-US" w:eastAsia="zh-CN"/>
              </w:rPr>
              <w:t>3</w:t>
            </w:r>
            <w:r>
              <w:rPr>
                <w:rFonts w:hint="default" w:ascii="Times New Roman" w:hAnsi="Times New Roman" w:cs="Times New Roman"/>
                <w:color w:val="auto"/>
                <w:sz w:val="24"/>
                <w:szCs w:val="32"/>
                <w:lang w:val="en-US" w:eastAsia="zh-CN"/>
              </w:rPr>
              <w:t>/a；</w:t>
            </w:r>
            <w:r>
              <w:rPr>
                <w:rFonts w:hint="default" w:ascii="Times New Roman" w:hAnsi="Times New Roman" w:cs="Times New Roman"/>
                <w:color w:val="C00000"/>
                <w:sz w:val="24"/>
                <w:szCs w:val="32"/>
                <w:lang w:val="en-US" w:eastAsia="zh-CN"/>
              </w:rPr>
              <w:t>项目租用吴村三组居民住宅，根据现场调查，项目区附近未设有公共厕所，建设单位拟建卫生间、化粪池，生活污水经化粪池处理后排入市政污水管网，进而排入吴村三组污水处理设施。</w:t>
            </w:r>
          </w:p>
          <w:p>
            <w:pPr>
              <w:keepNext w:val="0"/>
              <w:keepLines w:val="0"/>
              <w:pageBreakBefore w:val="0"/>
              <w:widowControl w:val="0"/>
              <w:kinsoku/>
              <w:wordWrap/>
              <w:overflowPunct/>
              <w:topLinePunct w:val="0"/>
              <w:autoSpaceDE/>
              <w:autoSpaceDN/>
              <w:bidi w:val="0"/>
              <w:adjustRightInd/>
              <w:snapToGrid/>
              <w:spacing w:line="360" w:lineRule="auto"/>
              <w:ind w:left="63" w:leftChars="30" w:right="63" w:rightChars="30" w:firstLine="480" w:firstLineChars="200"/>
              <w:textAlignment w:val="auto"/>
              <w:rPr>
                <w:rFonts w:hint="default" w:ascii="Times New Roman" w:hAnsi="Times New Roman" w:cs="Times New Roman"/>
                <w:color w:val="auto"/>
                <w:sz w:val="24"/>
                <w:szCs w:val="32"/>
                <w:lang w:val="en-US" w:eastAsia="zh-CN"/>
              </w:rPr>
            </w:pPr>
            <w:r>
              <w:rPr>
                <w:rFonts w:hint="default" w:ascii="Times New Roman" w:hAnsi="Times New Roman" w:cs="Times New Roman"/>
                <w:color w:val="auto"/>
                <w:sz w:val="24"/>
                <w:szCs w:val="32"/>
                <w:lang w:val="en-US" w:eastAsia="zh-CN"/>
              </w:rPr>
              <w:t>洗车废水：产生量为用水量的80%，洗车废水产生量为0.496m</w:t>
            </w:r>
            <w:r>
              <w:rPr>
                <w:rFonts w:hint="default" w:ascii="Times New Roman" w:hAnsi="Times New Roman" w:cs="Times New Roman"/>
                <w:color w:val="auto"/>
                <w:sz w:val="24"/>
                <w:szCs w:val="32"/>
                <w:vertAlign w:val="superscript"/>
                <w:lang w:val="en-US" w:eastAsia="zh-CN"/>
              </w:rPr>
              <w:t>3</w:t>
            </w:r>
            <w:r>
              <w:rPr>
                <w:rFonts w:hint="default" w:ascii="Times New Roman" w:hAnsi="Times New Roman" w:cs="Times New Roman"/>
                <w:color w:val="auto"/>
                <w:sz w:val="24"/>
                <w:szCs w:val="32"/>
                <w:lang w:val="en-US" w:eastAsia="zh-CN"/>
              </w:rPr>
              <w:t>/d，144m</w:t>
            </w:r>
            <w:r>
              <w:rPr>
                <w:rFonts w:hint="default" w:ascii="Times New Roman" w:hAnsi="Times New Roman" w:cs="Times New Roman"/>
                <w:color w:val="auto"/>
                <w:sz w:val="24"/>
                <w:szCs w:val="32"/>
                <w:vertAlign w:val="superscript"/>
                <w:lang w:val="en-US" w:eastAsia="zh-CN"/>
              </w:rPr>
              <w:t>3</w:t>
            </w:r>
            <w:r>
              <w:rPr>
                <w:rFonts w:hint="default" w:ascii="Times New Roman" w:hAnsi="Times New Roman" w:cs="Times New Roman"/>
                <w:color w:val="auto"/>
                <w:sz w:val="24"/>
                <w:szCs w:val="32"/>
                <w:lang w:val="en-US" w:eastAsia="zh-CN"/>
              </w:rPr>
              <w:t>/a；洗车废水经隔油沉淀池处理后排入市政污水管网，进而排入吴村三组污水处理设施。</w:t>
            </w:r>
          </w:p>
          <w:p>
            <w:pPr>
              <w:keepNext w:val="0"/>
              <w:keepLines w:val="0"/>
              <w:pageBreakBefore w:val="0"/>
              <w:widowControl w:val="0"/>
              <w:kinsoku/>
              <w:wordWrap/>
              <w:overflowPunct/>
              <w:topLinePunct w:val="0"/>
              <w:autoSpaceDE/>
              <w:autoSpaceDN/>
              <w:bidi w:val="0"/>
              <w:adjustRightInd/>
              <w:snapToGrid/>
              <w:spacing w:line="360" w:lineRule="auto"/>
              <w:ind w:left="63" w:leftChars="30" w:right="63" w:rightChars="30" w:firstLine="480" w:firstLineChars="200"/>
              <w:textAlignment w:val="auto"/>
              <w:rPr>
                <w:rFonts w:hint="default" w:ascii="Times New Roman" w:hAnsi="Times New Roman" w:cs="Times New Roman"/>
                <w:color w:val="auto"/>
                <w:sz w:val="24"/>
                <w:szCs w:val="32"/>
                <w:lang w:val="en-US" w:eastAsia="zh-CN"/>
              </w:rPr>
            </w:pPr>
            <w:r>
              <w:rPr>
                <w:rFonts w:hint="default" w:ascii="Times New Roman" w:hAnsi="Times New Roman" w:cs="Times New Roman"/>
                <w:color w:val="auto"/>
                <w:sz w:val="24"/>
                <w:szCs w:val="32"/>
                <w:lang w:val="en-US" w:eastAsia="zh-CN"/>
              </w:rPr>
              <w:t>项目给排水平衡见表1-5，图1-1。</w:t>
            </w:r>
          </w:p>
          <w:p>
            <w:pPr>
              <w:keepNext w:val="0"/>
              <w:keepLines w:val="0"/>
              <w:pageBreakBefore w:val="0"/>
              <w:widowControl w:val="0"/>
              <w:tabs>
                <w:tab w:val="left" w:pos="780"/>
              </w:tabs>
              <w:kinsoku/>
              <w:wordWrap/>
              <w:overflowPunct/>
              <w:topLinePunct w:val="0"/>
              <w:autoSpaceDE/>
              <w:autoSpaceDN/>
              <w:bidi w:val="0"/>
              <w:adjustRightInd/>
              <w:snapToGrid/>
              <w:spacing w:line="240" w:lineRule="auto"/>
              <w:ind w:left="0" w:leftChars="0" w:right="0" w:rightChars="0" w:firstLine="0"/>
              <w:jc w:val="center"/>
              <w:textAlignment w:val="auto"/>
              <w:rPr>
                <w:rFonts w:hint="default" w:ascii="Times New Roman" w:hAnsi="Times New Roman" w:cs="Times New Roman"/>
                <w:b/>
                <w:color w:val="C00000"/>
                <w:sz w:val="21"/>
                <w:szCs w:val="18"/>
              </w:rPr>
            </w:pPr>
            <w:r>
              <w:rPr>
                <w:rFonts w:hint="default" w:ascii="Times New Roman" w:hAnsi="Times New Roman" w:cs="Times New Roman"/>
                <w:b/>
                <w:color w:val="C00000"/>
                <w:sz w:val="21"/>
                <w:szCs w:val="18"/>
              </w:rPr>
              <w:t>表1-</w:t>
            </w:r>
            <w:r>
              <w:rPr>
                <w:rFonts w:hint="default" w:ascii="Times New Roman" w:hAnsi="Times New Roman" w:cs="Times New Roman"/>
                <w:b/>
                <w:color w:val="C00000"/>
                <w:sz w:val="21"/>
                <w:szCs w:val="18"/>
                <w:lang w:val="en-US" w:eastAsia="zh-CN"/>
              </w:rPr>
              <w:t>5</w:t>
            </w:r>
            <w:r>
              <w:rPr>
                <w:rFonts w:hint="default" w:ascii="Times New Roman" w:hAnsi="Times New Roman" w:cs="Times New Roman"/>
                <w:b/>
                <w:color w:val="C00000"/>
                <w:sz w:val="21"/>
                <w:szCs w:val="18"/>
              </w:rPr>
              <w:t xml:space="preserve"> </w:t>
            </w:r>
            <w:r>
              <w:rPr>
                <w:rFonts w:hint="default" w:ascii="Times New Roman" w:hAnsi="Times New Roman" w:cs="Times New Roman"/>
                <w:b/>
                <w:color w:val="C00000"/>
                <w:sz w:val="21"/>
                <w:szCs w:val="18"/>
                <w:lang w:val="en-US" w:eastAsia="zh-CN"/>
              </w:rPr>
              <w:t xml:space="preserve">  </w:t>
            </w:r>
            <w:r>
              <w:rPr>
                <w:rFonts w:hint="default" w:ascii="Times New Roman" w:hAnsi="Times New Roman" w:cs="Times New Roman"/>
                <w:b/>
                <w:color w:val="C00000"/>
                <w:sz w:val="21"/>
                <w:szCs w:val="18"/>
              </w:rPr>
              <w:t xml:space="preserve"> 项目用水量估算表  单位：m</w:t>
            </w:r>
            <w:r>
              <w:rPr>
                <w:rFonts w:hint="default" w:ascii="Times New Roman" w:hAnsi="Times New Roman" w:cs="Times New Roman"/>
                <w:b/>
                <w:color w:val="C00000"/>
                <w:sz w:val="21"/>
                <w:szCs w:val="18"/>
                <w:vertAlign w:val="superscript"/>
              </w:rPr>
              <w:t>3</w:t>
            </w:r>
            <w:r>
              <w:rPr>
                <w:rFonts w:hint="default" w:ascii="Times New Roman" w:hAnsi="Times New Roman" w:cs="Times New Roman"/>
                <w:b/>
                <w:color w:val="C00000"/>
                <w:sz w:val="21"/>
                <w:szCs w:val="18"/>
              </w:rPr>
              <w:t>/d</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625"/>
              <w:gridCol w:w="1310"/>
              <w:gridCol w:w="1660"/>
              <w:gridCol w:w="1100"/>
              <w:gridCol w:w="1125"/>
              <w:gridCol w:w="12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b/>
                      <w:color w:val="C00000"/>
                      <w:sz w:val="21"/>
                      <w:szCs w:val="21"/>
                    </w:rPr>
                  </w:pPr>
                  <w:r>
                    <w:rPr>
                      <w:rFonts w:hint="default" w:ascii="Times New Roman" w:hAnsi="Times New Roman" w:eastAsia="宋体" w:cs="Times New Roman"/>
                      <w:b/>
                      <w:color w:val="C00000"/>
                      <w:sz w:val="21"/>
                      <w:szCs w:val="21"/>
                    </w:rPr>
                    <w:t>序号</w:t>
                  </w:r>
                </w:p>
              </w:tc>
              <w:tc>
                <w:tcPr>
                  <w:tcW w:w="162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b/>
                      <w:color w:val="C00000"/>
                      <w:sz w:val="21"/>
                      <w:szCs w:val="21"/>
                    </w:rPr>
                  </w:pPr>
                  <w:r>
                    <w:rPr>
                      <w:rFonts w:hint="default" w:ascii="Times New Roman" w:hAnsi="Times New Roman" w:eastAsia="宋体" w:cs="Times New Roman"/>
                      <w:b/>
                      <w:color w:val="C00000"/>
                      <w:sz w:val="21"/>
                      <w:szCs w:val="21"/>
                    </w:rPr>
                    <w:t>用水项目</w:t>
                  </w:r>
                </w:p>
              </w:tc>
              <w:tc>
                <w:tcPr>
                  <w:tcW w:w="131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b/>
                      <w:color w:val="C00000"/>
                      <w:sz w:val="21"/>
                      <w:szCs w:val="21"/>
                    </w:rPr>
                  </w:pPr>
                  <w:r>
                    <w:rPr>
                      <w:rFonts w:hint="default" w:ascii="Times New Roman" w:hAnsi="Times New Roman" w:eastAsia="宋体" w:cs="Times New Roman"/>
                      <w:b/>
                      <w:color w:val="C00000"/>
                      <w:sz w:val="21"/>
                      <w:szCs w:val="21"/>
                    </w:rPr>
                    <w:t>用水标准</w:t>
                  </w:r>
                </w:p>
              </w:tc>
              <w:tc>
                <w:tcPr>
                  <w:tcW w:w="166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b/>
                      <w:color w:val="C00000"/>
                      <w:sz w:val="21"/>
                      <w:szCs w:val="21"/>
                    </w:rPr>
                  </w:pPr>
                  <w:r>
                    <w:rPr>
                      <w:rFonts w:hint="default" w:ascii="Times New Roman" w:hAnsi="Times New Roman" w:eastAsia="宋体" w:cs="Times New Roman"/>
                      <w:b/>
                      <w:color w:val="C00000"/>
                      <w:sz w:val="21"/>
                      <w:szCs w:val="21"/>
                    </w:rPr>
                    <w:t>规模</w:t>
                  </w:r>
                </w:p>
              </w:tc>
              <w:tc>
                <w:tcPr>
                  <w:tcW w:w="110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b/>
                      <w:color w:val="C00000"/>
                      <w:sz w:val="21"/>
                      <w:szCs w:val="21"/>
                    </w:rPr>
                  </w:pPr>
                  <w:r>
                    <w:rPr>
                      <w:rFonts w:hint="default" w:ascii="Times New Roman" w:hAnsi="Times New Roman" w:eastAsia="宋体" w:cs="Times New Roman"/>
                      <w:b/>
                      <w:color w:val="C00000"/>
                      <w:sz w:val="21"/>
                      <w:szCs w:val="21"/>
                    </w:rPr>
                    <w:t>用水量</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b/>
                      <w:color w:val="C00000"/>
                      <w:sz w:val="21"/>
                      <w:szCs w:val="21"/>
                    </w:rPr>
                  </w:pPr>
                  <w:r>
                    <w:rPr>
                      <w:rFonts w:hint="default" w:ascii="Times New Roman" w:hAnsi="Times New Roman" w:eastAsia="宋体" w:cs="Times New Roman"/>
                      <w:b/>
                      <w:color w:val="C00000"/>
                      <w:sz w:val="21"/>
                      <w:szCs w:val="21"/>
                    </w:rPr>
                    <w:t>损耗量</w:t>
                  </w:r>
                </w:p>
              </w:tc>
              <w:tc>
                <w:tcPr>
                  <w:tcW w:w="1219"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b/>
                      <w:color w:val="C00000"/>
                      <w:sz w:val="21"/>
                      <w:szCs w:val="21"/>
                    </w:rPr>
                  </w:pPr>
                  <w:r>
                    <w:rPr>
                      <w:rFonts w:hint="default" w:ascii="Times New Roman" w:hAnsi="Times New Roman" w:eastAsia="宋体" w:cs="Times New Roman"/>
                      <w:b/>
                      <w:color w:val="C00000"/>
                      <w:sz w:val="21"/>
                      <w:szCs w:val="21"/>
                    </w:rPr>
                    <w:t>排水量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color w:val="C00000"/>
                      <w:sz w:val="21"/>
                      <w:szCs w:val="21"/>
                    </w:rPr>
                  </w:pPr>
                  <w:r>
                    <w:rPr>
                      <w:rFonts w:hint="default" w:ascii="Times New Roman" w:hAnsi="Times New Roman" w:eastAsia="宋体" w:cs="Times New Roman"/>
                      <w:color w:val="C00000"/>
                      <w:sz w:val="21"/>
                      <w:szCs w:val="21"/>
                    </w:rPr>
                    <w:t>1</w:t>
                  </w:r>
                </w:p>
              </w:tc>
              <w:tc>
                <w:tcPr>
                  <w:tcW w:w="162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color w:val="C00000"/>
                      <w:sz w:val="21"/>
                      <w:szCs w:val="21"/>
                      <w:lang w:val="en-US" w:eastAsia="zh-CN"/>
                    </w:rPr>
                  </w:pPr>
                  <w:r>
                    <w:rPr>
                      <w:rFonts w:hint="default" w:ascii="Times New Roman" w:hAnsi="Times New Roman" w:cs="Times New Roman"/>
                      <w:color w:val="C00000"/>
                      <w:sz w:val="21"/>
                      <w:szCs w:val="21"/>
                      <w:lang w:val="en-US" w:eastAsia="zh-CN"/>
                    </w:rPr>
                    <w:t>生活用水</w:t>
                  </w:r>
                </w:p>
              </w:tc>
              <w:tc>
                <w:tcPr>
                  <w:tcW w:w="131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color w:val="C00000"/>
                      <w:sz w:val="21"/>
                      <w:szCs w:val="21"/>
                    </w:rPr>
                  </w:pPr>
                  <w:r>
                    <w:rPr>
                      <w:rFonts w:hint="default" w:ascii="Times New Roman" w:hAnsi="Times New Roman" w:cs="Times New Roman"/>
                      <w:color w:val="C00000"/>
                      <w:sz w:val="21"/>
                      <w:szCs w:val="21"/>
                      <w:lang w:val="en-US" w:eastAsia="zh-CN"/>
                    </w:rPr>
                    <w:t>68</w:t>
                  </w:r>
                  <w:r>
                    <w:rPr>
                      <w:rFonts w:hint="default" w:ascii="Times New Roman" w:hAnsi="Times New Roman" w:eastAsia="宋体" w:cs="Times New Roman"/>
                      <w:color w:val="C00000"/>
                      <w:sz w:val="21"/>
                      <w:szCs w:val="21"/>
                    </w:rPr>
                    <w:t>L/人·天</w:t>
                  </w:r>
                </w:p>
              </w:tc>
              <w:tc>
                <w:tcPr>
                  <w:tcW w:w="166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color w:val="C00000"/>
                      <w:sz w:val="21"/>
                      <w:szCs w:val="21"/>
                    </w:rPr>
                  </w:pPr>
                  <w:r>
                    <w:rPr>
                      <w:rFonts w:hint="default" w:ascii="Times New Roman" w:hAnsi="Times New Roman" w:cs="Times New Roman"/>
                      <w:color w:val="C00000"/>
                      <w:sz w:val="21"/>
                      <w:szCs w:val="21"/>
                      <w:lang w:val="en-US" w:eastAsia="zh-CN"/>
                    </w:rPr>
                    <w:t>8</w:t>
                  </w:r>
                  <w:r>
                    <w:rPr>
                      <w:rFonts w:hint="default" w:ascii="Times New Roman" w:hAnsi="Times New Roman" w:eastAsia="宋体" w:cs="Times New Roman"/>
                      <w:color w:val="C00000"/>
                      <w:sz w:val="21"/>
                      <w:szCs w:val="21"/>
                    </w:rPr>
                    <w:t>人</w:t>
                  </w:r>
                  <w:r>
                    <w:rPr>
                      <w:rFonts w:hint="default" w:ascii="Times New Roman" w:hAnsi="Times New Roman" w:cs="Times New Roman"/>
                      <w:color w:val="C00000"/>
                      <w:sz w:val="21"/>
                      <w:szCs w:val="21"/>
                      <w:lang w:eastAsia="zh-CN"/>
                    </w:rPr>
                    <w:t>，</w:t>
                  </w:r>
                  <w:r>
                    <w:rPr>
                      <w:rFonts w:hint="default" w:ascii="Times New Roman" w:hAnsi="Times New Roman" w:cs="Times New Roman"/>
                      <w:color w:val="C00000"/>
                      <w:sz w:val="21"/>
                      <w:szCs w:val="21"/>
                      <w:lang w:val="en-US" w:eastAsia="zh-CN"/>
                    </w:rPr>
                    <w:t>290</w:t>
                  </w:r>
                  <w:r>
                    <w:rPr>
                      <w:rFonts w:hint="default" w:ascii="Times New Roman" w:hAnsi="Times New Roman" w:eastAsia="宋体" w:cs="Times New Roman"/>
                      <w:color w:val="C00000"/>
                      <w:sz w:val="21"/>
                      <w:szCs w:val="21"/>
                    </w:rPr>
                    <w:t>d</w:t>
                  </w:r>
                </w:p>
              </w:tc>
              <w:tc>
                <w:tcPr>
                  <w:tcW w:w="110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color w:val="C00000"/>
                      <w:sz w:val="21"/>
                      <w:szCs w:val="21"/>
                      <w:lang w:val="en-US" w:eastAsia="zh-CN"/>
                    </w:rPr>
                  </w:pPr>
                  <w:r>
                    <w:rPr>
                      <w:rFonts w:hint="default" w:ascii="Times New Roman" w:hAnsi="Times New Roman" w:eastAsia="宋体" w:cs="Times New Roman"/>
                      <w:color w:val="C00000"/>
                      <w:sz w:val="21"/>
                      <w:szCs w:val="21"/>
                      <w:lang w:val="en-US" w:eastAsia="zh-CN"/>
                    </w:rPr>
                    <w:t>0.522</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color w:val="C00000"/>
                      <w:sz w:val="21"/>
                      <w:szCs w:val="21"/>
                      <w:lang w:val="en-US" w:eastAsia="zh-CN"/>
                    </w:rPr>
                  </w:pPr>
                  <w:r>
                    <w:rPr>
                      <w:rFonts w:hint="default" w:ascii="Times New Roman" w:hAnsi="Times New Roman" w:eastAsia="宋体" w:cs="Times New Roman"/>
                      <w:color w:val="C00000"/>
                      <w:sz w:val="21"/>
                      <w:szCs w:val="21"/>
                      <w:lang w:val="en-US" w:eastAsia="zh-CN"/>
                    </w:rPr>
                    <w:t>0.104</w:t>
                  </w:r>
                </w:p>
              </w:tc>
              <w:tc>
                <w:tcPr>
                  <w:tcW w:w="1219"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color w:val="C00000"/>
                      <w:sz w:val="21"/>
                      <w:szCs w:val="21"/>
                      <w:lang w:val="en-US" w:eastAsia="zh-CN"/>
                    </w:rPr>
                  </w:pPr>
                  <w:r>
                    <w:rPr>
                      <w:rFonts w:hint="default" w:ascii="Times New Roman" w:hAnsi="Times New Roman" w:cs="Times New Roman"/>
                      <w:color w:val="C00000"/>
                      <w:sz w:val="21"/>
                      <w:szCs w:val="21"/>
                      <w:lang w:val="en-US" w:eastAsia="zh-CN"/>
                    </w:rPr>
                    <w:t>0.418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color w:val="C00000"/>
                      <w:sz w:val="21"/>
                      <w:szCs w:val="21"/>
                      <w:lang w:val="en-US" w:eastAsia="zh-CN"/>
                    </w:rPr>
                  </w:pPr>
                  <w:r>
                    <w:rPr>
                      <w:rFonts w:hint="default" w:ascii="Times New Roman" w:hAnsi="Times New Roman" w:cs="Times New Roman"/>
                      <w:color w:val="C00000"/>
                      <w:sz w:val="21"/>
                      <w:szCs w:val="21"/>
                      <w:lang w:val="en-US" w:eastAsia="zh-CN"/>
                    </w:rPr>
                    <w:t>2</w:t>
                  </w:r>
                </w:p>
              </w:tc>
              <w:tc>
                <w:tcPr>
                  <w:tcW w:w="162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color w:val="C00000"/>
                      <w:sz w:val="21"/>
                      <w:szCs w:val="21"/>
                      <w:lang w:val="en-US" w:eastAsia="zh-CN" w:bidi="ar-SA"/>
                    </w:rPr>
                  </w:pPr>
                  <w:r>
                    <w:rPr>
                      <w:rFonts w:hint="default" w:ascii="Times New Roman" w:hAnsi="Times New Roman" w:cs="Times New Roman"/>
                      <w:color w:val="C00000"/>
                      <w:sz w:val="21"/>
                      <w:szCs w:val="21"/>
                      <w:lang w:val="en-US" w:eastAsia="zh-CN"/>
                    </w:rPr>
                    <w:t>洗车用水</w:t>
                  </w:r>
                </w:p>
              </w:tc>
              <w:tc>
                <w:tcPr>
                  <w:tcW w:w="131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color w:val="C00000"/>
                      <w:sz w:val="21"/>
                      <w:szCs w:val="21"/>
                      <w:lang w:val="en-US" w:eastAsia="zh-CN" w:bidi="ar-SA"/>
                    </w:rPr>
                  </w:pPr>
                  <w:r>
                    <w:rPr>
                      <w:rFonts w:hint="default" w:ascii="Times New Roman" w:hAnsi="Times New Roman" w:cs="Times New Roman"/>
                      <w:color w:val="C00000"/>
                      <w:sz w:val="21"/>
                      <w:szCs w:val="21"/>
                      <w:lang w:val="en-US" w:eastAsia="zh-CN"/>
                    </w:rPr>
                    <w:t>90L/辆次</w:t>
                  </w:r>
                </w:p>
              </w:tc>
              <w:tc>
                <w:tcPr>
                  <w:tcW w:w="166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color w:val="C00000"/>
                      <w:sz w:val="21"/>
                      <w:szCs w:val="21"/>
                      <w:lang w:val="en-US" w:eastAsia="zh-CN" w:bidi="ar-SA"/>
                    </w:rPr>
                  </w:pPr>
                  <w:r>
                    <w:rPr>
                      <w:rFonts w:hint="default" w:ascii="Times New Roman" w:hAnsi="Times New Roman" w:eastAsia="宋体" w:cs="Times New Roman"/>
                      <w:color w:val="C00000"/>
                      <w:sz w:val="21"/>
                      <w:szCs w:val="21"/>
                      <w:lang w:val="en-US" w:eastAsia="zh-CN" w:bidi="ar-SA"/>
                    </w:rPr>
                    <w:t>2000辆/a</w:t>
                  </w:r>
                </w:p>
              </w:tc>
              <w:tc>
                <w:tcPr>
                  <w:tcW w:w="110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color w:val="C00000"/>
                      <w:sz w:val="21"/>
                      <w:szCs w:val="21"/>
                      <w:lang w:val="en-US" w:eastAsia="zh-CN" w:bidi="ar-SA"/>
                    </w:rPr>
                  </w:pPr>
                  <w:r>
                    <w:rPr>
                      <w:rFonts w:hint="default" w:ascii="Times New Roman" w:hAnsi="Times New Roman" w:cs="Times New Roman"/>
                      <w:color w:val="C00000"/>
                      <w:sz w:val="21"/>
                      <w:szCs w:val="21"/>
                      <w:lang w:val="en-US" w:eastAsia="zh-CN"/>
                    </w:rPr>
                    <w:t>0.62</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color w:val="C00000"/>
                      <w:sz w:val="21"/>
                      <w:szCs w:val="21"/>
                      <w:lang w:val="en-US" w:eastAsia="zh-CN" w:bidi="ar-SA"/>
                    </w:rPr>
                  </w:pPr>
                  <w:r>
                    <w:rPr>
                      <w:rFonts w:hint="default" w:ascii="Times New Roman" w:hAnsi="Times New Roman" w:eastAsia="宋体" w:cs="Times New Roman"/>
                      <w:color w:val="C00000"/>
                      <w:sz w:val="21"/>
                      <w:szCs w:val="21"/>
                      <w:lang w:val="en-US" w:eastAsia="zh-CN" w:bidi="ar-SA"/>
                    </w:rPr>
                    <w:t>0.124</w:t>
                  </w:r>
                </w:p>
              </w:tc>
              <w:tc>
                <w:tcPr>
                  <w:tcW w:w="1219"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color w:val="C00000"/>
                      <w:sz w:val="21"/>
                      <w:szCs w:val="21"/>
                      <w:lang w:val="en-US" w:eastAsia="zh-CN" w:bidi="ar-SA"/>
                    </w:rPr>
                  </w:pPr>
                  <w:r>
                    <w:rPr>
                      <w:rFonts w:hint="default" w:ascii="Times New Roman" w:hAnsi="Times New Roman" w:cs="Times New Roman"/>
                      <w:color w:val="C00000"/>
                      <w:sz w:val="21"/>
                      <w:szCs w:val="21"/>
                      <w:lang w:val="en-US" w:eastAsia="zh-CN"/>
                    </w:rPr>
                    <w:t>0.496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color w:val="C00000"/>
                      <w:sz w:val="21"/>
                      <w:szCs w:val="21"/>
                    </w:rPr>
                  </w:pPr>
                  <w:r>
                    <w:rPr>
                      <w:rFonts w:hint="default" w:ascii="Times New Roman" w:hAnsi="Times New Roman" w:eastAsia="宋体" w:cs="Times New Roman"/>
                      <w:color w:val="C00000"/>
                      <w:sz w:val="21"/>
                      <w:szCs w:val="21"/>
                    </w:rPr>
                    <w:t>合计</w:t>
                  </w:r>
                </w:p>
              </w:tc>
              <w:tc>
                <w:tcPr>
                  <w:tcW w:w="162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color w:val="C00000"/>
                      <w:sz w:val="21"/>
                      <w:szCs w:val="21"/>
                    </w:rPr>
                  </w:pPr>
                  <w:r>
                    <w:rPr>
                      <w:rFonts w:hint="default" w:ascii="Times New Roman" w:hAnsi="Times New Roman" w:eastAsia="宋体" w:cs="Times New Roman"/>
                      <w:color w:val="C00000"/>
                      <w:sz w:val="21"/>
                      <w:szCs w:val="21"/>
                    </w:rPr>
                    <w:t>/</w:t>
                  </w:r>
                </w:p>
              </w:tc>
              <w:tc>
                <w:tcPr>
                  <w:tcW w:w="131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color w:val="C00000"/>
                      <w:sz w:val="21"/>
                      <w:szCs w:val="21"/>
                    </w:rPr>
                  </w:pPr>
                  <w:r>
                    <w:rPr>
                      <w:rFonts w:hint="default" w:ascii="Times New Roman" w:hAnsi="Times New Roman" w:eastAsia="宋体" w:cs="Times New Roman"/>
                      <w:color w:val="C00000"/>
                      <w:sz w:val="21"/>
                      <w:szCs w:val="21"/>
                    </w:rPr>
                    <w:t>/</w:t>
                  </w:r>
                </w:p>
              </w:tc>
              <w:tc>
                <w:tcPr>
                  <w:tcW w:w="166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color w:val="C00000"/>
                      <w:sz w:val="21"/>
                      <w:szCs w:val="21"/>
                    </w:rPr>
                  </w:pPr>
                  <w:r>
                    <w:rPr>
                      <w:rFonts w:hint="default" w:ascii="Times New Roman" w:hAnsi="Times New Roman" w:eastAsia="宋体" w:cs="Times New Roman"/>
                      <w:color w:val="C00000"/>
                      <w:sz w:val="21"/>
                      <w:szCs w:val="21"/>
                    </w:rPr>
                    <w:t>/</w:t>
                  </w:r>
                </w:p>
              </w:tc>
              <w:tc>
                <w:tcPr>
                  <w:tcW w:w="110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color w:val="C00000"/>
                      <w:sz w:val="21"/>
                      <w:szCs w:val="21"/>
                      <w:lang w:val="en-US" w:eastAsia="zh-CN" w:bidi="ar-SA"/>
                    </w:rPr>
                  </w:pPr>
                  <w:r>
                    <w:rPr>
                      <w:rFonts w:hint="default" w:ascii="Times New Roman" w:hAnsi="Times New Roman" w:eastAsia="宋体" w:cs="Times New Roman"/>
                      <w:color w:val="C00000"/>
                      <w:sz w:val="21"/>
                      <w:szCs w:val="21"/>
                      <w:lang w:val="en-US" w:eastAsia="zh-CN" w:bidi="ar-SA"/>
                    </w:rPr>
                    <w:t>1.142</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color w:val="C00000"/>
                      <w:sz w:val="21"/>
                      <w:szCs w:val="21"/>
                      <w:lang w:val="en-US" w:eastAsia="zh-CN" w:bidi="ar-SA"/>
                    </w:rPr>
                  </w:pPr>
                  <w:r>
                    <w:rPr>
                      <w:rFonts w:hint="default" w:ascii="Times New Roman" w:hAnsi="Times New Roman" w:eastAsia="宋体" w:cs="Times New Roman"/>
                      <w:color w:val="C00000"/>
                      <w:sz w:val="21"/>
                      <w:szCs w:val="21"/>
                      <w:lang w:val="en-US" w:eastAsia="zh-CN" w:bidi="ar-SA"/>
                    </w:rPr>
                    <w:t>0.228</w:t>
                  </w:r>
                </w:p>
              </w:tc>
              <w:tc>
                <w:tcPr>
                  <w:tcW w:w="1219"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color w:val="C00000"/>
                      <w:sz w:val="21"/>
                      <w:szCs w:val="21"/>
                      <w:lang w:val="en-US" w:eastAsia="zh-CN" w:bidi="ar-SA"/>
                    </w:rPr>
                  </w:pPr>
                  <w:r>
                    <w:rPr>
                      <w:rFonts w:hint="default" w:ascii="Times New Roman" w:hAnsi="Times New Roman" w:eastAsia="宋体" w:cs="Times New Roman"/>
                      <w:color w:val="C00000"/>
                      <w:sz w:val="21"/>
                      <w:szCs w:val="21"/>
                      <w:lang w:val="en-US" w:eastAsia="zh-CN" w:bidi="ar-SA"/>
                    </w:rPr>
                    <w:t>0.914</w:t>
                  </w:r>
                </w:p>
              </w:tc>
            </w:tr>
          </w:tbl>
          <w:p>
            <w:pPr>
              <w:keepNext w:val="0"/>
              <w:keepLines w:val="0"/>
              <w:pageBreakBefore w:val="0"/>
              <w:widowControl w:val="0"/>
              <w:tabs>
                <w:tab w:val="left" w:pos="780"/>
              </w:tabs>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b/>
                <w:color w:val="C00000"/>
                <w:sz w:val="21"/>
                <w:szCs w:val="18"/>
              </w:rPr>
            </w:pPr>
            <w:r>
              <w:rPr>
                <w:rFonts w:hint="default" w:ascii="Times New Roman" w:hAnsi="Times New Roman" w:cs="Times New Roman"/>
                <w:b/>
                <w:color w:val="C00000"/>
                <w:sz w:val="21"/>
                <w:szCs w:val="18"/>
              </w:rPr>
              <w:object>
                <v:shape id="_x0000_i1025" o:spt="75" type="#_x0000_t75" style="height:103.75pt;width:340.7pt;" o:ole="t" filled="f" o:preferrelative="t" stroked="f" coordsize="21600,21600">
                  <v:path/>
                  <v:fill on="f" focussize="0,0"/>
                  <v:stroke on="f"/>
                  <v:imagedata r:id="rId12" o:title=""/>
                  <o:lock v:ext="edit" aspectratio="f"/>
                  <w10:wrap type="none"/>
                  <w10:anchorlock/>
                </v:shape>
                <o:OLEObject Type="Embed" ProgID="Visio.Drawing.15" ShapeID="_x0000_i1025" DrawAspect="Content" ObjectID="_1468075725" r:id="rId11">
                  <o:LockedField>false</o:LockedField>
                </o:OLEObject>
              </w:objec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
                <w:color w:val="C00000"/>
                <w:sz w:val="21"/>
                <w:szCs w:val="18"/>
              </w:rPr>
            </w:pPr>
            <w:r>
              <w:rPr>
                <w:rFonts w:hint="default" w:ascii="Times New Roman" w:hAnsi="Times New Roman" w:cs="Times New Roman"/>
                <w:b/>
                <w:color w:val="C00000"/>
                <w:sz w:val="21"/>
                <w:szCs w:val="18"/>
              </w:rPr>
              <w:t xml:space="preserve">图1-1 </w:t>
            </w:r>
            <w:r>
              <w:rPr>
                <w:rFonts w:hint="default" w:ascii="Times New Roman" w:hAnsi="Times New Roman" w:cs="Times New Roman"/>
                <w:b/>
                <w:color w:val="C00000"/>
                <w:sz w:val="21"/>
                <w:szCs w:val="18"/>
                <w:lang w:val="en-US" w:eastAsia="zh-CN"/>
              </w:rPr>
              <w:t xml:space="preserve">  </w:t>
            </w:r>
            <w:r>
              <w:rPr>
                <w:rFonts w:hint="default" w:ascii="Times New Roman" w:hAnsi="Times New Roman" w:cs="Times New Roman"/>
                <w:b/>
                <w:color w:val="C00000"/>
                <w:sz w:val="21"/>
                <w:szCs w:val="18"/>
              </w:rPr>
              <w:t xml:space="preserve"> 项目水平衡图 </w:t>
            </w:r>
            <w:r>
              <w:rPr>
                <w:rFonts w:hint="default" w:ascii="Times New Roman" w:hAnsi="Times New Roman" w:cs="Times New Roman"/>
                <w:b/>
                <w:color w:val="C00000"/>
                <w:sz w:val="21"/>
                <w:szCs w:val="18"/>
                <w:lang w:val="en-US" w:eastAsia="zh-CN"/>
              </w:rPr>
              <w:t xml:space="preserve">  </w:t>
            </w:r>
            <w:r>
              <w:rPr>
                <w:rFonts w:hint="default" w:ascii="Times New Roman" w:hAnsi="Times New Roman" w:cs="Times New Roman"/>
                <w:b/>
                <w:color w:val="C00000"/>
                <w:sz w:val="21"/>
                <w:szCs w:val="18"/>
              </w:rPr>
              <w:t xml:space="preserve"> 单位：m</w:t>
            </w:r>
            <w:r>
              <w:rPr>
                <w:rFonts w:hint="default" w:ascii="Times New Roman" w:hAnsi="Times New Roman" w:cs="Times New Roman"/>
                <w:b/>
                <w:color w:val="C00000"/>
                <w:sz w:val="21"/>
                <w:szCs w:val="18"/>
                <w:vertAlign w:val="superscript"/>
              </w:rPr>
              <w:t>3</w:t>
            </w:r>
            <w:r>
              <w:rPr>
                <w:rFonts w:hint="default" w:ascii="Times New Roman" w:hAnsi="Times New Roman" w:cs="Times New Roman"/>
                <w:b/>
                <w:color w:val="C00000"/>
                <w:sz w:val="21"/>
                <w:szCs w:val="18"/>
              </w:rPr>
              <w:t>/d</w:t>
            </w:r>
          </w:p>
          <w:p>
            <w:pPr>
              <w:keepNext w:val="0"/>
              <w:keepLines w:val="0"/>
              <w:pageBreakBefore w:val="0"/>
              <w:widowControl w:val="0"/>
              <w:kinsoku/>
              <w:wordWrap/>
              <w:overflowPunct/>
              <w:topLinePunct w:val="0"/>
              <w:autoSpaceDE/>
              <w:autoSpaceDN/>
              <w:bidi w:val="0"/>
              <w:adjustRightInd/>
              <w:snapToGrid/>
              <w:spacing w:line="360" w:lineRule="auto"/>
              <w:ind w:left="63" w:leftChars="30" w:right="63" w:rightChars="30" w:firstLine="480" w:firstLineChars="200"/>
              <w:textAlignment w:val="auto"/>
              <w:rPr>
                <w:rFonts w:hint="default" w:ascii="Times New Roman" w:hAnsi="Times New Roman" w:cs="Times New Roman"/>
                <w:bCs/>
                <w:color w:val="auto"/>
                <w:sz w:val="24"/>
                <w:szCs w:val="32"/>
              </w:rPr>
            </w:pPr>
            <w:r>
              <w:rPr>
                <w:rFonts w:hint="default" w:ascii="Times New Roman" w:hAnsi="Times New Roman" w:cs="Times New Roman"/>
                <w:bCs/>
                <w:color w:val="auto"/>
                <w:sz w:val="24"/>
                <w:szCs w:val="32"/>
              </w:rPr>
              <w:t>（3）供电</w:t>
            </w:r>
          </w:p>
          <w:p>
            <w:pPr>
              <w:keepNext w:val="0"/>
              <w:keepLines w:val="0"/>
              <w:pageBreakBefore w:val="0"/>
              <w:widowControl w:val="0"/>
              <w:kinsoku/>
              <w:wordWrap/>
              <w:overflowPunct/>
              <w:topLinePunct w:val="0"/>
              <w:autoSpaceDE/>
              <w:autoSpaceDN/>
              <w:bidi w:val="0"/>
              <w:adjustRightInd/>
              <w:snapToGrid/>
              <w:spacing w:line="360" w:lineRule="auto"/>
              <w:ind w:left="63" w:leftChars="30" w:right="63" w:rightChars="30" w:firstLine="480" w:firstLineChars="200"/>
              <w:textAlignment w:val="auto"/>
              <w:rPr>
                <w:rFonts w:hint="default" w:ascii="Times New Roman" w:hAnsi="Times New Roman" w:cs="Times New Roman"/>
                <w:color w:val="auto"/>
                <w:sz w:val="24"/>
                <w:szCs w:val="32"/>
              </w:rPr>
            </w:pPr>
            <w:r>
              <w:rPr>
                <w:rFonts w:hint="default" w:ascii="Times New Roman" w:hAnsi="Times New Roman" w:cs="Times New Roman"/>
                <w:color w:val="auto"/>
                <w:sz w:val="24"/>
                <w:szCs w:val="32"/>
              </w:rPr>
              <w:t>本项目用电由市政供电系统提供。</w:t>
            </w:r>
          </w:p>
          <w:p>
            <w:pPr>
              <w:keepNext w:val="0"/>
              <w:keepLines w:val="0"/>
              <w:pageBreakBefore w:val="0"/>
              <w:widowControl w:val="0"/>
              <w:kinsoku/>
              <w:wordWrap/>
              <w:overflowPunct/>
              <w:topLinePunct w:val="0"/>
              <w:autoSpaceDE/>
              <w:autoSpaceDN/>
              <w:bidi w:val="0"/>
              <w:adjustRightInd/>
              <w:snapToGrid/>
              <w:spacing w:line="360" w:lineRule="auto"/>
              <w:ind w:left="63" w:leftChars="30" w:right="63" w:rightChars="30" w:firstLine="480" w:firstLineChars="200"/>
              <w:textAlignment w:val="auto"/>
              <w:rPr>
                <w:rFonts w:hint="default" w:ascii="Times New Roman" w:hAnsi="Times New Roman" w:cs="Times New Roman"/>
                <w:color w:val="auto"/>
                <w:sz w:val="24"/>
                <w:szCs w:val="32"/>
              </w:rPr>
            </w:pPr>
            <w:r>
              <w:rPr>
                <w:rFonts w:hint="default" w:ascii="Times New Roman" w:hAnsi="Times New Roman" w:cs="Times New Roman"/>
                <w:color w:val="auto"/>
                <w:sz w:val="24"/>
                <w:szCs w:val="32"/>
              </w:rPr>
              <w:t>（4）供暖与制冷</w:t>
            </w:r>
          </w:p>
          <w:p>
            <w:pPr>
              <w:keepNext w:val="0"/>
              <w:keepLines w:val="0"/>
              <w:pageBreakBefore w:val="0"/>
              <w:widowControl w:val="0"/>
              <w:kinsoku/>
              <w:wordWrap/>
              <w:overflowPunct/>
              <w:topLinePunct w:val="0"/>
              <w:autoSpaceDE/>
              <w:autoSpaceDN/>
              <w:bidi w:val="0"/>
              <w:adjustRightInd/>
              <w:snapToGrid/>
              <w:spacing w:line="360" w:lineRule="auto"/>
              <w:ind w:left="63" w:leftChars="30" w:right="63" w:rightChars="30" w:firstLine="480" w:firstLineChars="200"/>
              <w:textAlignment w:val="auto"/>
              <w:rPr>
                <w:rFonts w:hint="default" w:ascii="Times New Roman" w:hAnsi="Times New Roman" w:cs="Times New Roman"/>
                <w:color w:val="auto"/>
                <w:sz w:val="24"/>
                <w:szCs w:val="32"/>
              </w:rPr>
            </w:pPr>
            <w:r>
              <w:rPr>
                <w:rFonts w:hint="default" w:ascii="Times New Roman" w:hAnsi="Times New Roman" w:cs="Times New Roman"/>
                <w:color w:val="auto"/>
                <w:sz w:val="24"/>
                <w:szCs w:val="32"/>
                <w:lang w:val="en-US" w:eastAsia="zh-CN"/>
              </w:rPr>
              <w:t>办公室供暖制冷</w:t>
            </w:r>
            <w:r>
              <w:rPr>
                <w:rFonts w:hint="default" w:ascii="Times New Roman" w:hAnsi="Times New Roman" w:cs="Times New Roman"/>
                <w:color w:val="auto"/>
                <w:sz w:val="24"/>
                <w:szCs w:val="32"/>
              </w:rPr>
              <w:t>采用分体式空调。</w:t>
            </w:r>
          </w:p>
          <w:p>
            <w:pPr>
              <w:keepNext w:val="0"/>
              <w:keepLines w:val="0"/>
              <w:pageBreakBefore w:val="0"/>
              <w:widowControl w:val="0"/>
              <w:kinsoku/>
              <w:wordWrap/>
              <w:overflowPunct/>
              <w:topLinePunct w:val="0"/>
              <w:autoSpaceDE/>
              <w:autoSpaceDN/>
              <w:bidi w:val="0"/>
              <w:adjustRightInd/>
              <w:snapToGrid/>
              <w:spacing w:line="360" w:lineRule="auto"/>
              <w:ind w:left="63" w:leftChars="30" w:right="63" w:rightChars="30" w:firstLine="480" w:firstLineChars="200"/>
              <w:textAlignment w:val="auto"/>
              <w:rPr>
                <w:rFonts w:hint="default" w:ascii="Times New Roman" w:hAnsi="Times New Roman" w:cs="Times New Roman"/>
                <w:color w:val="auto"/>
                <w:sz w:val="24"/>
                <w:szCs w:val="32"/>
              </w:rPr>
            </w:pPr>
            <w:r>
              <w:rPr>
                <w:rFonts w:hint="default" w:ascii="Times New Roman" w:hAnsi="Times New Roman" w:cs="Times New Roman"/>
                <w:color w:val="auto"/>
                <w:sz w:val="24"/>
                <w:szCs w:val="32"/>
              </w:rPr>
              <w:t>（5）消防</w:t>
            </w:r>
          </w:p>
          <w:p>
            <w:pPr>
              <w:keepNext w:val="0"/>
              <w:keepLines w:val="0"/>
              <w:pageBreakBefore w:val="0"/>
              <w:widowControl w:val="0"/>
              <w:kinsoku/>
              <w:wordWrap/>
              <w:overflowPunct/>
              <w:topLinePunct w:val="0"/>
              <w:autoSpaceDE/>
              <w:autoSpaceDN/>
              <w:bidi w:val="0"/>
              <w:adjustRightInd/>
              <w:snapToGrid/>
              <w:spacing w:line="360" w:lineRule="auto"/>
              <w:ind w:left="63" w:leftChars="30" w:right="63" w:rightChars="30" w:firstLine="480" w:firstLineChars="200"/>
              <w:textAlignment w:val="auto"/>
              <w:rPr>
                <w:rFonts w:hint="default" w:ascii="Times New Roman" w:hAnsi="Times New Roman" w:cs="Times New Roman"/>
                <w:color w:val="auto"/>
                <w:sz w:val="24"/>
                <w:szCs w:val="32"/>
              </w:rPr>
            </w:pPr>
            <w:r>
              <w:rPr>
                <w:rFonts w:hint="default" w:ascii="Times New Roman" w:hAnsi="Times New Roman" w:cs="Times New Roman"/>
                <w:color w:val="auto"/>
                <w:sz w:val="24"/>
                <w:szCs w:val="32"/>
              </w:rPr>
              <w:t>严格按照《建筑设计防火规范》（GBJ16-87）（2001修订版）进行设计，场区建筑物四周设计消防车道，建筑物内设置灭火器，并严格执行相关消防及安全管理条例，贴挂防火标志等。</w:t>
            </w:r>
          </w:p>
          <w:p>
            <w:pPr>
              <w:keepNext w:val="0"/>
              <w:keepLines w:val="0"/>
              <w:pageBreakBefore w:val="0"/>
              <w:widowControl w:val="0"/>
              <w:kinsoku/>
              <w:wordWrap/>
              <w:overflowPunct/>
              <w:topLinePunct w:val="0"/>
              <w:autoSpaceDE/>
              <w:autoSpaceDN/>
              <w:bidi w:val="0"/>
              <w:adjustRightInd/>
              <w:snapToGrid/>
              <w:spacing w:line="360" w:lineRule="auto"/>
              <w:ind w:left="63" w:leftChars="30" w:right="63" w:rightChars="30" w:firstLine="482" w:firstLineChars="200"/>
              <w:textAlignment w:val="auto"/>
              <w:rPr>
                <w:rFonts w:hint="default" w:ascii="Times New Roman" w:hAnsi="Times New Roman" w:cs="Times New Roman"/>
                <w:b/>
                <w:color w:val="auto"/>
                <w:sz w:val="24"/>
                <w:szCs w:val="32"/>
              </w:rPr>
            </w:pPr>
            <w:r>
              <w:rPr>
                <w:rFonts w:hint="default" w:ascii="Times New Roman" w:hAnsi="Times New Roman" w:cs="Times New Roman"/>
                <w:b/>
                <w:color w:val="auto"/>
                <w:sz w:val="24"/>
                <w:szCs w:val="32"/>
                <w:lang w:val="en-US" w:eastAsia="zh-CN"/>
              </w:rPr>
              <w:t>8</w:t>
            </w:r>
            <w:r>
              <w:rPr>
                <w:rFonts w:hint="default" w:ascii="Times New Roman" w:hAnsi="Times New Roman" w:cs="Times New Roman"/>
                <w:b/>
                <w:color w:val="auto"/>
                <w:sz w:val="24"/>
                <w:szCs w:val="32"/>
              </w:rPr>
              <w:t>、劳动定员及工作制度</w:t>
            </w:r>
          </w:p>
          <w:p>
            <w:pPr>
              <w:keepNext w:val="0"/>
              <w:keepLines w:val="0"/>
              <w:pageBreakBefore w:val="0"/>
              <w:widowControl w:val="0"/>
              <w:kinsoku/>
              <w:wordWrap/>
              <w:overflowPunct/>
              <w:topLinePunct w:val="0"/>
              <w:autoSpaceDE/>
              <w:autoSpaceDN/>
              <w:bidi w:val="0"/>
              <w:adjustRightInd/>
              <w:snapToGrid/>
              <w:spacing w:line="360" w:lineRule="auto"/>
              <w:ind w:left="63" w:leftChars="30" w:right="63" w:rightChars="30" w:firstLine="464" w:firstLineChars="200"/>
              <w:textAlignment w:val="auto"/>
              <w:outlineLvl w:val="9"/>
              <w:rPr>
                <w:rFonts w:hint="default" w:ascii="Times New Roman" w:hAnsi="Times New Roman" w:cs="Times New Roman"/>
                <w:b/>
                <w:color w:val="auto"/>
                <w:szCs w:val="21"/>
                <w:highlight w:val="none"/>
              </w:rPr>
            </w:pPr>
            <w:r>
              <w:rPr>
                <w:rFonts w:hint="default" w:ascii="Times New Roman" w:hAnsi="Times New Roman" w:cs="Times New Roman"/>
                <w:color w:val="auto"/>
                <w:spacing w:val="-4"/>
                <w:sz w:val="24"/>
                <w:szCs w:val="32"/>
                <w:lang w:val="en-US" w:eastAsia="zh-CN"/>
              </w:rPr>
              <w:t>项目职工8人，年工作290天，</w:t>
            </w:r>
            <w:r>
              <w:rPr>
                <w:rFonts w:hint="default" w:ascii="Times New Roman" w:hAnsi="Times New Roman" w:cs="Times New Roman"/>
                <w:color w:val="auto"/>
                <w:spacing w:val="-4"/>
                <w:sz w:val="24"/>
                <w:szCs w:val="32"/>
              </w:rPr>
              <w:t>实行1班制，每班8小时。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9071" w:type="dxa"/>
            <w:gridSpan w:val="6"/>
            <w:tcMar>
              <w:top w:w="16" w:type="dxa"/>
              <w:left w:w="16" w:type="dxa"/>
              <w:bottom w:w="0" w:type="dxa"/>
              <w:right w:w="16" w:type="dxa"/>
            </w:tcMar>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63" w:leftChars="30" w:right="63" w:rightChars="30"/>
              <w:contextualSpacing/>
              <w:textAlignment w:val="auto"/>
              <w:outlineLvl w:val="9"/>
              <w:rPr>
                <w:rFonts w:hint="default" w:ascii="Times New Roman" w:hAnsi="Times New Roman" w:cs="Times New Roman"/>
                <w:b/>
                <w:bCs/>
                <w:color w:val="auto"/>
                <w:kern w:val="0"/>
                <w:sz w:val="28"/>
                <w:szCs w:val="28"/>
                <w:highlight w:val="none"/>
              </w:rPr>
            </w:pPr>
            <w:r>
              <w:rPr>
                <w:rFonts w:hint="default" w:ascii="Times New Roman" w:hAnsi="Times New Roman" w:cs="Times New Roman"/>
                <w:b/>
                <w:bCs/>
                <w:color w:val="auto"/>
                <w:kern w:val="0"/>
                <w:sz w:val="28"/>
                <w:szCs w:val="28"/>
                <w:highlight w:val="none"/>
              </w:rPr>
              <w:t>与该项目有关的原有污染情况及主要环境问题：</w:t>
            </w:r>
          </w:p>
          <w:p>
            <w:pPr>
              <w:keepNext w:val="0"/>
              <w:keepLines w:val="0"/>
              <w:pageBreakBefore w:val="0"/>
              <w:widowControl w:val="0"/>
              <w:kinsoku/>
              <w:wordWrap/>
              <w:overflowPunct/>
              <w:topLinePunct w:val="0"/>
              <w:bidi w:val="0"/>
              <w:adjustRightInd/>
              <w:snapToGrid/>
              <w:spacing w:line="360" w:lineRule="auto"/>
              <w:ind w:left="63" w:leftChars="30" w:right="63" w:rightChars="30" w:firstLine="480" w:firstLineChars="200"/>
              <w:textAlignment w:val="auto"/>
              <w:outlineLvl w:val="9"/>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项目租用吴村三组私人住宅200m</w:t>
            </w:r>
            <w:r>
              <w:rPr>
                <w:rFonts w:hint="default" w:ascii="Times New Roman" w:hAnsi="Times New Roman" w:cs="Times New Roman"/>
                <w:color w:val="auto"/>
                <w:sz w:val="24"/>
                <w:highlight w:val="none"/>
                <w:vertAlign w:val="superscript"/>
                <w:lang w:val="en-US" w:eastAsia="zh-CN"/>
              </w:rPr>
              <w:t>2</w:t>
            </w:r>
            <w:r>
              <w:rPr>
                <w:rFonts w:hint="default" w:ascii="Times New Roman" w:hAnsi="Times New Roman" w:cs="Times New Roman"/>
                <w:color w:val="auto"/>
                <w:sz w:val="24"/>
                <w:highlight w:val="none"/>
                <w:lang w:val="en-US" w:eastAsia="zh-CN"/>
              </w:rPr>
              <w:t>建设汽车修理项目，根据现场调查，租用私人住宅厂房</w:t>
            </w:r>
            <w:r>
              <w:rPr>
                <w:rFonts w:hint="eastAsia" w:cs="Times New Roman"/>
                <w:color w:val="auto"/>
                <w:sz w:val="24"/>
                <w:highlight w:val="none"/>
                <w:lang w:val="en-US" w:eastAsia="zh-CN"/>
              </w:rPr>
              <w:t>的</w:t>
            </w:r>
            <w:r>
              <w:rPr>
                <w:rFonts w:hint="default" w:ascii="Times New Roman" w:hAnsi="Times New Roman" w:cs="Times New Roman"/>
                <w:color w:val="auto"/>
                <w:sz w:val="24"/>
                <w:highlight w:val="none"/>
                <w:lang w:val="en-US" w:eastAsia="zh-CN"/>
              </w:rPr>
              <w:t>主体框架</w:t>
            </w:r>
            <w:r>
              <w:rPr>
                <w:rFonts w:hint="eastAsia" w:cs="Times New Roman"/>
                <w:color w:val="auto"/>
                <w:sz w:val="24"/>
                <w:highlight w:val="none"/>
                <w:lang w:val="en-US" w:eastAsia="zh-CN"/>
              </w:rPr>
              <w:t>、场地平整硬化已由出租房建设完成</w:t>
            </w:r>
            <w:r>
              <w:rPr>
                <w:rFonts w:hint="default" w:ascii="Times New Roman" w:hAnsi="Times New Roman" w:cs="Times New Roman"/>
                <w:color w:val="auto"/>
                <w:sz w:val="24"/>
                <w:highlight w:val="none"/>
                <w:lang w:val="en-US" w:eastAsia="zh-CN"/>
              </w:rPr>
              <w:t>，无原有污染情况及主要环境问题。</w:t>
            </w:r>
          </w:p>
          <w:p>
            <w:pPr>
              <w:keepNext w:val="0"/>
              <w:keepLines w:val="0"/>
              <w:pageBreakBefore w:val="0"/>
              <w:widowControl w:val="0"/>
              <w:kinsoku/>
              <w:wordWrap/>
              <w:overflowPunct/>
              <w:topLinePunct w:val="0"/>
              <w:bidi w:val="0"/>
              <w:adjustRightInd/>
              <w:snapToGrid/>
              <w:spacing w:line="360" w:lineRule="auto"/>
              <w:ind w:left="63" w:leftChars="30" w:right="63" w:rightChars="30" w:firstLine="480" w:firstLineChars="200"/>
              <w:textAlignment w:val="auto"/>
              <w:outlineLvl w:val="9"/>
              <w:rPr>
                <w:rFonts w:hint="default" w:ascii="Times New Roman" w:hAnsi="Times New Roman" w:cs="Times New Roman"/>
                <w:color w:val="auto"/>
                <w:sz w:val="24"/>
                <w:highlight w:val="none"/>
                <w:lang w:val="en-US" w:eastAsia="zh-CN"/>
              </w:rPr>
            </w:pPr>
          </w:p>
          <w:p>
            <w:pPr>
              <w:keepNext w:val="0"/>
              <w:keepLines w:val="0"/>
              <w:pageBreakBefore w:val="0"/>
              <w:widowControl w:val="0"/>
              <w:kinsoku/>
              <w:wordWrap/>
              <w:overflowPunct/>
              <w:topLinePunct w:val="0"/>
              <w:bidi w:val="0"/>
              <w:adjustRightInd/>
              <w:snapToGrid/>
              <w:spacing w:line="360" w:lineRule="auto"/>
              <w:ind w:left="63" w:leftChars="30" w:right="63" w:rightChars="30" w:firstLine="480" w:firstLineChars="200"/>
              <w:textAlignment w:val="auto"/>
              <w:outlineLvl w:val="9"/>
              <w:rPr>
                <w:rFonts w:hint="default" w:ascii="Times New Roman" w:hAnsi="Times New Roman" w:cs="Times New Roman"/>
                <w:color w:val="auto"/>
                <w:sz w:val="24"/>
                <w:highlight w:val="none"/>
                <w:lang w:val="en-US" w:eastAsia="zh-CN"/>
              </w:rPr>
            </w:pPr>
          </w:p>
          <w:p>
            <w:pPr>
              <w:keepNext w:val="0"/>
              <w:keepLines w:val="0"/>
              <w:pageBreakBefore w:val="0"/>
              <w:widowControl w:val="0"/>
              <w:kinsoku/>
              <w:wordWrap/>
              <w:overflowPunct/>
              <w:topLinePunct w:val="0"/>
              <w:bidi w:val="0"/>
              <w:adjustRightInd/>
              <w:snapToGrid/>
              <w:spacing w:line="360" w:lineRule="auto"/>
              <w:ind w:left="63" w:leftChars="30" w:right="63" w:rightChars="30" w:firstLine="480" w:firstLineChars="200"/>
              <w:textAlignment w:val="auto"/>
              <w:outlineLvl w:val="9"/>
              <w:rPr>
                <w:rFonts w:hint="default" w:ascii="Times New Roman" w:hAnsi="Times New Roman" w:cs="Times New Roman"/>
                <w:color w:val="auto"/>
                <w:sz w:val="24"/>
                <w:highlight w:val="none"/>
                <w:lang w:val="en-US" w:eastAsia="zh-CN"/>
              </w:rPr>
            </w:pPr>
          </w:p>
          <w:p>
            <w:pPr>
              <w:keepNext w:val="0"/>
              <w:keepLines w:val="0"/>
              <w:pageBreakBefore w:val="0"/>
              <w:widowControl w:val="0"/>
              <w:kinsoku/>
              <w:wordWrap/>
              <w:overflowPunct/>
              <w:topLinePunct w:val="0"/>
              <w:bidi w:val="0"/>
              <w:adjustRightInd/>
              <w:snapToGrid/>
              <w:spacing w:line="360" w:lineRule="auto"/>
              <w:ind w:left="63" w:leftChars="30" w:right="63" w:rightChars="30" w:firstLine="480" w:firstLineChars="200"/>
              <w:textAlignment w:val="auto"/>
              <w:outlineLvl w:val="9"/>
              <w:rPr>
                <w:rFonts w:hint="default" w:ascii="Times New Roman" w:hAnsi="Times New Roman" w:cs="Times New Roman"/>
                <w:color w:val="auto"/>
                <w:sz w:val="24"/>
                <w:highlight w:val="none"/>
                <w:lang w:val="en-US" w:eastAsia="zh-CN"/>
              </w:rPr>
            </w:pPr>
          </w:p>
          <w:p>
            <w:pPr>
              <w:keepNext w:val="0"/>
              <w:keepLines w:val="0"/>
              <w:pageBreakBefore w:val="0"/>
              <w:widowControl w:val="0"/>
              <w:kinsoku/>
              <w:wordWrap/>
              <w:overflowPunct/>
              <w:topLinePunct w:val="0"/>
              <w:bidi w:val="0"/>
              <w:adjustRightInd/>
              <w:snapToGrid/>
              <w:spacing w:line="360" w:lineRule="auto"/>
              <w:ind w:left="63" w:leftChars="30" w:right="63" w:rightChars="30" w:firstLine="480" w:firstLineChars="200"/>
              <w:textAlignment w:val="auto"/>
              <w:outlineLvl w:val="9"/>
              <w:rPr>
                <w:rFonts w:hint="default" w:ascii="Times New Roman" w:hAnsi="Times New Roman" w:cs="Times New Roman"/>
                <w:color w:val="auto"/>
                <w:sz w:val="24"/>
                <w:highlight w:val="none"/>
                <w:lang w:val="en-US" w:eastAsia="zh-CN"/>
              </w:rPr>
            </w:pPr>
          </w:p>
          <w:p>
            <w:pPr>
              <w:keepNext w:val="0"/>
              <w:keepLines w:val="0"/>
              <w:pageBreakBefore w:val="0"/>
              <w:widowControl w:val="0"/>
              <w:kinsoku/>
              <w:wordWrap/>
              <w:overflowPunct/>
              <w:topLinePunct w:val="0"/>
              <w:bidi w:val="0"/>
              <w:adjustRightInd/>
              <w:snapToGrid/>
              <w:spacing w:line="360" w:lineRule="auto"/>
              <w:ind w:left="63" w:leftChars="30" w:right="63" w:rightChars="30" w:firstLine="480" w:firstLineChars="200"/>
              <w:textAlignment w:val="auto"/>
              <w:outlineLvl w:val="9"/>
              <w:rPr>
                <w:rFonts w:hint="default" w:ascii="Times New Roman" w:hAnsi="Times New Roman" w:cs="Times New Roman"/>
                <w:color w:val="auto"/>
                <w:sz w:val="24"/>
                <w:highlight w:val="none"/>
                <w:lang w:val="en-US" w:eastAsia="zh-CN"/>
              </w:rPr>
            </w:pPr>
          </w:p>
          <w:p>
            <w:pPr>
              <w:keepNext w:val="0"/>
              <w:keepLines w:val="0"/>
              <w:pageBreakBefore w:val="0"/>
              <w:widowControl w:val="0"/>
              <w:kinsoku/>
              <w:wordWrap/>
              <w:overflowPunct/>
              <w:topLinePunct w:val="0"/>
              <w:bidi w:val="0"/>
              <w:adjustRightInd/>
              <w:snapToGrid/>
              <w:spacing w:line="360" w:lineRule="auto"/>
              <w:ind w:left="63" w:leftChars="30" w:right="63" w:rightChars="30" w:firstLine="480" w:firstLineChars="200"/>
              <w:textAlignment w:val="auto"/>
              <w:outlineLvl w:val="9"/>
              <w:rPr>
                <w:rFonts w:hint="default" w:ascii="Times New Roman" w:hAnsi="Times New Roman" w:cs="Times New Roman"/>
                <w:color w:val="auto"/>
                <w:sz w:val="24"/>
                <w:highlight w:val="none"/>
                <w:lang w:val="en-US" w:eastAsia="zh-CN"/>
              </w:rPr>
            </w:pPr>
          </w:p>
          <w:p>
            <w:pPr>
              <w:keepNext w:val="0"/>
              <w:keepLines w:val="0"/>
              <w:pageBreakBefore w:val="0"/>
              <w:widowControl w:val="0"/>
              <w:kinsoku/>
              <w:wordWrap/>
              <w:overflowPunct/>
              <w:topLinePunct w:val="0"/>
              <w:bidi w:val="0"/>
              <w:adjustRightInd/>
              <w:snapToGrid/>
              <w:spacing w:line="360" w:lineRule="auto"/>
              <w:ind w:left="63" w:leftChars="30" w:right="63" w:rightChars="30" w:firstLine="480" w:firstLineChars="200"/>
              <w:textAlignment w:val="auto"/>
              <w:outlineLvl w:val="9"/>
              <w:rPr>
                <w:rFonts w:hint="default" w:ascii="Times New Roman" w:hAnsi="Times New Roman" w:cs="Times New Roman"/>
                <w:color w:val="auto"/>
                <w:sz w:val="24"/>
                <w:highlight w:val="none"/>
                <w:lang w:val="en-US" w:eastAsia="zh-CN"/>
              </w:rPr>
            </w:pPr>
          </w:p>
          <w:p>
            <w:pPr>
              <w:keepNext w:val="0"/>
              <w:keepLines w:val="0"/>
              <w:pageBreakBefore w:val="0"/>
              <w:widowControl w:val="0"/>
              <w:kinsoku/>
              <w:wordWrap/>
              <w:overflowPunct/>
              <w:topLinePunct w:val="0"/>
              <w:bidi w:val="0"/>
              <w:adjustRightInd/>
              <w:snapToGrid/>
              <w:spacing w:line="360" w:lineRule="auto"/>
              <w:ind w:left="63" w:leftChars="30" w:right="63" w:rightChars="30" w:firstLine="480" w:firstLineChars="200"/>
              <w:textAlignment w:val="auto"/>
              <w:outlineLvl w:val="9"/>
              <w:rPr>
                <w:rFonts w:hint="default" w:ascii="Times New Roman" w:hAnsi="Times New Roman" w:cs="Times New Roman"/>
                <w:color w:val="auto"/>
                <w:sz w:val="24"/>
                <w:highlight w:val="none"/>
                <w:lang w:val="en-US" w:eastAsia="zh-CN"/>
              </w:rPr>
            </w:pPr>
          </w:p>
          <w:p>
            <w:pPr>
              <w:keepNext w:val="0"/>
              <w:keepLines w:val="0"/>
              <w:pageBreakBefore w:val="0"/>
              <w:widowControl w:val="0"/>
              <w:kinsoku/>
              <w:wordWrap/>
              <w:overflowPunct/>
              <w:topLinePunct w:val="0"/>
              <w:bidi w:val="0"/>
              <w:adjustRightInd/>
              <w:snapToGrid/>
              <w:spacing w:line="360" w:lineRule="auto"/>
              <w:ind w:left="63" w:leftChars="30" w:right="63" w:rightChars="30" w:firstLine="480" w:firstLineChars="200"/>
              <w:textAlignment w:val="auto"/>
              <w:outlineLvl w:val="9"/>
              <w:rPr>
                <w:rFonts w:hint="default" w:ascii="Times New Roman" w:hAnsi="Times New Roman" w:cs="Times New Roman"/>
                <w:color w:val="auto"/>
                <w:sz w:val="24"/>
                <w:highlight w:val="none"/>
                <w:lang w:val="en-US" w:eastAsia="zh-CN"/>
              </w:rPr>
            </w:pPr>
          </w:p>
          <w:p>
            <w:pPr>
              <w:keepNext w:val="0"/>
              <w:keepLines w:val="0"/>
              <w:pageBreakBefore w:val="0"/>
              <w:widowControl w:val="0"/>
              <w:kinsoku/>
              <w:wordWrap/>
              <w:overflowPunct/>
              <w:topLinePunct w:val="0"/>
              <w:bidi w:val="0"/>
              <w:adjustRightInd/>
              <w:snapToGrid/>
              <w:spacing w:line="360" w:lineRule="auto"/>
              <w:ind w:left="63" w:leftChars="30" w:right="63" w:rightChars="30" w:firstLine="480" w:firstLineChars="200"/>
              <w:textAlignment w:val="auto"/>
              <w:outlineLvl w:val="9"/>
              <w:rPr>
                <w:rFonts w:hint="default" w:ascii="Times New Roman" w:hAnsi="Times New Roman" w:cs="Times New Roman"/>
                <w:color w:val="auto"/>
                <w:sz w:val="24"/>
                <w:highlight w:val="none"/>
                <w:lang w:val="en-US" w:eastAsia="zh-CN"/>
              </w:rPr>
            </w:pPr>
          </w:p>
          <w:p>
            <w:pPr>
              <w:keepNext w:val="0"/>
              <w:keepLines w:val="0"/>
              <w:pageBreakBefore w:val="0"/>
              <w:widowControl w:val="0"/>
              <w:kinsoku/>
              <w:wordWrap/>
              <w:overflowPunct/>
              <w:topLinePunct w:val="0"/>
              <w:bidi w:val="0"/>
              <w:adjustRightInd/>
              <w:snapToGrid/>
              <w:spacing w:line="360" w:lineRule="auto"/>
              <w:ind w:left="63" w:leftChars="30" w:right="63" w:rightChars="30" w:firstLine="480" w:firstLineChars="200"/>
              <w:textAlignment w:val="auto"/>
              <w:outlineLvl w:val="9"/>
              <w:rPr>
                <w:rFonts w:hint="default" w:ascii="Times New Roman" w:hAnsi="Times New Roman" w:cs="Times New Roman"/>
                <w:color w:val="auto"/>
                <w:sz w:val="24"/>
                <w:highlight w:val="none"/>
                <w:lang w:val="en-US" w:eastAsia="zh-CN"/>
              </w:rPr>
            </w:pPr>
          </w:p>
          <w:p>
            <w:pPr>
              <w:keepNext w:val="0"/>
              <w:keepLines w:val="0"/>
              <w:pageBreakBefore w:val="0"/>
              <w:widowControl w:val="0"/>
              <w:kinsoku/>
              <w:wordWrap/>
              <w:overflowPunct/>
              <w:topLinePunct w:val="0"/>
              <w:bidi w:val="0"/>
              <w:adjustRightInd/>
              <w:snapToGrid/>
              <w:spacing w:line="360" w:lineRule="auto"/>
              <w:ind w:left="63" w:leftChars="30" w:right="63" w:rightChars="30" w:firstLine="480" w:firstLineChars="200"/>
              <w:textAlignment w:val="auto"/>
              <w:outlineLvl w:val="9"/>
              <w:rPr>
                <w:rFonts w:hint="default" w:ascii="Times New Roman" w:hAnsi="Times New Roman" w:cs="Times New Roman"/>
                <w:color w:val="auto"/>
                <w:sz w:val="24"/>
                <w:highlight w:val="none"/>
                <w:lang w:val="en-US" w:eastAsia="zh-CN"/>
              </w:rPr>
            </w:pPr>
          </w:p>
          <w:p>
            <w:pPr>
              <w:keepNext w:val="0"/>
              <w:keepLines w:val="0"/>
              <w:pageBreakBefore w:val="0"/>
              <w:widowControl w:val="0"/>
              <w:kinsoku/>
              <w:wordWrap/>
              <w:overflowPunct/>
              <w:topLinePunct w:val="0"/>
              <w:bidi w:val="0"/>
              <w:adjustRightInd/>
              <w:snapToGrid/>
              <w:spacing w:line="360" w:lineRule="auto"/>
              <w:ind w:left="63" w:leftChars="30" w:right="63" w:rightChars="30" w:firstLine="480" w:firstLineChars="200"/>
              <w:textAlignment w:val="auto"/>
              <w:outlineLvl w:val="9"/>
              <w:rPr>
                <w:rFonts w:hint="default" w:ascii="Times New Roman" w:hAnsi="Times New Roman" w:cs="Times New Roman"/>
                <w:color w:val="auto"/>
                <w:sz w:val="24"/>
                <w:highlight w:val="none"/>
                <w:lang w:val="en-US" w:eastAsia="zh-CN"/>
              </w:rPr>
            </w:pPr>
          </w:p>
          <w:p>
            <w:pPr>
              <w:keepNext w:val="0"/>
              <w:keepLines w:val="0"/>
              <w:pageBreakBefore w:val="0"/>
              <w:widowControl w:val="0"/>
              <w:kinsoku/>
              <w:wordWrap/>
              <w:overflowPunct/>
              <w:topLinePunct w:val="0"/>
              <w:bidi w:val="0"/>
              <w:adjustRightInd/>
              <w:snapToGrid/>
              <w:spacing w:line="360" w:lineRule="auto"/>
              <w:ind w:left="63" w:leftChars="30" w:right="63" w:rightChars="30" w:firstLine="480" w:firstLineChars="200"/>
              <w:textAlignment w:val="auto"/>
              <w:outlineLvl w:val="9"/>
              <w:rPr>
                <w:rFonts w:hint="default" w:ascii="Times New Roman" w:hAnsi="Times New Roman" w:cs="Times New Roman"/>
                <w:color w:val="auto"/>
                <w:sz w:val="24"/>
                <w:highlight w:val="none"/>
                <w:lang w:val="en-US" w:eastAsia="zh-CN"/>
              </w:rPr>
            </w:pPr>
          </w:p>
          <w:p>
            <w:pPr>
              <w:keepNext w:val="0"/>
              <w:keepLines w:val="0"/>
              <w:pageBreakBefore w:val="0"/>
              <w:widowControl w:val="0"/>
              <w:kinsoku/>
              <w:wordWrap/>
              <w:overflowPunct/>
              <w:topLinePunct w:val="0"/>
              <w:bidi w:val="0"/>
              <w:adjustRightInd/>
              <w:snapToGrid/>
              <w:spacing w:line="360" w:lineRule="auto"/>
              <w:ind w:left="63" w:leftChars="30" w:right="63" w:rightChars="30" w:firstLine="480" w:firstLineChars="200"/>
              <w:textAlignment w:val="auto"/>
              <w:outlineLvl w:val="9"/>
              <w:rPr>
                <w:rFonts w:hint="default" w:ascii="Times New Roman" w:hAnsi="Times New Roman" w:cs="Times New Roman"/>
                <w:color w:val="auto"/>
                <w:sz w:val="24"/>
                <w:highlight w:val="none"/>
                <w:lang w:val="en-US" w:eastAsia="zh-CN"/>
              </w:rPr>
            </w:pPr>
          </w:p>
          <w:p>
            <w:pPr>
              <w:keepNext w:val="0"/>
              <w:keepLines w:val="0"/>
              <w:pageBreakBefore w:val="0"/>
              <w:widowControl w:val="0"/>
              <w:kinsoku/>
              <w:wordWrap/>
              <w:overflowPunct/>
              <w:topLinePunct w:val="0"/>
              <w:bidi w:val="0"/>
              <w:adjustRightInd/>
              <w:snapToGrid/>
              <w:spacing w:line="360" w:lineRule="auto"/>
              <w:ind w:left="63" w:leftChars="30" w:right="63" w:rightChars="30" w:firstLine="480" w:firstLineChars="200"/>
              <w:textAlignment w:val="auto"/>
              <w:outlineLvl w:val="9"/>
              <w:rPr>
                <w:rFonts w:hint="default" w:ascii="Times New Roman" w:hAnsi="Times New Roman" w:cs="Times New Roman"/>
                <w:color w:val="auto"/>
                <w:sz w:val="24"/>
                <w:highlight w:val="none"/>
                <w:lang w:val="en-US" w:eastAsia="zh-CN"/>
              </w:rPr>
            </w:pPr>
          </w:p>
          <w:p>
            <w:pPr>
              <w:keepNext w:val="0"/>
              <w:keepLines w:val="0"/>
              <w:pageBreakBefore w:val="0"/>
              <w:widowControl w:val="0"/>
              <w:kinsoku/>
              <w:wordWrap/>
              <w:overflowPunct/>
              <w:topLinePunct w:val="0"/>
              <w:bidi w:val="0"/>
              <w:adjustRightInd/>
              <w:snapToGrid/>
              <w:spacing w:line="360" w:lineRule="auto"/>
              <w:ind w:left="63" w:leftChars="30" w:right="63" w:rightChars="30" w:firstLine="480" w:firstLineChars="200"/>
              <w:textAlignment w:val="auto"/>
              <w:outlineLvl w:val="9"/>
              <w:rPr>
                <w:rFonts w:hint="default" w:ascii="Times New Roman" w:hAnsi="Times New Roman" w:cs="Times New Roman"/>
                <w:color w:val="auto"/>
                <w:sz w:val="24"/>
                <w:highlight w:val="none"/>
                <w:lang w:val="en-US" w:eastAsia="zh-CN"/>
              </w:rPr>
            </w:pPr>
          </w:p>
          <w:p>
            <w:pPr>
              <w:keepNext w:val="0"/>
              <w:keepLines w:val="0"/>
              <w:pageBreakBefore w:val="0"/>
              <w:widowControl w:val="0"/>
              <w:kinsoku/>
              <w:wordWrap/>
              <w:overflowPunct/>
              <w:topLinePunct w:val="0"/>
              <w:bidi w:val="0"/>
              <w:adjustRightInd/>
              <w:snapToGrid/>
              <w:spacing w:line="360" w:lineRule="auto"/>
              <w:ind w:left="63" w:leftChars="30" w:right="63" w:rightChars="30" w:firstLine="480" w:firstLineChars="200"/>
              <w:textAlignment w:val="auto"/>
              <w:outlineLvl w:val="9"/>
              <w:rPr>
                <w:rFonts w:hint="default" w:ascii="Times New Roman" w:hAnsi="Times New Roman" w:cs="Times New Roman"/>
                <w:color w:val="auto"/>
                <w:sz w:val="24"/>
                <w:highlight w:val="none"/>
                <w:lang w:val="en-US" w:eastAsia="zh-CN"/>
              </w:rPr>
            </w:pPr>
          </w:p>
          <w:p>
            <w:pPr>
              <w:keepNext w:val="0"/>
              <w:keepLines w:val="0"/>
              <w:pageBreakBefore w:val="0"/>
              <w:widowControl w:val="0"/>
              <w:kinsoku/>
              <w:wordWrap/>
              <w:overflowPunct/>
              <w:topLinePunct w:val="0"/>
              <w:bidi w:val="0"/>
              <w:adjustRightInd/>
              <w:snapToGrid/>
              <w:spacing w:line="360" w:lineRule="auto"/>
              <w:ind w:left="63" w:leftChars="30" w:right="63" w:rightChars="30" w:firstLine="480" w:firstLineChars="200"/>
              <w:textAlignment w:val="auto"/>
              <w:outlineLvl w:val="9"/>
              <w:rPr>
                <w:rFonts w:hint="default" w:ascii="Times New Roman" w:hAnsi="Times New Roman" w:cs="Times New Roman"/>
                <w:color w:val="auto"/>
                <w:sz w:val="24"/>
                <w:highlight w:val="none"/>
                <w:lang w:val="en-US" w:eastAsia="zh-CN"/>
              </w:rPr>
            </w:pPr>
          </w:p>
          <w:p>
            <w:pPr>
              <w:keepNext w:val="0"/>
              <w:keepLines w:val="0"/>
              <w:pageBreakBefore w:val="0"/>
              <w:widowControl w:val="0"/>
              <w:kinsoku/>
              <w:wordWrap/>
              <w:overflowPunct/>
              <w:topLinePunct w:val="0"/>
              <w:bidi w:val="0"/>
              <w:adjustRightInd/>
              <w:snapToGrid/>
              <w:spacing w:line="360" w:lineRule="auto"/>
              <w:ind w:left="63" w:leftChars="30" w:right="63" w:rightChars="30" w:firstLine="480" w:firstLineChars="200"/>
              <w:textAlignment w:val="auto"/>
              <w:outlineLvl w:val="9"/>
              <w:rPr>
                <w:rFonts w:hint="default" w:ascii="Times New Roman" w:hAnsi="Times New Roman" w:cs="Times New Roman"/>
                <w:color w:val="auto"/>
                <w:sz w:val="24"/>
                <w:highlight w:val="none"/>
                <w:lang w:val="en-US" w:eastAsia="zh-CN"/>
              </w:rPr>
            </w:pPr>
          </w:p>
          <w:p>
            <w:pPr>
              <w:keepNext w:val="0"/>
              <w:keepLines w:val="0"/>
              <w:pageBreakBefore w:val="0"/>
              <w:widowControl w:val="0"/>
              <w:kinsoku/>
              <w:wordWrap/>
              <w:overflowPunct/>
              <w:topLinePunct w:val="0"/>
              <w:bidi w:val="0"/>
              <w:adjustRightInd/>
              <w:snapToGrid/>
              <w:spacing w:line="360" w:lineRule="auto"/>
              <w:ind w:left="63" w:leftChars="30" w:right="63" w:rightChars="30" w:firstLine="480" w:firstLineChars="200"/>
              <w:contextualSpacing/>
              <w:textAlignment w:val="auto"/>
              <w:outlineLvl w:val="9"/>
              <w:rPr>
                <w:rFonts w:hint="default" w:ascii="Times New Roman" w:hAnsi="Times New Roman" w:cs="Times New Roman"/>
                <w:color w:val="auto"/>
                <w:sz w:val="24"/>
                <w:highlight w:val="none"/>
              </w:rPr>
            </w:pPr>
          </w:p>
        </w:tc>
      </w:tr>
    </w:tbl>
    <w:p>
      <w:pPr>
        <w:pStyle w:val="25"/>
        <w:pageBreakBefore w:val="0"/>
        <w:topLinePunct w:val="0"/>
        <w:bidi w:val="0"/>
        <w:adjustRightInd/>
        <w:snapToGrid/>
        <w:spacing w:line="360" w:lineRule="auto"/>
        <w:ind w:left="10" w:leftChars="5" w:right="82" w:rightChars="39"/>
        <w:outlineLvl w:val="0"/>
        <w:rPr>
          <w:rFonts w:hint="default" w:ascii="Times New Roman" w:hAnsi="Times New Roman" w:cs="Times New Roman"/>
          <w:b/>
          <w:color w:val="auto"/>
          <w:sz w:val="30"/>
          <w:szCs w:val="30"/>
          <w:highlight w:val="none"/>
        </w:rPr>
      </w:pPr>
      <w:bookmarkStart w:id="4" w:name="_Toc24011"/>
      <w:bookmarkStart w:id="5" w:name="_Toc17489"/>
      <w:r>
        <w:rPr>
          <w:rFonts w:hint="default" w:ascii="Times New Roman" w:hAnsi="Times New Roman" w:cs="Times New Roman"/>
          <w:b/>
          <w:color w:val="auto"/>
          <w:sz w:val="30"/>
          <w:szCs w:val="30"/>
          <w:highlight w:val="none"/>
        </w:rPr>
        <w:t>建设项目所在地自然环境简况</w:t>
      </w:r>
      <w:bookmarkEnd w:id="4"/>
      <w:bookmarkEnd w:id="5"/>
    </w:p>
    <w:tbl>
      <w:tblPr>
        <w:tblStyle w:val="44"/>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9071" w:type="dxa"/>
            <w:tcBorders>
              <w:top w:val="single" w:color="auto" w:sz="12" w:space="0"/>
              <w:left w:val="single" w:color="auto" w:sz="12" w:space="0"/>
              <w:bottom w:val="single" w:color="auto" w:sz="12" w:space="0"/>
              <w:right w:val="single" w:color="auto" w:sz="12" w:space="0"/>
            </w:tcBorders>
          </w:tcPr>
          <w:p>
            <w:pPr>
              <w:pageBreakBefore w:val="0"/>
              <w:topLinePunct w:val="0"/>
              <w:autoSpaceDE w:val="0"/>
              <w:autoSpaceDN w:val="0"/>
              <w:bidi w:val="0"/>
              <w:adjustRightInd/>
              <w:snapToGrid/>
              <w:spacing w:line="360" w:lineRule="auto"/>
              <w:contextualSpacing/>
              <w:outlineLvl w:val="9"/>
              <w:rPr>
                <w:rFonts w:hint="default" w:ascii="Times New Roman" w:hAnsi="Times New Roman" w:cs="Times New Roman"/>
                <w:color w:val="auto"/>
                <w:sz w:val="24"/>
                <w:szCs w:val="28"/>
                <w:highlight w:val="none"/>
              </w:rPr>
            </w:pPr>
            <w:r>
              <w:rPr>
                <w:rFonts w:hint="default" w:ascii="Times New Roman" w:hAnsi="Times New Roman" w:cs="Times New Roman"/>
                <w:b/>
                <w:bCs/>
                <w:color w:val="auto"/>
                <w:kern w:val="0"/>
                <w:sz w:val="28"/>
                <w:szCs w:val="28"/>
                <w:highlight w:val="none"/>
              </w:rPr>
              <w:t>自然环境简况</w:t>
            </w:r>
            <w:r>
              <w:rPr>
                <w:rFonts w:hint="default" w:ascii="Times New Roman" w:hAnsi="Times New Roman" w:cs="Times New Roman"/>
                <w:b/>
                <w:color w:val="auto"/>
                <w:sz w:val="24"/>
                <w:szCs w:val="28"/>
                <w:highlight w:val="none"/>
              </w:rPr>
              <w:t>（地形、地貌、地质、气候、气象、水文、植被、生物多样性等）</w:t>
            </w:r>
          </w:p>
          <w:p>
            <w:pPr>
              <w:keepNext w:val="0"/>
              <w:keepLines w:val="0"/>
              <w:pageBreakBefore w:val="0"/>
              <w:tabs>
                <w:tab w:val="left" w:pos="9010"/>
              </w:tabs>
              <w:kinsoku/>
              <w:wordWrap/>
              <w:overflowPunct/>
              <w:topLinePunct w:val="0"/>
              <w:autoSpaceDE w:val="0"/>
              <w:autoSpaceDN w:val="0"/>
              <w:bidi w:val="0"/>
              <w:adjustRightInd/>
              <w:snapToGrid/>
              <w:spacing w:line="360" w:lineRule="auto"/>
              <w:ind w:firstLine="482" w:firstLineChars="200"/>
              <w:contextualSpacing/>
              <w:jc w:val="both"/>
              <w:textAlignment w:val="auto"/>
              <w:outlineLvl w:val="9"/>
              <w:rPr>
                <w:rFonts w:hint="default" w:ascii="Times New Roman" w:hAnsi="Times New Roman" w:cs="Times New Roman"/>
                <w:b/>
                <w:color w:val="auto"/>
                <w:sz w:val="24"/>
                <w:highlight w:val="none"/>
              </w:rPr>
            </w:pPr>
            <w:r>
              <w:rPr>
                <w:rFonts w:hint="default" w:ascii="Times New Roman" w:hAnsi="Times New Roman" w:cs="Times New Roman"/>
                <w:b/>
                <w:color w:val="auto"/>
                <w:kern w:val="0"/>
                <w:sz w:val="24"/>
                <w:highlight w:val="none"/>
                <w:lang w:val="zh-CN"/>
              </w:rPr>
              <w:t>1、地理位置</w:t>
            </w:r>
          </w:p>
          <w:p>
            <w:pPr>
              <w:keepNext w:val="0"/>
              <w:keepLines w:val="0"/>
              <w:pageBreakBefore w:val="0"/>
              <w:widowControl/>
              <w:kinsoku/>
              <w:wordWrap/>
              <w:overflowPunct/>
              <w:topLinePunct w:val="0"/>
              <w:bidi w:val="0"/>
              <w:adjustRightInd/>
              <w:snapToGrid/>
              <w:spacing w:line="360" w:lineRule="auto"/>
              <w:ind w:firstLine="480" w:firstLineChars="200"/>
              <w:contextualSpacing/>
              <w:jc w:val="both"/>
              <w:textAlignment w:val="auto"/>
              <w:outlineLvl w:val="9"/>
              <w:rPr>
                <w:rFonts w:hint="default" w:ascii="Times New Roman" w:hAnsi="Times New Roman" w:cs="Times New Roman"/>
                <w:b w:val="0"/>
                <w:bCs/>
                <w:color w:val="auto"/>
                <w:kern w:val="0"/>
                <w:sz w:val="24"/>
                <w:highlight w:val="none"/>
              </w:rPr>
            </w:pPr>
            <w:r>
              <w:rPr>
                <w:rFonts w:hint="default" w:ascii="Times New Roman" w:hAnsi="Times New Roman" w:cs="Times New Roman"/>
                <w:b w:val="0"/>
                <w:bCs/>
                <w:color w:val="auto"/>
                <w:kern w:val="0"/>
                <w:sz w:val="24"/>
                <w:highlight w:val="none"/>
              </w:rPr>
              <w:t>潼关县地处陕西省关中平原东端，居秦、晋、豫三省交界处。东接河南省县，西连本省华阴市，南依秦岭与本省洛南县为邻，北濒黄河、渭河同本荔县及山西省芮城县隔水相望。西距省会西安市144km，距渭南市82km。东经110°09'30"～110°25'32"北纬34°23'30"～34°39'00"之间，南北长约28.4km，东西宽约24.6km，总面积526km</w:t>
            </w:r>
            <w:r>
              <w:rPr>
                <w:rFonts w:hint="default" w:ascii="Times New Roman" w:hAnsi="Times New Roman" w:cs="Times New Roman"/>
                <w:b w:val="0"/>
                <w:bCs/>
                <w:color w:val="auto"/>
                <w:kern w:val="0"/>
                <w:sz w:val="24"/>
                <w:highlight w:val="none"/>
                <w:vertAlign w:val="superscript"/>
              </w:rPr>
              <w:t>2</w:t>
            </w:r>
            <w:r>
              <w:rPr>
                <w:rFonts w:hint="default" w:ascii="Times New Roman" w:hAnsi="Times New Roman" w:cs="Times New Roman"/>
                <w:b w:val="0"/>
                <w:bCs/>
                <w:color w:val="auto"/>
                <w:kern w:val="0"/>
                <w:sz w:val="24"/>
                <w:highlight w:val="none"/>
              </w:rPr>
              <w:t>。</w:t>
            </w:r>
          </w:p>
          <w:p>
            <w:pPr>
              <w:keepNext w:val="0"/>
              <w:keepLines w:val="0"/>
              <w:pageBreakBefore w:val="0"/>
              <w:widowControl/>
              <w:kinsoku/>
              <w:wordWrap/>
              <w:overflowPunct/>
              <w:topLinePunct w:val="0"/>
              <w:bidi w:val="0"/>
              <w:adjustRightInd/>
              <w:snapToGrid/>
              <w:spacing w:line="360" w:lineRule="auto"/>
              <w:ind w:firstLine="480" w:firstLineChars="200"/>
              <w:contextualSpacing/>
              <w:jc w:val="both"/>
              <w:textAlignment w:val="auto"/>
              <w:outlineLvl w:val="9"/>
              <w:rPr>
                <w:rFonts w:hint="default" w:ascii="Times New Roman" w:hAnsi="Times New Roman" w:cs="Times New Roman"/>
                <w:b w:val="0"/>
                <w:bCs/>
                <w:color w:val="auto"/>
                <w:kern w:val="0"/>
                <w:sz w:val="24"/>
                <w:highlight w:val="none"/>
              </w:rPr>
            </w:pPr>
            <w:r>
              <w:rPr>
                <w:rFonts w:hint="default" w:ascii="Times New Roman" w:hAnsi="Times New Roman" w:cs="Times New Roman"/>
                <w:b w:val="0"/>
                <w:bCs/>
                <w:color w:val="auto"/>
                <w:kern w:val="0"/>
                <w:sz w:val="24"/>
                <w:highlight w:val="none"/>
                <w:lang w:val="en-US" w:eastAsia="zh-CN"/>
              </w:rPr>
              <w:t>项目位于潼关县城关街道办事处吴村中心社区吴村三组，中心地理坐标为北纬34°32'56.09"、东经110°15'17.68"</w:t>
            </w:r>
            <w:r>
              <w:rPr>
                <w:rFonts w:hint="default" w:ascii="Times New Roman" w:hAnsi="Times New Roman" w:cs="Times New Roman"/>
                <w:b w:val="0"/>
                <w:bCs/>
                <w:color w:val="auto"/>
                <w:kern w:val="0"/>
                <w:sz w:val="24"/>
                <w:highlight w:val="none"/>
              </w:rPr>
              <w:t>，地理位置图见附图</w:t>
            </w:r>
            <w:r>
              <w:rPr>
                <w:rFonts w:hint="default" w:ascii="Times New Roman" w:hAnsi="Times New Roman" w:cs="Times New Roman"/>
                <w:b w:val="0"/>
                <w:bCs/>
                <w:color w:val="auto"/>
                <w:kern w:val="0"/>
                <w:sz w:val="24"/>
                <w:highlight w:val="none"/>
                <w:lang w:val="en-US" w:eastAsia="zh-CN"/>
              </w:rPr>
              <w:t>2</w:t>
            </w:r>
            <w:r>
              <w:rPr>
                <w:rFonts w:hint="default" w:ascii="Times New Roman" w:hAnsi="Times New Roman" w:cs="Times New Roman"/>
                <w:b w:val="0"/>
                <w:bCs/>
                <w:color w:val="auto"/>
                <w:kern w:val="0"/>
                <w:sz w:val="24"/>
                <w:highlight w:val="none"/>
              </w:rPr>
              <w:t>。</w:t>
            </w:r>
          </w:p>
          <w:p>
            <w:pPr>
              <w:keepNext w:val="0"/>
              <w:keepLines w:val="0"/>
              <w:pageBreakBefore w:val="0"/>
              <w:widowControl/>
              <w:kinsoku/>
              <w:wordWrap/>
              <w:overflowPunct/>
              <w:topLinePunct w:val="0"/>
              <w:bidi w:val="0"/>
              <w:adjustRightInd/>
              <w:snapToGrid/>
              <w:spacing w:line="360" w:lineRule="auto"/>
              <w:ind w:firstLine="482" w:firstLineChars="200"/>
              <w:contextualSpacing/>
              <w:jc w:val="both"/>
              <w:textAlignment w:val="auto"/>
              <w:outlineLvl w:val="9"/>
              <w:rPr>
                <w:rFonts w:hint="default" w:ascii="Times New Roman" w:hAnsi="Times New Roman" w:cs="Times New Roman"/>
                <w:color w:val="auto"/>
                <w:spacing w:val="8"/>
                <w:kern w:val="0"/>
                <w:szCs w:val="21"/>
                <w:highlight w:val="none"/>
              </w:rPr>
            </w:pPr>
            <w:r>
              <w:rPr>
                <w:rFonts w:hint="default" w:ascii="Times New Roman" w:hAnsi="Times New Roman" w:cs="Times New Roman"/>
                <w:b/>
                <w:color w:val="auto"/>
                <w:kern w:val="0"/>
                <w:sz w:val="24"/>
                <w:highlight w:val="none"/>
              </w:rPr>
              <w:t>2、</w:t>
            </w:r>
            <w:r>
              <w:rPr>
                <w:rFonts w:hint="default" w:ascii="Times New Roman" w:hAnsi="Times New Roman" w:cs="Times New Roman"/>
                <w:b/>
                <w:color w:val="auto"/>
                <w:sz w:val="24"/>
                <w:highlight w:val="none"/>
              </w:rPr>
              <w:t>地形地貌</w:t>
            </w:r>
          </w:p>
          <w:p>
            <w:pPr>
              <w:keepNext w:val="0"/>
              <w:keepLines w:val="0"/>
              <w:pageBreakBefore w:val="0"/>
              <w:kinsoku/>
              <w:wordWrap/>
              <w:overflowPunct/>
              <w:topLinePunct w:val="0"/>
              <w:autoSpaceDE w:val="0"/>
              <w:autoSpaceDN w:val="0"/>
              <w:bidi w:val="0"/>
              <w:adjustRightInd/>
              <w:snapToGrid/>
              <w:spacing w:line="360" w:lineRule="auto"/>
              <w:ind w:firstLine="480" w:firstLineChars="200"/>
              <w:contextualSpacing/>
              <w:jc w:val="both"/>
              <w:textAlignment w:val="auto"/>
              <w:rPr>
                <w:rFonts w:hint="default" w:ascii="Times New Roman" w:hAnsi="Times New Roman" w:cs="Times New Roman"/>
                <w:color w:val="auto"/>
                <w:sz w:val="24"/>
              </w:rPr>
            </w:pPr>
            <w:r>
              <w:rPr>
                <w:rFonts w:hint="default" w:ascii="Times New Roman" w:hAnsi="Times New Roman" w:cs="Times New Roman"/>
                <w:color w:val="auto"/>
                <w:sz w:val="24"/>
              </w:rPr>
              <w:t>潼关境内南有秦岭叠嶂，北濒黄河、渭河天险，东有牛头塬居高临下，中有禁沟纵贯南北，其西沿有十二连城，形成军事上的天然防线。地势南高北低，跌宕明显，呈台阶状，形成“盾牌”台塬。塬面被820余条干、支沟切割；每平方公里有沟壑1.8km。由南向北分为山地、残塬沟壑和黄、渭河谷三种类型。</w:t>
            </w:r>
          </w:p>
          <w:p>
            <w:pPr>
              <w:keepNext w:val="0"/>
              <w:keepLines w:val="0"/>
              <w:pageBreakBefore w:val="0"/>
              <w:kinsoku/>
              <w:wordWrap/>
              <w:overflowPunct/>
              <w:topLinePunct w:val="0"/>
              <w:autoSpaceDE w:val="0"/>
              <w:autoSpaceDN w:val="0"/>
              <w:bidi w:val="0"/>
              <w:adjustRightInd/>
              <w:snapToGrid/>
              <w:spacing w:line="360" w:lineRule="auto"/>
              <w:ind w:firstLine="480" w:firstLineChars="200"/>
              <w:contextualSpacing/>
              <w:jc w:val="both"/>
              <w:textAlignment w:val="auto"/>
              <w:rPr>
                <w:rFonts w:hint="default" w:ascii="Times New Roman" w:hAnsi="Times New Roman" w:cs="Times New Roman"/>
                <w:color w:val="auto"/>
                <w:sz w:val="24"/>
              </w:rPr>
            </w:pPr>
            <w:r>
              <w:rPr>
                <w:rFonts w:hint="default" w:ascii="Times New Roman" w:hAnsi="Times New Roman" w:cs="Times New Roman"/>
                <w:color w:val="auto"/>
                <w:sz w:val="24"/>
              </w:rPr>
              <w:t>潼关县南部秦岭山区属太古界太华群，是吕梁运动以后形成的东西带状隆起。元古震旦纪发生地壳构造运动，地层挤压褶皱成山。喜马拉雅运动时，南沿发生断裂，北升南陷，形成寻马道地堑。新生代，因受秦岭纬向构造体系和祁、吕、贺构造体系控制，构造运动两体系之间发生挤压、张扭、断陷，形成汾渭地堑。此外，受朝邑横向隆起影响，形成次一级的山前断陷（华阴一潼关断层）。潼阌山地因受南北两个地堑的挤压，强烈断折上升，出现了境内秦岭山地。第四纪以来的洪积和风积作用，促使山前断层以北成为黄土台原。台原北部经长期洪水冲刷形成黄渭河谷。</w:t>
            </w:r>
          </w:p>
          <w:p>
            <w:pPr>
              <w:keepNext w:val="0"/>
              <w:keepLines w:val="0"/>
              <w:pageBreakBefore w:val="0"/>
              <w:widowControl/>
              <w:kinsoku/>
              <w:wordWrap/>
              <w:overflowPunct/>
              <w:topLinePunct w:val="0"/>
              <w:bidi w:val="0"/>
              <w:adjustRightInd/>
              <w:snapToGrid/>
              <w:spacing w:line="360" w:lineRule="auto"/>
              <w:ind w:firstLine="482" w:firstLineChars="200"/>
              <w:contextualSpacing/>
              <w:jc w:val="both"/>
              <w:textAlignment w:val="auto"/>
              <w:outlineLvl w:val="9"/>
              <w:rPr>
                <w:rFonts w:hint="default" w:ascii="Times New Roman" w:hAnsi="Times New Roman" w:cs="Times New Roman"/>
                <w:b/>
                <w:color w:val="auto"/>
                <w:kern w:val="0"/>
                <w:sz w:val="24"/>
                <w:highlight w:val="none"/>
              </w:rPr>
            </w:pPr>
            <w:r>
              <w:rPr>
                <w:rFonts w:hint="default" w:ascii="Times New Roman" w:hAnsi="Times New Roman" w:cs="Times New Roman"/>
                <w:b/>
                <w:color w:val="auto"/>
                <w:kern w:val="0"/>
                <w:sz w:val="24"/>
                <w:highlight w:val="none"/>
              </w:rPr>
              <w:t>3、气候、气象特征</w:t>
            </w:r>
          </w:p>
          <w:p>
            <w:pPr>
              <w:keepNext w:val="0"/>
              <w:keepLines w:val="0"/>
              <w:pageBreakBefore w:val="0"/>
              <w:kinsoku/>
              <w:wordWrap/>
              <w:overflowPunct/>
              <w:topLinePunct w:val="0"/>
              <w:autoSpaceDE w:val="0"/>
              <w:autoSpaceDN w:val="0"/>
              <w:bidi w:val="0"/>
              <w:adjustRightInd/>
              <w:snapToGrid/>
              <w:spacing w:line="360" w:lineRule="auto"/>
              <w:ind w:firstLine="480" w:firstLineChars="200"/>
              <w:contextualSpacing/>
              <w:jc w:val="both"/>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潼关县属暖温带大陆性季风性干旱气候，冬季干冷少雪，春季少雨多风，气候干燥；夏季高温炎热雨多，秋季降温迅速且连阴多雨。</w:t>
            </w:r>
          </w:p>
          <w:p>
            <w:pPr>
              <w:keepNext w:val="0"/>
              <w:keepLines w:val="0"/>
              <w:pageBreakBefore w:val="0"/>
              <w:kinsoku/>
              <w:wordWrap/>
              <w:overflowPunct/>
              <w:topLinePunct w:val="0"/>
              <w:autoSpaceDE w:val="0"/>
              <w:autoSpaceDN w:val="0"/>
              <w:bidi w:val="0"/>
              <w:adjustRightInd/>
              <w:snapToGrid/>
              <w:spacing w:line="360" w:lineRule="auto"/>
              <w:ind w:firstLine="480" w:firstLineChars="200"/>
              <w:contextualSpacing/>
              <w:jc w:val="both"/>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据潼关县气象局资料，潼关县多年平均降水量625.5mm，年最大降水量1000.0mm（2003年），年最小降水量319.1mm（1997年），日最大降雨量137.4mm（2010年7月23日），1小时最大降雨量60.0mm（1987年7月9日19时14分），10分钟最大降雨量23.2mm（1988年7月30日5时17分）。6、7、8月份为雨季，占全年降水量的50%以上。降水南北差异明显，由北向南递减。</w:t>
            </w:r>
          </w:p>
          <w:p>
            <w:pPr>
              <w:keepNext w:val="0"/>
              <w:keepLines w:val="0"/>
              <w:pageBreakBefore w:val="0"/>
              <w:kinsoku/>
              <w:wordWrap/>
              <w:overflowPunct/>
              <w:topLinePunct w:val="0"/>
              <w:autoSpaceDE w:val="0"/>
              <w:autoSpaceDN w:val="0"/>
              <w:bidi w:val="0"/>
              <w:adjustRightInd/>
              <w:snapToGrid/>
              <w:spacing w:line="360" w:lineRule="auto"/>
              <w:ind w:firstLine="480" w:firstLineChars="200"/>
              <w:contextualSpacing/>
              <w:jc w:val="both"/>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多年平均气温13.0℃，南北温差明显，南部山区温度偏低。一月最冷，平均气温-1.6℃ ，极端低温-18.2℃；七月最热，平均气温26.1℃，极端最高温42.7℃。年平均蒸发量1638.7mm，年平均无霜期217天。常年主导风向为偏东风，多年平均风速3.2m/s。</w:t>
            </w:r>
          </w:p>
          <w:p>
            <w:pPr>
              <w:keepNext w:val="0"/>
              <w:keepLines w:val="0"/>
              <w:pageBreakBefore w:val="0"/>
              <w:kinsoku/>
              <w:wordWrap/>
              <w:overflowPunct/>
              <w:topLinePunct w:val="0"/>
              <w:autoSpaceDE w:val="0"/>
              <w:autoSpaceDN w:val="0"/>
              <w:bidi w:val="0"/>
              <w:adjustRightInd/>
              <w:snapToGrid/>
              <w:spacing w:line="360" w:lineRule="auto"/>
              <w:ind w:firstLine="482" w:firstLineChars="200"/>
              <w:contextualSpacing/>
              <w:jc w:val="both"/>
              <w:textAlignment w:val="auto"/>
              <w:rPr>
                <w:rFonts w:hint="default" w:ascii="Times New Roman" w:hAnsi="Times New Roman" w:eastAsia="宋体" w:cs="Times New Roman"/>
                <w:b/>
                <w:bCs/>
                <w:color w:val="auto"/>
                <w:kern w:val="0"/>
                <w:sz w:val="24"/>
                <w:lang w:eastAsia="zh-CN"/>
              </w:rPr>
            </w:pPr>
            <w:r>
              <w:rPr>
                <w:rFonts w:hint="default" w:ascii="Times New Roman" w:hAnsi="Times New Roman" w:cs="Times New Roman"/>
                <w:b/>
                <w:bCs/>
                <w:color w:val="auto"/>
                <w:kern w:val="0"/>
                <w:sz w:val="24"/>
              </w:rPr>
              <w:t>4、</w:t>
            </w:r>
            <w:r>
              <w:rPr>
                <w:rFonts w:hint="default" w:ascii="Times New Roman" w:hAnsi="Times New Roman" w:cs="Times New Roman"/>
                <w:b/>
                <w:bCs/>
                <w:color w:val="auto"/>
                <w:kern w:val="0"/>
                <w:sz w:val="24"/>
                <w:lang w:val="en-US" w:eastAsia="zh-CN"/>
              </w:rPr>
              <w:t>地表水</w:t>
            </w:r>
          </w:p>
          <w:p>
            <w:pPr>
              <w:keepNext w:val="0"/>
              <w:keepLines w:val="0"/>
              <w:pageBreakBefore w:val="0"/>
              <w:kinsoku/>
              <w:wordWrap/>
              <w:overflowPunct/>
              <w:topLinePunct w:val="0"/>
              <w:bidi w:val="0"/>
              <w:adjustRightInd/>
              <w:snapToGrid/>
              <w:spacing w:line="360" w:lineRule="auto"/>
              <w:ind w:firstLine="480" w:firstLineChars="200"/>
              <w:contextualSpacing/>
              <w:jc w:val="both"/>
              <w:textAlignment w:val="auto"/>
              <w:rPr>
                <w:rFonts w:hint="default" w:ascii="Times New Roman" w:hAnsi="Times New Roman" w:cs="Times New Roman"/>
                <w:color w:val="auto"/>
                <w:sz w:val="24"/>
              </w:rPr>
            </w:pPr>
            <w:r>
              <w:rPr>
                <w:rFonts w:hint="default" w:ascii="Times New Roman" w:hAnsi="Times New Roman" w:cs="Times New Roman"/>
                <w:color w:val="auto"/>
                <w:sz w:val="24"/>
              </w:rPr>
              <w:t>县境内有自产水和过境客水两大部分：自产水指汇入黄河</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"https://baike.baidu.com/item/%E4%B8%80%E7%BA%A7%E6%94%AF%E6%B5%81" \t "https://baike.baidu.com/item/%E6%BD%BC%E5%85%B3%E5%8E%BF/_blank" </w:instrText>
            </w:r>
            <w:r>
              <w:rPr>
                <w:rFonts w:hint="default" w:ascii="Times New Roman" w:hAnsi="Times New Roman" w:cs="Times New Roman"/>
                <w:color w:val="auto"/>
              </w:rPr>
              <w:fldChar w:fldCharType="separate"/>
            </w:r>
            <w:r>
              <w:rPr>
                <w:rFonts w:hint="default" w:ascii="Times New Roman" w:hAnsi="Times New Roman" w:cs="Times New Roman"/>
                <w:color w:val="auto"/>
                <w:sz w:val="24"/>
              </w:rPr>
              <w:t>一级支流</w:t>
            </w:r>
            <w:r>
              <w:rPr>
                <w:rFonts w:hint="default" w:ascii="Times New Roman" w:hAnsi="Times New Roman" w:cs="Times New Roman"/>
                <w:color w:val="auto"/>
                <w:sz w:val="24"/>
              </w:rPr>
              <w:fldChar w:fldCharType="end"/>
            </w:r>
            <w:r>
              <w:rPr>
                <w:rFonts w:hint="default" w:ascii="Times New Roman" w:hAnsi="Times New Roman" w:cs="Times New Roman"/>
                <w:color w:val="auto"/>
                <w:sz w:val="24"/>
              </w:rPr>
              <w:t>的11条支流；客水指黄河、渭河。自来水，源于本县，汇入与河南省灵宝县交界的双桥河系的有西峪、桐峪、善车峪、太峪、铁沟河。源于本县，汇入黄河的有远望沟和漳河及其支流；源于本县，汇入渭河的有列斜沟、磨沟河两条支流。</w:t>
            </w:r>
          </w:p>
          <w:p>
            <w:pPr>
              <w:keepNext w:val="0"/>
              <w:keepLines w:val="0"/>
              <w:pageBreakBefore w:val="0"/>
              <w:kinsoku/>
              <w:wordWrap/>
              <w:overflowPunct/>
              <w:topLinePunct w:val="0"/>
              <w:bidi w:val="0"/>
              <w:adjustRightInd/>
              <w:snapToGrid/>
              <w:spacing w:line="360" w:lineRule="auto"/>
              <w:ind w:firstLine="480" w:firstLineChars="200"/>
              <w:contextualSpacing/>
              <w:jc w:val="both"/>
              <w:textAlignment w:val="auto"/>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距离项目最近的地表水体为潼河，距离本项目约1.5km；</w:t>
            </w:r>
            <w:r>
              <w:rPr>
                <w:rFonts w:hint="default" w:ascii="Times New Roman" w:hAnsi="Times New Roman" w:cs="Times New Roman"/>
                <w:color w:val="auto"/>
                <w:sz w:val="24"/>
                <w:szCs w:val="24"/>
                <w:lang w:val="en-US" w:eastAsia="zh-CN"/>
              </w:rPr>
              <w:t>潼河属黄河水系，发源于潼关县安乐乡潼峪村南岔组的秦岭北麓，由南向北流经江子湾、侯家村、槐树庙，于安乐乡村南出峪，继续北流，经南寨子、老虎村、南刘村，于周家村纳禁沟河后继续北流，于秦东镇港口附近汇入黄河，河道全长29.7km，流域面积111.1km</w:t>
            </w:r>
            <w:r>
              <w:rPr>
                <w:rFonts w:hint="default" w:ascii="Times New Roman" w:hAnsi="Times New Roman" w:cs="Times New Roman"/>
                <w:color w:val="auto"/>
                <w:sz w:val="24"/>
                <w:szCs w:val="24"/>
                <w:vertAlign w:val="superscript"/>
                <w:lang w:val="en-US" w:eastAsia="zh-CN"/>
              </w:rPr>
              <w:t>2</w:t>
            </w:r>
            <w:r>
              <w:rPr>
                <w:rFonts w:hint="default" w:ascii="Times New Roman" w:hAnsi="Times New Roman" w:cs="Times New Roman"/>
                <w:color w:val="auto"/>
                <w:sz w:val="24"/>
                <w:szCs w:val="24"/>
                <w:lang w:val="en-US" w:eastAsia="zh-CN"/>
              </w:rPr>
              <w:t>，河道比降41.2‰。潼河洪峰特点是峰高历时短、杂草树木较多，水流浑浊，泥沙含量高，泥沙含量高，河道冲刷严重。</w:t>
            </w:r>
          </w:p>
          <w:p>
            <w:pPr>
              <w:keepNext w:val="0"/>
              <w:keepLines w:val="0"/>
              <w:pageBreakBefore w:val="0"/>
              <w:kinsoku/>
              <w:wordWrap/>
              <w:overflowPunct/>
              <w:topLinePunct w:val="0"/>
              <w:autoSpaceDE w:val="0"/>
              <w:autoSpaceDN w:val="0"/>
              <w:bidi w:val="0"/>
              <w:adjustRightInd/>
              <w:snapToGrid/>
              <w:spacing w:line="360" w:lineRule="auto"/>
              <w:ind w:firstLine="482" w:firstLineChars="200"/>
              <w:contextualSpacing/>
              <w:jc w:val="both"/>
              <w:textAlignment w:val="auto"/>
              <w:rPr>
                <w:rFonts w:hint="default" w:ascii="Times New Roman" w:hAnsi="Times New Roman" w:eastAsia="宋体" w:cs="Times New Roman"/>
                <w:b/>
                <w:bCs/>
                <w:color w:val="auto"/>
                <w:kern w:val="0"/>
                <w:sz w:val="24"/>
                <w:lang w:eastAsia="zh-CN"/>
              </w:rPr>
            </w:pPr>
            <w:r>
              <w:rPr>
                <w:rFonts w:hint="default" w:ascii="Times New Roman" w:hAnsi="Times New Roman" w:cs="Times New Roman"/>
                <w:b/>
                <w:bCs/>
                <w:color w:val="auto"/>
                <w:kern w:val="0"/>
                <w:sz w:val="24"/>
                <w:lang w:val="en-US" w:eastAsia="zh-CN"/>
              </w:rPr>
              <w:t>5</w:t>
            </w:r>
            <w:r>
              <w:rPr>
                <w:rFonts w:hint="default" w:ascii="Times New Roman" w:hAnsi="Times New Roman" w:cs="Times New Roman"/>
                <w:b/>
                <w:bCs/>
                <w:color w:val="auto"/>
                <w:kern w:val="0"/>
                <w:sz w:val="24"/>
              </w:rPr>
              <w:t>、</w:t>
            </w:r>
            <w:r>
              <w:rPr>
                <w:rFonts w:hint="default" w:ascii="Times New Roman" w:hAnsi="Times New Roman" w:cs="Times New Roman"/>
                <w:b/>
                <w:bCs/>
                <w:color w:val="auto"/>
                <w:kern w:val="0"/>
                <w:sz w:val="24"/>
                <w:lang w:val="en-US" w:eastAsia="zh-CN"/>
              </w:rPr>
              <w:t>地下水</w:t>
            </w:r>
          </w:p>
          <w:p>
            <w:pPr>
              <w:keepNext w:val="0"/>
              <w:keepLines w:val="0"/>
              <w:pageBreakBefore w:val="0"/>
              <w:kinsoku/>
              <w:wordWrap/>
              <w:overflowPunct/>
              <w:topLinePunct w:val="0"/>
              <w:autoSpaceDE w:val="0"/>
              <w:autoSpaceDN w:val="0"/>
              <w:bidi w:val="0"/>
              <w:adjustRightInd/>
              <w:snapToGrid/>
              <w:spacing w:line="360" w:lineRule="auto"/>
              <w:ind w:firstLine="480" w:firstLineChars="200"/>
              <w:contextualSpacing/>
              <w:jc w:val="both"/>
              <w:textAlignment w:val="auto"/>
              <w:rPr>
                <w:rFonts w:hint="default" w:ascii="Times New Roman" w:hAnsi="Times New Roman" w:cs="Times New Roman"/>
                <w:color w:val="auto"/>
                <w:sz w:val="24"/>
              </w:rPr>
            </w:pPr>
            <w:r>
              <w:rPr>
                <w:rFonts w:hint="default" w:ascii="Times New Roman" w:hAnsi="Times New Roman" w:cs="Times New Roman"/>
                <w:color w:val="auto"/>
                <w:sz w:val="24"/>
              </w:rPr>
              <w:t>基于地质构造、地段的沉积环境、岩相、地层分布和地貌类型的不同，形成深、浅层地下水。南部受秦岭山前大断裂的影响，为基本岩裂隙水区；又分北部为第四纪松散堆积物孔隙水区，分为黄土孔洞孔隙、裂隙水亚区；太要洼地洪积冰积漂砾卵石孔隙水亚区；黄渭谷地冲积相砂砾石孔隙水亚区。补给总量4013.50立方米，其中：降水入渗补给、河流渗漏补给占补给总量的91</w:t>
            </w:r>
            <w:r>
              <w:rPr>
                <w:rFonts w:hint="default" w:ascii="Times New Roman" w:hAnsi="Times New Roman" w:cs="Times New Roman"/>
                <w:color w:val="auto"/>
                <w:sz w:val="24"/>
                <w:lang w:val="en-US" w:eastAsia="zh-CN"/>
              </w:rPr>
              <w:t>%</w:t>
            </w:r>
            <w:r>
              <w:rPr>
                <w:rFonts w:hint="default" w:ascii="Times New Roman" w:hAnsi="Times New Roman" w:cs="Times New Roman"/>
                <w:color w:val="auto"/>
                <w:sz w:val="24"/>
              </w:rPr>
              <w:t>；渠道入渗和田间灌溉入渗补给占8</w:t>
            </w:r>
            <w:r>
              <w:rPr>
                <w:rFonts w:hint="default" w:ascii="Times New Roman" w:hAnsi="Times New Roman" w:cs="Times New Roman"/>
                <w:color w:val="auto"/>
                <w:sz w:val="24"/>
                <w:lang w:val="en-US" w:eastAsia="zh-CN"/>
              </w:rPr>
              <w:t>%</w:t>
            </w:r>
            <w:r>
              <w:rPr>
                <w:rFonts w:hint="default" w:ascii="Times New Roman" w:hAnsi="Times New Roman" w:cs="Times New Roman"/>
                <w:color w:val="auto"/>
                <w:sz w:val="24"/>
              </w:rPr>
              <w:t>；其它补给占1</w:t>
            </w:r>
            <w:r>
              <w:rPr>
                <w:rFonts w:hint="default" w:ascii="Times New Roman" w:hAnsi="Times New Roman" w:cs="Times New Roman"/>
                <w:color w:val="auto"/>
                <w:sz w:val="24"/>
                <w:lang w:val="en-US" w:eastAsia="zh-CN"/>
              </w:rPr>
              <w:t>%</w:t>
            </w:r>
            <w:r>
              <w:rPr>
                <w:rFonts w:hint="default" w:ascii="Times New Roman" w:hAnsi="Times New Roman" w:cs="Times New Roman"/>
                <w:color w:val="auto"/>
                <w:sz w:val="24"/>
              </w:rPr>
              <w:t>。除去潜水蒸发量，净补给量3773.50万立方米。地下水径流总的趋势由南向北，东部呈轴射状。黄土台原地区，地下水以向北径流为主，原中心向东西沟谷中径流；太要洼地区由南、西向东北方向径流。地下水天然排泄途径有泉侧向径流和蒸发。黄土台原地区，原间冲沟切割深，露出部分含水层，地下水以泉水形式排泄，补给地表水；太要洼地区以侧向径流流出为主要排泄方式；黄渭阶地区以蒸发和侧向径流流出为主要排泄方式。</w:t>
            </w:r>
          </w:p>
          <w:p>
            <w:pPr>
              <w:keepNext w:val="0"/>
              <w:keepLines w:val="0"/>
              <w:pageBreakBefore w:val="0"/>
              <w:kinsoku/>
              <w:wordWrap/>
              <w:overflowPunct/>
              <w:topLinePunct w:val="0"/>
              <w:autoSpaceDE w:val="0"/>
              <w:autoSpaceDN w:val="0"/>
              <w:bidi w:val="0"/>
              <w:adjustRightInd/>
              <w:snapToGrid/>
              <w:spacing w:line="360" w:lineRule="auto"/>
              <w:ind w:firstLine="482" w:firstLineChars="200"/>
              <w:contextualSpacing/>
              <w:jc w:val="both"/>
              <w:textAlignment w:val="auto"/>
              <w:rPr>
                <w:rFonts w:hint="default" w:ascii="Times New Roman" w:hAnsi="Times New Roman" w:cs="Times New Roman"/>
                <w:b/>
                <w:bCs/>
                <w:color w:val="auto"/>
                <w:sz w:val="24"/>
              </w:rPr>
            </w:pPr>
            <w:r>
              <w:rPr>
                <w:rFonts w:hint="default" w:ascii="Times New Roman" w:hAnsi="Times New Roman" w:cs="Times New Roman"/>
                <w:b/>
                <w:bCs/>
                <w:color w:val="auto"/>
                <w:sz w:val="24"/>
                <w:lang w:val="en-US" w:eastAsia="zh-CN"/>
              </w:rPr>
              <w:t>6</w:t>
            </w:r>
            <w:r>
              <w:rPr>
                <w:rFonts w:hint="default" w:ascii="Times New Roman" w:hAnsi="Times New Roman" w:cs="Times New Roman"/>
                <w:b/>
                <w:bCs/>
                <w:color w:val="auto"/>
                <w:sz w:val="24"/>
              </w:rPr>
              <w:t>、生物多样性</w:t>
            </w:r>
          </w:p>
          <w:p>
            <w:pPr>
              <w:keepNext w:val="0"/>
              <w:keepLines w:val="0"/>
              <w:pageBreakBefore w:val="0"/>
              <w:kinsoku/>
              <w:wordWrap/>
              <w:overflowPunct/>
              <w:topLinePunct w:val="0"/>
              <w:bidi w:val="0"/>
              <w:adjustRightInd/>
              <w:snapToGrid/>
              <w:spacing w:line="360" w:lineRule="auto"/>
              <w:ind w:firstLine="480" w:firstLineChars="200"/>
              <w:contextualSpacing/>
              <w:jc w:val="both"/>
              <w:textAlignment w:val="auto"/>
              <w:rPr>
                <w:rFonts w:hint="default" w:ascii="Times New Roman" w:hAnsi="Times New Roman" w:cs="Times New Roman"/>
                <w:color w:val="auto"/>
                <w:sz w:val="24"/>
              </w:rPr>
            </w:pPr>
            <w:r>
              <w:rPr>
                <w:rFonts w:hint="default" w:ascii="Times New Roman" w:hAnsi="Times New Roman" w:cs="Times New Roman"/>
                <w:color w:val="auto"/>
                <w:sz w:val="24"/>
              </w:rPr>
              <w:t>（1）矿产资源</w:t>
            </w:r>
          </w:p>
          <w:p>
            <w:pPr>
              <w:keepNext w:val="0"/>
              <w:keepLines w:val="0"/>
              <w:pageBreakBefore w:val="0"/>
              <w:kinsoku/>
              <w:wordWrap/>
              <w:overflowPunct/>
              <w:topLinePunct w:val="0"/>
              <w:bidi w:val="0"/>
              <w:adjustRightInd/>
              <w:snapToGrid/>
              <w:spacing w:line="360" w:lineRule="auto"/>
              <w:ind w:firstLine="48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sz w:val="24"/>
              </w:rPr>
              <w:t>潼关县南部山区在自然地理上属小秦岭的一部分。小秦岭西起临潼，东到灵宝，毗邻关中，南至洛南；是我国著名的贵金属成矿区。县境内，矿区东西长18km，南北宽8-10km，面积162km</w:t>
            </w:r>
            <w:r>
              <w:rPr>
                <w:rFonts w:hint="default" w:ascii="Times New Roman" w:hAnsi="Times New Roman" w:cs="Times New Roman"/>
                <w:color w:val="auto"/>
                <w:sz w:val="24"/>
                <w:vertAlign w:val="superscript"/>
              </w:rPr>
              <w:t>2</w:t>
            </w:r>
            <w:r>
              <w:rPr>
                <w:rFonts w:hint="default" w:ascii="Times New Roman" w:hAnsi="Times New Roman" w:cs="Times New Roman"/>
                <w:color w:val="auto"/>
                <w:sz w:val="24"/>
              </w:rPr>
              <w:t>。占全县国土面积526km</w:t>
            </w:r>
            <w:r>
              <w:rPr>
                <w:rFonts w:hint="default" w:ascii="Times New Roman" w:hAnsi="Times New Roman" w:cs="Times New Roman"/>
                <w:color w:val="auto"/>
                <w:sz w:val="24"/>
                <w:vertAlign w:val="superscript"/>
              </w:rPr>
              <w:t>2</w:t>
            </w:r>
            <w:r>
              <w:rPr>
                <w:rFonts w:hint="default" w:ascii="Times New Roman" w:hAnsi="Times New Roman" w:cs="Times New Roman"/>
                <w:color w:val="auto"/>
                <w:sz w:val="24"/>
              </w:rPr>
              <w:t>的42%，其中金矿工业储量超过100t，同时伴生银、铅。另有铁矿以及石英石、石墨、熔炼水晶、大理岩、辉绿岩等非金属矿产。</w:t>
            </w:r>
          </w:p>
          <w:p>
            <w:pPr>
              <w:keepNext w:val="0"/>
              <w:keepLines w:val="0"/>
              <w:pageBreakBefore w:val="0"/>
              <w:kinsoku/>
              <w:wordWrap/>
              <w:overflowPunct/>
              <w:topLinePunct w:val="0"/>
              <w:bidi w:val="0"/>
              <w:adjustRightInd/>
              <w:snapToGrid/>
              <w:spacing w:line="360" w:lineRule="auto"/>
              <w:ind w:firstLine="480" w:firstLineChars="200"/>
              <w:contextualSpacing/>
              <w:jc w:val="both"/>
              <w:textAlignment w:val="auto"/>
              <w:rPr>
                <w:rFonts w:hint="default" w:ascii="Times New Roman" w:hAnsi="Times New Roman" w:cs="Times New Roman"/>
                <w:color w:val="auto"/>
                <w:sz w:val="24"/>
              </w:rPr>
            </w:pPr>
            <w:bookmarkStart w:id="6" w:name="4_2"/>
            <w:bookmarkEnd w:id="6"/>
            <w:bookmarkStart w:id="7" w:name="5"/>
            <w:bookmarkEnd w:id="7"/>
            <w:r>
              <w:rPr>
                <w:rFonts w:hint="default" w:ascii="Times New Roman" w:hAnsi="Times New Roman" w:cs="Times New Roman"/>
                <w:color w:val="auto"/>
                <w:sz w:val="24"/>
              </w:rPr>
              <w:t>（</w:t>
            </w:r>
            <w:r>
              <w:rPr>
                <w:rFonts w:hint="default" w:ascii="Times New Roman" w:hAnsi="Times New Roman" w:cs="Times New Roman"/>
                <w:color w:val="auto"/>
                <w:sz w:val="24"/>
                <w:lang w:val="en-US" w:eastAsia="zh-CN"/>
              </w:rPr>
              <w:t>2</w:t>
            </w:r>
            <w:r>
              <w:rPr>
                <w:rFonts w:hint="default" w:ascii="Times New Roman" w:hAnsi="Times New Roman" w:cs="Times New Roman"/>
                <w:color w:val="auto"/>
                <w:sz w:val="24"/>
              </w:rPr>
              <w:t>）动物资源</w:t>
            </w:r>
          </w:p>
          <w:p>
            <w:pPr>
              <w:keepNext w:val="0"/>
              <w:keepLines w:val="0"/>
              <w:pageBreakBefore w:val="0"/>
              <w:kinsoku/>
              <w:wordWrap/>
              <w:overflowPunct/>
              <w:topLinePunct w:val="0"/>
              <w:bidi w:val="0"/>
              <w:adjustRightInd/>
              <w:snapToGrid/>
              <w:spacing w:line="360" w:lineRule="auto"/>
              <w:ind w:firstLine="480" w:firstLineChars="200"/>
              <w:contextualSpacing/>
              <w:jc w:val="both"/>
              <w:textAlignment w:val="auto"/>
              <w:rPr>
                <w:rFonts w:hint="default" w:ascii="Times New Roman" w:hAnsi="Times New Roman" w:cs="Times New Roman"/>
                <w:color w:val="auto"/>
                <w:sz w:val="24"/>
              </w:rPr>
            </w:pPr>
            <w:r>
              <w:rPr>
                <w:rFonts w:hint="default" w:ascii="Times New Roman" w:hAnsi="Times New Roman" w:cs="Times New Roman"/>
                <w:color w:val="auto"/>
                <w:sz w:val="24"/>
              </w:rPr>
              <w:t>常年栖居秦岭山地区的有，獐、鹿、山羊、</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"https://baike.baidu.com/item/%E5%88%BA%E7%8C%AC/37604" \t "https://baike.baidu.com/item/%E6%BD%BC%E5%85%B3%E5%8E%BF/_blank" </w:instrText>
            </w:r>
            <w:r>
              <w:rPr>
                <w:rFonts w:hint="default" w:ascii="Times New Roman" w:hAnsi="Times New Roman" w:cs="Times New Roman"/>
                <w:color w:val="auto"/>
              </w:rPr>
              <w:fldChar w:fldCharType="separate"/>
            </w:r>
            <w:r>
              <w:rPr>
                <w:rFonts w:hint="default" w:ascii="Times New Roman" w:hAnsi="Times New Roman" w:cs="Times New Roman"/>
                <w:color w:val="auto"/>
                <w:sz w:val="24"/>
              </w:rPr>
              <w:t>刺猬</w:t>
            </w:r>
            <w:r>
              <w:rPr>
                <w:rFonts w:hint="default" w:ascii="Times New Roman" w:hAnsi="Times New Roman" w:cs="Times New Roman"/>
                <w:color w:val="auto"/>
                <w:sz w:val="24"/>
              </w:rPr>
              <w:fldChar w:fldCharType="end"/>
            </w:r>
            <w:r>
              <w:rPr>
                <w:rFonts w:hint="default" w:ascii="Times New Roman" w:hAnsi="Times New Roman" w:cs="Times New Roman"/>
                <w:color w:val="auto"/>
                <w:sz w:val="24"/>
              </w:rPr>
              <w:t>，1978年前较多，矿山建设后，稀见。豺、猪、</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"https://baike.baidu.com/item/%E6%9D%BE%E9%BC%A0/37094" \t "https://baike.baidu.com/item/%E6%BD%BC%E5%85%B3%E5%8E%BF/_blank" </w:instrText>
            </w:r>
            <w:r>
              <w:rPr>
                <w:rFonts w:hint="default" w:ascii="Times New Roman" w:hAnsi="Times New Roman" w:cs="Times New Roman"/>
                <w:color w:val="auto"/>
              </w:rPr>
              <w:fldChar w:fldCharType="separate"/>
            </w:r>
            <w:r>
              <w:rPr>
                <w:rFonts w:hint="default" w:ascii="Times New Roman" w:hAnsi="Times New Roman" w:cs="Times New Roman"/>
                <w:color w:val="auto"/>
                <w:sz w:val="24"/>
              </w:rPr>
              <w:t>松鼠</w:t>
            </w:r>
            <w:r>
              <w:rPr>
                <w:rFonts w:hint="default" w:ascii="Times New Roman" w:hAnsi="Times New Roman" w:cs="Times New Roman"/>
                <w:color w:val="auto"/>
                <w:sz w:val="24"/>
              </w:rPr>
              <w:fldChar w:fldCharType="end"/>
            </w:r>
            <w:r>
              <w:rPr>
                <w:rFonts w:hint="default" w:ascii="Times New Roman" w:hAnsi="Times New Roman" w:cs="Times New Roman"/>
                <w:color w:val="auto"/>
                <w:sz w:val="24"/>
              </w:rPr>
              <w:t>、獾，常活动在浅山区，出没于夏秋时节</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禽类，</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"https://baike.baidu.com/item/%E9%9B%89%E9%B8%A1" \t "https://baike.baidu.com/item/%E6%BD%BC%E5%85%B3%E5%8E%BF/_blank" </w:instrText>
            </w:r>
            <w:r>
              <w:rPr>
                <w:rFonts w:hint="default" w:ascii="Times New Roman" w:hAnsi="Times New Roman" w:cs="Times New Roman"/>
                <w:color w:val="auto"/>
              </w:rPr>
              <w:fldChar w:fldCharType="separate"/>
            </w:r>
            <w:r>
              <w:rPr>
                <w:rFonts w:hint="default" w:ascii="Times New Roman" w:hAnsi="Times New Roman" w:cs="Times New Roman"/>
                <w:color w:val="auto"/>
                <w:sz w:val="24"/>
              </w:rPr>
              <w:t>雉鸡</w:t>
            </w:r>
            <w:r>
              <w:rPr>
                <w:rFonts w:hint="default" w:ascii="Times New Roman" w:hAnsi="Times New Roman" w:cs="Times New Roman"/>
                <w:color w:val="auto"/>
                <w:sz w:val="24"/>
              </w:rPr>
              <w:fldChar w:fldCharType="end"/>
            </w:r>
            <w:r>
              <w:rPr>
                <w:rFonts w:hint="default" w:ascii="Times New Roman" w:hAnsi="Times New Roman" w:cs="Times New Roman"/>
                <w:color w:val="auto"/>
                <w:sz w:val="24"/>
              </w:rPr>
              <w:t>、鸽，分布在浅山、台原一带。老鹰、鹞，乌鸦、猫头鹰等，唯猫头鹰为鼠类天敌，但今稀见。鹭、</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"https://baike.baidu.com/item/%E7%99%BD%E9%B9%A4/49959" \t "https://baike.baidu.com/item/%E6%BD%BC%E5%85%B3%E5%8E%BF/_blank" </w:instrText>
            </w:r>
            <w:r>
              <w:rPr>
                <w:rFonts w:hint="default" w:ascii="Times New Roman" w:hAnsi="Times New Roman" w:cs="Times New Roman"/>
                <w:color w:val="auto"/>
              </w:rPr>
              <w:fldChar w:fldCharType="separate"/>
            </w:r>
            <w:r>
              <w:rPr>
                <w:rFonts w:hint="default" w:ascii="Times New Roman" w:hAnsi="Times New Roman" w:cs="Times New Roman"/>
                <w:color w:val="auto"/>
                <w:sz w:val="24"/>
              </w:rPr>
              <w:t>白鹤</w:t>
            </w:r>
            <w:r>
              <w:rPr>
                <w:rFonts w:hint="default" w:ascii="Times New Roman" w:hAnsi="Times New Roman" w:cs="Times New Roman"/>
                <w:color w:val="auto"/>
                <w:sz w:val="24"/>
              </w:rPr>
              <w:fldChar w:fldCharType="end"/>
            </w:r>
            <w:r>
              <w:rPr>
                <w:rFonts w:hint="default" w:ascii="Times New Roman" w:hAnsi="Times New Roman" w:cs="Times New Roman"/>
                <w:color w:val="auto"/>
                <w:sz w:val="24"/>
              </w:rPr>
              <w:t>、野鸭等，分布于黄、渭河滩，可供玩赏，被列为省级保护鸟。黄鹂、麻雀、啄木鸟，山区、平原均有，是食林木害虫的</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"https://baike.baidu.com/item/%E7%9B%8A%E9%B8%9F" \t "https://baike.baidu.com/item/%E6%BD%BC%E5%85%B3%E5%8E%BF/_blank" </w:instrText>
            </w:r>
            <w:r>
              <w:rPr>
                <w:rFonts w:hint="default" w:ascii="Times New Roman" w:hAnsi="Times New Roman" w:cs="Times New Roman"/>
                <w:color w:val="auto"/>
              </w:rPr>
              <w:fldChar w:fldCharType="separate"/>
            </w:r>
            <w:r>
              <w:rPr>
                <w:rFonts w:hint="default" w:ascii="Times New Roman" w:hAnsi="Times New Roman" w:cs="Times New Roman"/>
                <w:color w:val="auto"/>
                <w:sz w:val="24"/>
              </w:rPr>
              <w:t>益鸟</w:t>
            </w:r>
            <w:r>
              <w:rPr>
                <w:rFonts w:hint="default" w:ascii="Times New Roman" w:hAnsi="Times New Roman" w:cs="Times New Roman"/>
                <w:color w:val="auto"/>
                <w:sz w:val="24"/>
              </w:rPr>
              <w:fldChar w:fldCharType="end"/>
            </w:r>
            <w:r>
              <w:rPr>
                <w:rFonts w:hint="default" w:ascii="Times New Roman" w:hAnsi="Times New Roman" w:cs="Times New Roman"/>
                <w:color w:val="auto"/>
                <w:sz w:val="24"/>
              </w:rPr>
              <w:t>。</w:t>
            </w:r>
          </w:p>
          <w:p>
            <w:pPr>
              <w:keepNext w:val="0"/>
              <w:keepLines w:val="0"/>
              <w:pageBreakBefore w:val="0"/>
              <w:kinsoku/>
              <w:wordWrap/>
              <w:overflowPunct/>
              <w:topLinePunct w:val="0"/>
              <w:bidi w:val="0"/>
              <w:adjustRightInd/>
              <w:snapToGrid/>
              <w:spacing w:line="360" w:lineRule="auto"/>
              <w:ind w:firstLine="480" w:firstLineChars="200"/>
              <w:contextualSpacing/>
              <w:jc w:val="both"/>
              <w:textAlignment w:val="auto"/>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default" w:ascii="Times New Roman" w:hAnsi="Times New Roman" w:cs="Times New Roman"/>
                <w:color w:val="auto"/>
                <w:sz w:val="24"/>
                <w:lang w:val="en-US" w:eastAsia="zh-CN"/>
              </w:rPr>
              <w:t>3</w:t>
            </w:r>
            <w:r>
              <w:rPr>
                <w:rFonts w:hint="default" w:ascii="Times New Roman" w:hAnsi="Times New Roman" w:cs="Times New Roman"/>
                <w:color w:val="auto"/>
                <w:sz w:val="24"/>
              </w:rPr>
              <w:t>）植物资源</w:t>
            </w:r>
          </w:p>
          <w:p>
            <w:pPr>
              <w:keepNext w:val="0"/>
              <w:keepLines w:val="0"/>
              <w:pageBreakBefore w:val="0"/>
              <w:kinsoku/>
              <w:wordWrap/>
              <w:overflowPunct/>
              <w:topLinePunct w:val="0"/>
              <w:bidi w:val="0"/>
              <w:adjustRightInd/>
              <w:snapToGrid/>
              <w:spacing w:line="360" w:lineRule="auto"/>
              <w:ind w:firstLine="480" w:firstLineChars="200"/>
              <w:contextualSpacing/>
              <w:jc w:val="both"/>
              <w:textAlignment w:val="auto"/>
              <w:rPr>
                <w:rFonts w:hint="default" w:ascii="Times New Roman" w:hAnsi="Times New Roman" w:cs="Times New Roman"/>
                <w:color w:val="auto"/>
                <w:sz w:val="24"/>
              </w:rPr>
            </w:pPr>
            <w:r>
              <w:rPr>
                <w:rFonts w:hint="default" w:ascii="Times New Roman" w:hAnsi="Times New Roman" w:cs="Times New Roman"/>
                <w:color w:val="auto"/>
                <w:sz w:val="24"/>
              </w:rPr>
              <w:t>针叶树有华山松、白皮松、油松等树种分布于秦岭山地区；侧柏、刺柏、柞柏等树种，分布于面向原的秦岭山坡及原畔沟壑地带；阔叶树有桐、椴、栎、桦等树种分布于秦岭山区；楸、椿、榆、杨、柳、槐、桐、苦楝、枸树等，分布于原面、河畔、渠旁、路旁、村旁、院落。</w:t>
            </w:r>
            <w:bookmarkStart w:id="8" w:name="ref_[11]_199910"/>
          </w:p>
          <w:p>
            <w:pPr>
              <w:keepNext w:val="0"/>
              <w:keepLines w:val="0"/>
              <w:pageBreakBefore w:val="0"/>
              <w:kinsoku/>
              <w:wordWrap/>
              <w:overflowPunct/>
              <w:topLinePunct w:val="0"/>
              <w:bidi w:val="0"/>
              <w:adjustRightInd/>
              <w:snapToGrid/>
              <w:spacing w:line="360" w:lineRule="auto"/>
              <w:ind w:firstLine="480" w:firstLineChars="200"/>
              <w:contextualSpacing/>
              <w:jc w:val="both"/>
              <w:textAlignment w:val="auto"/>
              <w:rPr>
                <w:rFonts w:hint="default" w:ascii="Times New Roman" w:hAnsi="Times New Roman" w:cs="Times New Roman"/>
                <w:color w:val="auto"/>
                <w:sz w:val="24"/>
              </w:rPr>
            </w:pPr>
            <w:r>
              <w:rPr>
                <w:rFonts w:hint="default" w:ascii="Times New Roman" w:hAnsi="Times New Roman" w:cs="Times New Roman"/>
                <w:color w:val="auto"/>
                <w:sz w:val="24"/>
              </w:rPr>
              <w:t>灌木树种：紫穗槐、柽柳、胡枝子、酸刺、六道木等主要分布于沟坡地带。</w:t>
            </w:r>
          </w:p>
          <w:p>
            <w:pPr>
              <w:keepNext w:val="0"/>
              <w:keepLines w:val="0"/>
              <w:pageBreakBefore w:val="0"/>
              <w:kinsoku/>
              <w:wordWrap/>
              <w:overflowPunct/>
              <w:topLinePunct w:val="0"/>
              <w:bidi w:val="0"/>
              <w:adjustRightInd/>
              <w:snapToGrid/>
              <w:spacing w:line="360" w:lineRule="auto"/>
              <w:ind w:firstLine="480" w:firstLineChars="200"/>
              <w:contextualSpacing/>
              <w:jc w:val="both"/>
              <w:textAlignment w:val="auto"/>
              <w:rPr>
                <w:rFonts w:hint="default" w:ascii="Times New Roman" w:hAnsi="Times New Roman" w:cs="Times New Roman"/>
                <w:color w:val="auto"/>
                <w:sz w:val="24"/>
              </w:rPr>
            </w:pPr>
            <w:r>
              <w:rPr>
                <w:rFonts w:hint="default" w:ascii="Times New Roman" w:hAnsi="Times New Roman" w:cs="Times New Roman"/>
                <w:color w:val="auto"/>
                <w:sz w:val="24"/>
              </w:rPr>
              <w:t>药用植物：秦岭山区有连翘、山芋、藿香、五味子、半夏、山楂、柴胡、秦皮等；原区有女贞、防风、麻黄、败酱草、扁豆、瓜篓、枸杞、甘遂、远志、车前子</w:t>
            </w:r>
            <w:r>
              <w:rPr>
                <w:rFonts w:hint="default" w:ascii="Times New Roman" w:hAnsi="Times New Roman" w:cs="Times New Roman"/>
                <w:color w:val="auto"/>
                <w:sz w:val="24"/>
                <w:lang w:val="en-US" w:eastAsia="zh-CN"/>
              </w:rPr>
              <w:t>等</w:t>
            </w:r>
            <w:r>
              <w:rPr>
                <w:rFonts w:hint="default" w:ascii="Times New Roman" w:hAnsi="Times New Roman" w:cs="Times New Roman"/>
                <w:color w:val="auto"/>
                <w:sz w:val="24"/>
              </w:rPr>
              <w:t>；人工栽培的有白术、生地、桔梗、天麻、菊花、红花、丹皮、党参等。</w:t>
            </w:r>
          </w:p>
          <w:p>
            <w:pPr>
              <w:keepNext w:val="0"/>
              <w:keepLines w:val="0"/>
              <w:pageBreakBefore w:val="0"/>
              <w:kinsoku/>
              <w:wordWrap/>
              <w:overflowPunct/>
              <w:topLinePunct w:val="0"/>
              <w:bidi w:val="0"/>
              <w:adjustRightInd/>
              <w:snapToGrid/>
              <w:spacing w:line="360" w:lineRule="auto"/>
              <w:ind w:firstLine="480" w:firstLineChars="200"/>
              <w:contextualSpacing/>
              <w:jc w:val="both"/>
              <w:textAlignment w:val="auto"/>
              <w:rPr>
                <w:rFonts w:hint="default" w:ascii="Times New Roman" w:hAnsi="Times New Roman" w:cs="Times New Roman"/>
                <w:color w:val="auto"/>
                <w:sz w:val="24"/>
              </w:rPr>
            </w:pPr>
          </w:p>
          <w:p>
            <w:pPr>
              <w:keepNext w:val="0"/>
              <w:keepLines w:val="0"/>
              <w:pageBreakBefore w:val="0"/>
              <w:kinsoku/>
              <w:wordWrap/>
              <w:overflowPunct/>
              <w:topLinePunct w:val="0"/>
              <w:bidi w:val="0"/>
              <w:adjustRightInd/>
              <w:snapToGrid/>
              <w:spacing w:line="360" w:lineRule="auto"/>
              <w:ind w:firstLine="480" w:firstLineChars="200"/>
              <w:contextualSpacing/>
              <w:jc w:val="both"/>
              <w:textAlignment w:val="auto"/>
              <w:rPr>
                <w:rFonts w:hint="default" w:ascii="Times New Roman" w:hAnsi="Times New Roman" w:cs="Times New Roman"/>
                <w:color w:val="auto"/>
                <w:sz w:val="24"/>
              </w:rPr>
            </w:pPr>
          </w:p>
          <w:p>
            <w:pPr>
              <w:spacing w:line="360" w:lineRule="auto"/>
              <w:ind w:firstLine="480" w:firstLineChars="200"/>
              <w:contextualSpacing/>
              <w:rPr>
                <w:rFonts w:hint="default" w:ascii="Times New Roman" w:hAnsi="Times New Roman" w:cs="Times New Roman"/>
                <w:color w:val="auto"/>
                <w:sz w:val="24"/>
              </w:rPr>
            </w:pPr>
          </w:p>
          <w:p>
            <w:pPr>
              <w:spacing w:line="360" w:lineRule="auto"/>
              <w:ind w:firstLine="480" w:firstLineChars="200"/>
              <w:contextualSpacing/>
              <w:rPr>
                <w:rFonts w:hint="default" w:ascii="Times New Roman" w:hAnsi="Times New Roman" w:cs="Times New Roman"/>
                <w:color w:val="auto"/>
                <w:sz w:val="24"/>
              </w:rPr>
            </w:pPr>
          </w:p>
          <w:p>
            <w:pPr>
              <w:spacing w:line="360" w:lineRule="auto"/>
              <w:ind w:firstLine="480" w:firstLineChars="200"/>
              <w:contextualSpacing/>
              <w:rPr>
                <w:rFonts w:hint="default" w:ascii="Times New Roman" w:hAnsi="Times New Roman" w:cs="Times New Roman"/>
                <w:color w:val="auto"/>
                <w:sz w:val="24"/>
              </w:rPr>
            </w:pPr>
          </w:p>
          <w:p>
            <w:pPr>
              <w:spacing w:line="360" w:lineRule="auto"/>
              <w:ind w:firstLine="480" w:firstLineChars="200"/>
              <w:contextualSpacing/>
              <w:rPr>
                <w:rFonts w:hint="default" w:ascii="Times New Roman" w:hAnsi="Times New Roman" w:cs="Times New Roman"/>
                <w:color w:val="auto"/>
                <w:sz w:val="24"/>
              </w:rPr>
            </w:pPr>
          </w:p>
          <w:p>
            <w:pPr>
              <w:spacing w:line="360" w:lineRule="auto"/>
              <w:ind w:firstLine="480" w:firstLineChars="200"/>
              <w:contextualSpacing/>
              <w:rPr>
                <w:rFonts w:hint="default" w:ascii="Times New Roman" w:hAnsi="Times New Roman" w:cs="Times New Roman"/>
                <w:color w:val="auto"/>
                <w:sz w:val="24"/>
              </w:rPr>
            </w:pPr>
          </w:p>
          <w:p>
            <w:pPr>
              <w:spacing w:line="360" w:lineRule="auto"/>
              <w:ind w:firstLine="480" w:firstLineChars="200"/>
              <w:contextualSpacing/>
              <w:rPr>
                <w:rFonts w:hint="default" w:ascii="Times New Roman" w:hAnsi="Times New Roman" w:cs="Times New Roman"/>
                <w:color w:val="auto"/>
                <w:sz w:val="24"/>
              </w:rPr>
            </w:pPr>
          </w:p>
          <w:p>
            <w:pPr>
              <w:spacing w:line="360" w:lineRule="auto"/>
              <w:ind w:firstLine="480" w:firstLineChars="200"/>
              <w:contextualSpacing/>
              <w:rPr>
                <w:rFonts w:hint="default" w:ascii="Times New Roman" w:hAnsi="Times New Roman" w:cs="Times New Roman"/>
                <w:color w:val="auto"/>
                <w:sz w:val="24"/>
              </w:rPr>
            </w:pPr>
          </w:p>
          <w:bookmarkEnd w:id="8"/>
          <w:p>
            <w:pPr>
              <w:spacing w:line="360" w:lineRule="auto"/>
              <w:ind w:firstLine="420" w:firstLineChars="200"/>
              <w:contextualSpacing/>
              <w:rPr>
                <w:rFonts w:hint="default" w:ascii="Times New Roman" w:hAnsi="Times New Roman" w:cs="Times New Roman"/>
                <w:color w:val="auto"/>
                <w:highlight w:val="none"/>
              </w:rPr>
            </w:pPr>
          </w:p>
        </w:tc>
      </w:tr>
    </w:tbl>
    <w:p>
      <w:pPr>
        <w:pStyle w:val="25"/>
        <w:pageBreakBefore w:val="0"/>
        <w:topLinePunct w:val="0"/>
        <w:bidi w:val="0"/>
        <w:adjustRightInd/>
        <w:snapToGrid/>
        <w:spacing w:line="360" w:lineRule="auto"/>
        <w:ind w:left="10" w:leftChars="5" w:right="82" w:rightChars="39"/>
        <w:outlineLvl w:val="0"/>
        <w:rPr>
          <w:rFonts w:hint="default" w:ascii="Times New Roman" w:hAnsi="Times New Roman" w:cs="Times New Roman"/>
          <w:b/>
          <w:color w:val="auto"/>
          <w:sz w:val="30"/>
          <w:szCs w:val="30"/>
          <w:highlight w:val="none"/>
        </w:rPr>
      </w:pPr>
      <w:bookmarkStart w:id="9" w:name="_Toc13000"/>
      <w:bookmarkStart w:id="10" w:name="_Toc18410"/>
      <w:r>
        <w:rPr>
          <w:rFonts w:hint="default" w:ascii="Times New Roman" w:hAnsi="Times New Roman" w:cs="Times New Roman"/>
          <w:b/>
          <w:color w:val="auto"/>
          <w:sz w:val="30"/>
          <w:szCs w:val="30"/>
          <w:highlight w:val="none"/>
        </w:rPr>
        <w:t>环境质量状况</w:t>
      </w:r>
      <w:bookmarkEnd w:id="9"/>
      <w:bookmarkEnd w:id="10"/>
    </w:p>
    <w:tbl>
      <w:tblPr>
        <w:tblStyle w:val="44"/>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71" w:type="dxa"/>
            <w:vAlign w:val="center"/>
          </w:tcPr>
          <w:p>
            <w:pPr>
              <w:pStyle w:val="8"/>
              <w:pageBreakBefore w:val="0"/>
              <w:topLinePunct w:val="0"/>
              <w:bidi w:val="0"/>
              <w:adjustRightInd/>
              <w:snapToGrid/>
              <w:contextualSpacing/>
              <w:outlineLvl w:val="9"/>
              <w:rPr>
                <w:rFonts w:hint="default" w:ascii="Times New Roman" w:hAnsi="Times New Roman" w:cs="Times New Roman"/>
                <w:b w:val="0"/>
                <w:bCs w:val="0"/>
                <w:color w:val="auto"/>
                <w:highlight w:val="none"/>
              </w:rPr>
            </w:pPr>
            <w:r>
              <w:rPr>
                <w:rFonts w:hint="default" w:ascii="Times New Roman" w:hAnsi="Times New Roman" w:cs="Times New Roman"/>
                <w:color w:val="auto"/>
                <w:sz w:val="28"/>
                <w:szCs w:val="28"/>
                <w:highlight w:val="none"/>
              </w:rPr>
              <w:t>建设项目所在地环境质量现状及主要环境问题</w:t>
            </w:r>
            <w:r>
              <w:rPr>
                <w:rFonts w:hint="default" w:ascii="Times New Roman" w:hAnsi="Times New Roman" w:cs="Times New Roman"/>
                <w:bCs w:val="0"/>
                <w:color w:val="auto"/>
                <w:highlight w:val="none"/>
              </w:rPr>
              <w:t>（环境空气、地表水、地下水、声环境、生态环境等）：</w:t>
            </w:r>
          </w:p>
          <w:p>
            <w:pPr>
              <w:pageBreakBefore w:val="0"/>
              <w:topLinePunct w:val="0"/>
              <w:bidi w:val="0"/>
              <w:adjustRightInd/>
              <w:snapToGrid/>
              <w:spacing w:line="360" w:lineRule="auto"/>
              <w:ind w:firstLine="482" w:firstLineChars="200"/>
              <w:contextualSpacing/>
              <w:outlineLvl w:val="9"/>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1、环境空气质量</w:t>
            </w:r>
          </w:p>
          <w:p>
            <w:pPr>
              <w:pageBreakBefore w:val="0"/>
              <w:kinsoku/>
              <w:wordWrap/>
              <w:overflowPunct/>
              <w:topLinePunct w:val="0"/>
              <w:bidi w:val="0"/>
              <w:adjustRightInd/>
              <w:snapToGrid/>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1</w:t>
            </w: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基本污染物</w:t>
            </w:r>
          </w:p>
          <w:p>
            <w:pPr>
              <w:pageBreakBefore w:val="0"/>
              <w:kinsoku/>
              <w:wordWrap/>
              <w:overflowPunct/>
              <w:topLinePunct w:val="0"/>
              <w:bidi w:val="0"/>
              <w:adjustRightInd/>
              <w:snapToGrid/>
              <w:spacing w:line="360" w:lineRule="auto"/>
              <w:ind w:firstLine="480" w:firstLineChars="200"/>
              <w:rPr>
                <w:rFonts w:hint="default" w:ascii="Times New Roman" w:hAnsi="Times New Roman" w:cs="Times New Roman"/>
                <w:color w:val="auto"/>
                <w:sz w:val="24"/>
                <w:lang w:val="en-US"/>
              </w:rPr>
            </w:pPr>
            <w:r>
              <w:rPr>
                <w:rFonts w:hint="default" w:ascii="Times New Roman" w:hAnsi="Times New Roman" w:cs="Times New Roman"/>
                <w:color w:val="auto"/>
                <w:sz w:val="24"/>
                <w:lang w:val="en-US"/>
              </w:rPr>
              <w:t>本次评价基本污染物SO</w:t>
            </w:r>
            <w:r>
              <w:rPr>
                <w:rFonts w:hint="default" w:ascii="Times New Roman" w:hAnsi="Times New Roman" w:cs="Times New Roman"/>
                <w:color w:val="auto"/>
                <w:sz w:val="24"/>
                <w:vertAlign w:val="subscript"/>
                <w:lang w:val="en-US"/>
              </w:rPr>
              <w:t>2</w:t>
            </w:r>
            <w:r>
              <w:rPr>
                <w:rFonts w:hint="default" w:ascii="Times New Roman" w:hAnsi="Times New Roman" w:cs="Times New Roman"/>
                <w:color w:val="auto"/>
                <w:sz w:val="24"/>
                <w:lang w:val="en-US"/>
              </w:rPr>
              <w:t>、NO</w:t>
            </w:r>
            <w:r>
              <w:rPr>
                <w:rFonts w:hint="default" w:ascii="Times New Roman" w:hAnsi="Times New Roman" w:cs="Times New Roman"/>
                <w:color w:val="auto"/>
                <w:sz w:val="24"/>
                <w:vertAlign w:val="subscript"/>
                <w:lang w:val="en-US"/>
              </w:rPr>
              <w:t>2</w:t>
            </w:r>
            <w:r>
              <w:rPr>
                <w:rFonts w:hint="default" w:ascii="Times New Roman" w:hAnsi="Times New Roman" w:cs="Times New Roman"/>
                <w:color w:val="auto"/>
                <w:sz w:val="24"/>
                <w:lang w:val="en-US"/>
              </w:rPr>
              <w:t>、PM</w:t>
            </w:r>
            <w:r>
              <w:rPr>
                <w:rFonts w:hint="default" w:ascii="Times New Roman" w:hAnsi="Times New Roman" w:cs="Times New Roman"/>
                <w:color w:val="auto"/>
                <w:sz w:val="24"/>
                <w:vertAlign w:val="subscript"/>
                <w:lang w:val="en-US"/>
              </w:rPr>
              <w:t>2.5</w:t>
            </w:r>
            <w:r>
              <w:rPr>
                <w:rFonts w:hint="default" w:ascii="Times New Roman" w:hAnsi="Times New Roman" w:cs="Times New Roman"/>
                <w:color w:val="auto"/>
                <w:sz w:val="24"/>
                <w:lang w:val="en-US"/>
              </w:rPr>
              <w:t>、PM</w:t>
            </w:r>
            <w:r>
              <w:rPr>
                <w:rFonts w:hint="default" w:ascii="Times New Roman" w:hAnsi="Times New Roman" w:cs="Times New Roman"/>
                <w:color w:val="auto"/>
                <w:sz w:val="24"/>
                <w:vertAlign w:val="subscript"/>
                <w:lang w:val="en-US"/>
              </w:rPr>
              <w:t>10</w:t>
            </w:r>
            <w:r>
              <w:rPr>
                <w:rFonts w:hint="default" w:ascii="Times New Roman" w:hAnsi="Times New Roman" w:cs="Times New Roman"/>
                <w:color w:val="auto"/>
                <w:sz w:val="24"/>
                <w:lang w:val="en-US"/>
              </w:rPr>
              <w:t>、CO、O</w:t>
            </w:r>
            <w:r>
              <w:rPr>
                <w:rFonts w:hint="default" w:ascii="Times New Roman" w:hAnsi="Times New Roman" w:cs="Times New Roman"/>
                <w:color w:val="auto"/>
                <w:sz w:val="24"/>
                <w:vertAlign w:val="subscript"/>
                <w:lang w:val="en-US"/>
              </w:rPr>
              <w:t>3</w:t>
            </w:r>
            <w:r>
              <w:rPr>
                <w:rFonts w:hint="default" w:ascii="Times New Roman" w:hAnsi="Times New Roman" w:cs="Times New Roman"/>
                <w:color w:val="auto"/>
                <w:sz w:val="24"/>
                <w:lang w:val="en-US"/>
              </w:rPr>
              <w:t>监测数据引用陕西省生态环境厅办公室</w:t>
            </w:r>
            <w:r>
              <w:rPr>
                <w:rFonts w:hint="default" w:ascii="Times New Roman" w:hAnsi="Times New Roman" w:cs="Times New Roman"/>
                <w:color w:val="auto"/>
                <w:sz w:val="24"/>
                <w:lang w:val="en-US" w:eastAsia="zh-CN"/>
              </w:rPr>
              <w:t>2020</w:t>
            </w:r>
            <w:r>
              <w:rPr>
                <w:rFonts w:hint="default" w:ascii="Times New Roman" w:hAnsi="Times New Roman" w:cs="Times New Roman"/>
                <w:color w:val="auto"/>
                <w:sz w:val="24"/>
                <w:lang w:val="en-US"/>
              </w:rPr>
              <w:t>年1月</w:t>
            </w:r>
            <w:r>
              <w:rPr>
                <w:rFonts w:hint="default" w:ascii="Times New Roman" w:hAnsi="Times New Roman" w:cs="Times New Roman"/>
                <w:color w:val="auto"/>
                <w:sz w:val="24"/>
                <w:lang w:val="en-US" w:eastAsia="zh-CN"/>
              </w:rPr>
              <w:t>23</w:t>
            </w:r>
            <w:r>
              <w:rPr>
                <w:rFonts w:hint="default" w:ascii="Times New Roman" w:hAnsi="Times New Roman" w:cs="Times New Roman"/>
                <w:color w:val="auto"/>
                <w:sz w:val="24"/>
                <w:lang w:val="en-US"/>
              </w:rPr>
              <w:t>日公布的《201</w:t>
            </w:r>
            <w:r>
              <w:rPr>
                <w:rFonts w:hint="default" w:ascii="Times New Roman" w:hAnsi="Times New Roman" w:cs="Times New Roman"/>
                <w:color w:val="auto"/>
                <w:sz w:val="24"/>
                <w:lang w:val="en-US" w:eastAsia="zh-CN"/>
              </w:rPr>
              <w:t>9</w:t>
            </w:r>
            <w:r>
              <w:rPr>
                <w:rFonts w:hint="default" w:ascii="Times New Roman" w:hAnsi="Times New Roman" w:cs="Times New Roman"/>
                <w:color w:val="auto"/>
                <w:sz w:val="24"/>
                <w:lang w:val="en-US"/>
              </w:rPr>
              <w:t>年12月及1～12月全省环境空气质量状况》，取用</w:t>
            </w:r>
            <w:r>
              <w:rPr>
                <w:rFonts w:hint="default" w:ascii="Times New Roman" w:hAnsi="Times New Roman" w:cs="Times New Roman"/>
                <w:color w:val="auto"/>
                <w:sz w:val="24"/>
                <w:lang w:val="en-US" w:eastAsia="zh-CN"/>
              </w:rPr>
              <w:t>渭南市潼关县2019</w:t>
            </w:r>
            <w:r>
              <w:rPr>
                <w:rFonts w:hint="default" w:ascii="Times New Roman" w:hAnsi="Times New Roman" w:cs="Times New Roman"/>
                <w:color w:val="auto"/>
                <w:sz w:val="24"/>
                <w:lang w:val="en-US"/>
              </w:rPr>
              <w:t>年1～12月空气质量状况统计数据，详见表</w:t>
            </w:r>
            <w:r>
              <w:rPr>
                <w:rFonts w:hint="default" w:ascii="Times New Roman" w:hAnsi="Times New Roman" w:cs="Times New Roman"/>
                <w:color w:val="auto"/>
                <w:sz w:val="24"/>
                <w:lang w:val="en-US" w:eastAsia="zh-CN"/>
              </w:rPr>
              <w:t>3-1</w:t>
            </w:r>
            <w:r>
              <w:rPr>
                <w:rFonts w:hint="default" w:ascii="Times New Roman" w:hAnsi="Times New Roman" w:cs="Times New Roman"/>
                <w:color w:val="auto"/>
                <w:sz w:val="24"/>
                <w:lang w:val="en-US"/>
              </w:rPr>
              <w:t>。</w:t>
            </w:r>
          </w:p>
          <w:p>
            <w:pPr>
              <w:keepNext w:val="0"/>
              <w:keepLines w:val="0"/>
              <w:pageBreakBefore w:val="0"/>
              <w:widowControl w:val="0"/>
              <w:tabs>
                <w:tab w:val="left" w:pos="780"/>
              </w:tabs>
              <w:kinsoku/>
              <w:wordWrap/>
              <w:overflowPunct/>
              <w:topLinePunct w:val="0"/>
              <w:autoSpaceDE/>
              <w:autoSpaceDN/>
              <w:bidi w:val="0"/>
              <w:adjustRightInd/>
              <w:snapToGrid/>
              <w:ind w:left="0" w:leftChars="0" w:right="0" w:rightChars="0"/>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 xml:space="preserve">表3-1  </w:t>
            </w:r>
            <w:r>
              <w:rPr>
                <w:rFonts w:hint="default" w:ascii="Times New Roman" w:hAnsi="Times New Roman" w:cs="Times New Roman"/>
                <w:b/>
                <w:color w:val="auto"/>
                <w:szCs w:val="21"/>
                <w:lang w:val="en-US" w:eastAsia="zh-CN"/>
              </w:rPr>
              <w:t xml:space="preserve">  潼关县</w:t>
            </w:r>
            <w:r>
              <w:rPr>
                <w:rFonts w:hint="default" w:ascii="Times New Roman" w:hAnsi="Times New Roman" w:cs="Times New Roman"/>
                <w:b/>
                <w:color w:val="auto"/>
                <w:szCs w:val="21"/>
              </w:rPr>
              <w:t>201</w:t>
            </w:r>
            <w:r>
              <w:rPr>
                <w:rFonts w:hint="default" w:ascii="Times New Roman" w:hAnsi="Times New Roman" w:cs="Times New Roman"/>
                <w:b/>
                <w:color w:val="auto"/>
                <w:szCs w:val="21"/>
                <w:lang w:val="en-US" w:eastAsia="zh-CN"/>
              </w:rPr>
              <w:t>9</w:t>
            </w:r>
            <w:r>
              <w:rPr>
                <w:rFonts w:hint="default" w:ascii="Times New Roman" w:hAnsi="Times New Roman" w:cs="Times New Roman"/>
                <w:b/>
                <w:color w:val="auto"/>
                <w:szCs w:val="21"/>
              </w:rPr>
              <w:t>年空气质量状况统计表</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42"/>
              <w:gridCol w:w="2079"/>
              <w:gridCol w:w="959"/>
              <w:gridCol w:w="1302"/>
              <w:gridCol w:w="1043"/>
              <w:gridCol w:w="1174"/>
              <w:gridCol w:w="11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42" w:type="dxa"/>
                  <w:noWrap w:val="0"/>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
                      <w:bCs/>
                      <w:snapToGrid w:val="0"/>
                      <w:color w:val="auto"/>
                      <w:szCs w:val="21"/>
                    </w:rPr>
                  </w:pPr>
                  <w:r>
                    <w:rPr>
                      <w:rFonts w:hint="default" w:ascii="Times New Roman" w:hAnsi="Times New Roman" w:cs="Times New Roman"/>
                      <w:b/>
                      <w:bCs/>
                      <w:snapToGrid w:val="0"/>
                      <w:color w:val="auto"/>
                      <w:szCs w:val="21"/>
                    </w:rPr>
                    <w:t>污染物</w:t>
                  </w:r>
                </w:p>
              </w:tc>
              <w:tc>
                <w:tcPr>
                  <w:tcW w:w="2079" w:type="dxa"/>
                  <w:noWrap w:val="0"/>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年评价指标</w:t>
                  </w:r>
                </w:p>
              </w:tc>
              <w:tc>
                <w:tcPr>
                  <w:tcW w:w="959" w:type="dxa"/>
                  <w:noWrap w:val="0"/>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单位</w:t>
                  </w:r>
                </w:p>
              </w:tc>
              <w:tc>
                <w:tcPr>
                  <w:tcW w:w="1302" w:type="dxa"/>
                  <w:noWrap w:val="0"/>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现状浓度</w:t>
                  </w:r>
                </w:p>
              </w:tc>
              <w:tc>
                <w:tcPr>
                  <w:tcW w:w="1043" w:type="dxa"/>
                  <w:noWrap w:val="0"/>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标准值</w:t>
                  </w:r>
                </w:p>
              </w:tc>
              <w:tc>
                <w:tcPr>
                  <w:tcW w:w="1174" w:type="dxa"/>
                  <w:noWrap w:val="0"/>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占标率%</w:t>
                  </w:r>
                </w:p>
              </w:tc>
              <w:tc>
                <w:tcPr>
                  <w:tcW w:w="1188" w:type="dxa"/>
                  <w:noWrap w:val="0"/>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达标情况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42" w:type="dxa"/>
                  <w:noWrap w:val="0"/>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auto"/>
                      <w:szCs w:val="21"/>
                    </w:rPr>
                  </w:pPr>
                  <w:r>
                    <w:rPr>
                      <w:rFonts w:hint="default" w:ascii="Times New Roman" w:hAnsi="Times New Roman" w:eastAsia="宋体" w:cs="Times New Roman"/>
                      <w:color w:val="auto"/>
                      <w:szCs w:val="21"/>
                    </w:rPr>
                    <w:t>PM</w:t>
                  </w:r>
                  <w:r>
                    <w:rPr>
                      <w:rFonts w:hint="default" w:ascii="Times New Roman" w:hAnsi="Times New Roman" w:eastAsia="宋体" w:cs="Times New Roman"/>
                      <w:color w:val="auto"/>
                      <w:szCs w:val="21"/>
                      <w:vertAlign w:val="subscript"/>
                    </w:rPr>
                    <w:t>10</w:t>
                  </w:r>
                </w:p>
              </w:tc>
              <w:tc>
                <w:tcPr>
                  <w:tcW w:w="2079" w:type="dxa"/>
                  <w:noWrap w:val="0"/>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auto"/>
                      <w:szCs w:val="21"/>
                    </w:rPr>
                  </w:pPr>
                  <w:r>
                    <w:rPr>
                      <w:rFonts w:hint="default" w:ascii="Times New Roman" w:hAnsi="Times New Roman" w:eastAsia="宋体" w:cs="Times New Roman"/>
                      <w:color w:val="auto"/>
                      <w:szCs w:val="21"/>
                    </w:rPr>
                    <w:t>年平均质量浓度</w:t>
                  </w:r>
                </w:p>
              </w:tc>
              <w:tc>
                <w:tcPr>
                  <w:tcW w:w="959" w:type="dxa"/>
                  <w:noWrap w:val="0"/>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auto"/>
                      <w:szCs w:val="21"/>
                    </w:rPr>
                  </w:pPr>
                  <w:r>
                    <w:rPr>
                      <w:rFonts w:hint="default" w:ascii="Times New Roman" w:hAnsi="Times New Roman" w:eastAsia="宋体" w:cs="Times New Roman"/>
                      <w:color w:val="auto"/>
                      <w:szCs w:val="21"/>
                    </w:rPr>
                    <w:t>μg/m</w:t>
                  </w:r>
                  <w:r>
                    <w:rPr>
                      <w:rFonts w:hint="default" w:ascii="Times New Roman" w:hAnsi="Times New Roman" w:eastAsia="宋体" w:cs="Times New Roman"/>
                      <w:color w:val="auto"/>
                      <w:szCs w:val="21"/>
                      <w:vertAlign w:val="superscript"/>
                    </w:rPr>
                    <w:t>3</w:t>
                  </w:r>
                </w:p>
              </w:tc>
              <w:tc>
                <w:tcPr>
                  <w:tcW w:w="1302" w:type="dxa"/>
                  <w:noWrap w:val="0"/>
                  <w:vAlign w:val="center"/>
                </w:tcPr>
                <w:p>
                  <w:pPr>
                    <w:spacing w:line="288"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91</w:t>
                  </w:r>
                </w:p>
              </w:tc>
              <w:tc>
                <w:tcPr>
                  <w:tcW w:w="1043" w:type="dxa"/>
                  <w:noWrap w:val="0"/>
                  <w:vAlign w:val="center"/>
                </w:tcPr>
                <w:p>
                  <w:pPr>
                    <w:spacing w:line="288"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70</w:t>
                  </w:r>
                </w:p>
              </w:tc>
              <w:tc>
                <w:tcPr>
                  <w:tcW w:w="1174" w:type="dxa"/>
                  <w:noWrap w:val="0"/>
                  <w:vAlign w:val="center"/>
                </w:tcPr>
                <w:p>
                  <w:pPr>
                    <w:spacing w:line="288"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130</w:t>
                  </w:r>
                </w:p>
              </w:tc>
              <w:tc>
                <w:tcPr>
                  <w:tcW w:w="1188" w:type="dxa"/>
                  <w:noWrap w:val="0"/>
                  <w:vAlign w:val="center"/>
                </w:tcPr>
                <w:p>
                  <w:pPr>
                    <w:spacing w:line="288"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不达标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42" w:type="dxa"/>
                  <w:noWrap w:val="0"/>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auto"/>
                      <w:szCs w:val="21"/>
                    </w:rPr>
                  </w:pPr>
                  <w:r>
                    <w:rPr>
                      <w:rFonts w:hint="default" w:ascii="Times New Roman" w:hAnsi="Times New Roman" w:eastAsia="宋体" w:cs="Times New Roman"/>
                      <w:color w:val="auto"/>
                      <w:szCs w:val="21"/>
                    </w:rPr>
                    <w:t>PM</w:t>
                  </w:r>
                  <w:r>
                    <w:rPr>
                      <w:rFonts w:hint="default" w:ascii="Times New Roman" w:hAnsi="Times New Roman" w:eastAsia="宋体" w:cs="Times New Roman"/>
                      <w:color w:val="auto"/>
                      <w:szCs w:val="21"/>
                      <w:vertAlign w:val="subscript"/>
                    </w:rPr>
                    <w:t>2.5</w:t>
                  </w:r>
                </w:p>
              </w:tc>
              <w:tc>
                <w:tcPr>
                  <w:tcW w:w="2079" w:type="dxa"/>
                  <w:noWrap w:val="0"/>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auto"/>
                      <w:szCs w:val="21"/>
                    </w:rPr>
                  </w:pPr>
                  <w:r>
                    <w:rPr>
                      <w:rFonts w:hint="default" w:ascii="Times New Roman" w:hAnsi="Times New Roman" w:eastAsia="宋体" w:cs="Times New Roman"/>
                      <w:color w:val="auto"/>
                      <w:szCs w:val="21"/>
                    </w:rPr>
                    <w:t>年平均质量浓度</w:t>
                  </w:r>
                </w:p>
              </w:tc>
              <w:tc>
                <w:tcPr>
                  <w:tcW w:w="959" w:type="dxa"/>
                  <w:noWrap w:val="0"/>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auto"/>
                      <w:szCs w:val="21"/>
                    </w:rPr>
                  </w:pPr>
                  <w:r>
                    <w:rPr>
                      <w:rFonts w:hint="default" w:ascii="Times New Roman" w:hAnsi="Times New Roman" w:eastAsia="宋体" w:cs="Times New Roman"/>
                      <w:color w:val="auto"/>
                      <w:szCs w:val="21"/>
                    </w:rPr>
                    <w:t>μg/m</w:t>
                  </w:r>
                  <w:r>
                    <w:rPr>
                      <w:rFonts w:hint="default" w:ascii="Times New Roman" w:hAnsi="Times New Roman" w:eastAsia="宋体" w:cs="Times New Roman"/>
                      <w:color w:val="auto"/>
                      <w:szCs w:val="21"/>
                      <w:vertAlign w:val="superscript"/>
                    </w:rPr>
                    <w:t>3</w:t>
                  </w:r>
                </w:p>
              </w:tc>
              <w:tc>
                <w:tcPr>
                  <w:tcW w:w="1302" w:type="dxa"/>
                  <w:noWrap w:val="0"/>
                  <w:vAlign w:val="center"/>
                </w:tcPr>
                <w:p>
                  <w:pPr>
                    <w:spacing w:line="288"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50</w:t>
                  </w:r>
                </w:p>
              </w:tc>
              <w:tc>
                <w:tcPr>
                  <w:tcW w:w="1043" w:type="dxa"/>
                  <w:noWrap w:val="0"/>
                  <w:vAlign w:val="center"/>
                </w:tcPr>
                <w:p>
                  <w:pPr>
                    <w:spacing w:line="288"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35</w:t>
                  </w:r>
                </w:p>
              </w:tc>
              <w:tc>
                <w:tcPr>
                  <w:tcW w:w="1174" w:type="dxa"/>
                  <w:noWrap w:val="0"/>
                  <w:vAlign w:val="center"/>
                </w:tcPr>
                <w:p>
                  <w:pPr>
                    <w:spacing w:line="288"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 xml:space="preserve">142.9 </w:t>
                  </w:r>
                </w:p>
              </w:tc>
              <w:tc>
                <w:tcPr>
                  <w:tcW w:w="1188" w:type="dxa"/>
                  <w:noWrap w:val="0"/>
                  <w:vAlign w:val="center"/>
                </w:tcPr>
                <w:p>
                  <w:pPr>
                    <w:spacing w:line="288"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不达标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42" w:type="dxa"/>
                  <w:noWrap w:val="0"/>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auto"/>
                      <w:szCs w:val="21"/>
                    </w:rPr>
                  </w:pPr>
                  <w:r>
                    <w:rPr>
                      <w:rFonts w:hint="default" w:ascii="Times New Roman" w:hAnsi="Times New Roman" w:eastAsia="宋体" w:cs="Times New Roman"/>
                      <w:color w:val="auto"/>
                      <w:szCs w:val="21"/>
                    </w:rPr>
                    <w:t>SO</w:t>
                  </w:r>
                  <w:r>
                    <w:rPr>
                      <w:rFonts w:hint="default" w:ascii="Times New Roman" w:hAnsi="Times New Roman" w:eastAsia="宋体" w:cs="Times New Roman"/>
                      <w:color w:val="auto"/>
                      <w:szCs w:val="21"/>
                      <w:vertAlign w:val="subscript"/>
                    </w:rPr>
                    <w:t>2</w:t>
                  </w:r>
                </w:p>
              </w:tc>
              <w:tc>
                <w:tcPr>
                  <w:tcW w:w="2079" w:type="dxa"/>
                  <w:noWrap w:val="0"/>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auto"/>
                      <w:szCs w:val="21"/>
                    </w:rPr>
                  </w:pPr>
                  <w:r>
                    <w:rPr>
                      <w:rFonts w:hint="default" w:ascii="Times New Roman" w:hAnsi="Times New Roman" w:eastAsia="宋体" w:cs="Times New Roman"/>
                      <w:color w:val="auto"/>
                      <w:szCs w:val="21"/>
                    </w:rPr>
                    <w:t>年平均质量浓度</w:t>
                  </w:r>
                </w:p>
              </w:tc>
              <w:tc>
                <w:tcPr>
                  <w:tcW w:w="959" w:type="dxa"/>
                  <w:noWrap w:val="0"/>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auto"/>
                      <w:szCs w:val="21"/>
                    </w:rPr>
                  </w:pPr>
                  <w:r>
                    <w:rPr>
                      <w:rFonts w:hint="default" w:ascii="Times New Roman" w:hAnsi="Times New Roman" w:eastAsia="宋体" w:cs="Times New Roman"/>
                      <w:color w:val="auto"/>
                      <w:szCs w:val="21"/>
                    </w:rPr>
                    <w:t>μg/m</w:t>
                  </w:r>
                  <w:r>
                    <w:rPr>
                      <w:rFonts w:hint="default" w:ascii="Times New Roman" w:hAnsi="Times New Roman" w:eastAsia="宋体" w:cs="Times New Roman"/>
                      <w:color w:val="auto"/>
                      <w:szCs w:val="21"/>
                      <w:vertAlign w:val="superscript"/>
                    </w:rPr>
                    <w:t>3</w:t>
                  </w:r>
                </w:p>
              </w:tc>
              <w:tc>
                <w:tcPr>
                  <w:tcW w:w="1302" w:type="dxa"/>
                  <w:noWrap w:val="0"/>
                  <w:vAlign w:val="center"/>
                </w:tcPr>
                <w:p>
                  <w:pPr>
                    <w:spacing w:line="288"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16</w:t>
                  </w:r>
                </w:p>
              </w:tc>
              <w:tc>
                <w:tcPr>
                  <w:tcW w:w="1043" w:type="dxa"/>
                  <w:noWrap w:val="0"/>
                  <w:vAlign w:val="center"/>
                </w:tcPr>
                <w:p>
                  <w:pPr>
                    <w:spacing w:line="288"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60</w:t>
                  </w:r>
                </w:p>
              </w:tc>
              <w:tc>
                <w:tcPr>
                  <w:tcW w:w="1174" w:type="dxa"/>
                  <w:noWrap w:val="0"/>
                  <w:vAlign w:val="center"/>
                </w:tcPr>
                <w:p>
                  <w:pPr>
                    <w:spacing w:line="288"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 xml:space="preserve">26.7 </w:t>
                  </w:r>
                </w:p>
              </w:tc>
              <w:tc>
                <w:tcPr>
                  <w:tcW w:w="1188" w:type="dxa"/>
                  <w:noWrap w:val="0"/>
                  <w:vAlign w:val="center"/>
                </w:tcPr>
                <w:p>
                  <w:pPr>
                    <w:spacing w:line="288"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42" w:type="dxa"/>
                  <w:noWrap w:val="0"/>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auto"/>
                      <w:szCs w:val="21"/>
                    </w:rPr>
                  </w:pPr>
                  <w:r>
                    <w:rPr>
                      <w:rFonts w:hint="default" w:ascii="Times New Roman" w:hAnsi="Times New Roman" w:eastAsia="宋体" w:cs="Times New Roman"/>
                      <w:color w:val="auto"/>
                      <w:szCs w:val="21"/>
                    </w:rPr>
                    <w:t>NO</w:t>
                  </w:r>
                  <w:r>
                    <w:rPr>
                      <w:rFonts w:hint="default" w:ascii="Times New Roman" w:hAnsi="Times New Roman" w:eastAsia="宋体" w:cs="Times New Roman"/>
                      <w:color w:val="auto"/>
                      <w:szCs w:val="21"/>
                      <w:vertAlign w:val="subscript"/>
                    </w:rPr>
                    <w:t>2</w:t>
                  </w:r>
                </w:p>
              </w:tc>
              <w:tc>
                <w:tcPr>
                  <w:tcW w:w="2079" w:type="dxa"/>
                  <w:noWrap w:val="0"/>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auto"/>
                      <w:szCs w:val="21"/>
                    </w:rPr>
                  </w:pPr>
                  <w:r>
                    <w:rPr>
                      <w:rFonts w:hint="default" w:ascii="Times New Roman" w:hAnsi="Times New Roman" w:eastAsia="宋体" w:cs="Times New Roman"/>
                      <w:color w:val="auto"/>
                      <w:szCs w:val="21"/>
                    </w:rPr>
                    <w:t>年平均质量浓度</w:t>
                  </w:r>
                </w:p>
              </w:tc>
              <w:tc>
                <w:tcPr>
                  <w:tcW w:w="959" w:type="dxa"/>
                  <w:noWrap w:val="0"/>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auto"/>
                      <w:szCs w:val="21"/>
                    </w:rPr>
                  </w:pPr>
                  <w:r>
                    <w:rPr>
                      <w:rFonts w:hint="default" w:ascii="Times New Roman" w:hAnsi="Times New Roman" w:eastAsia="宋体" w:cs="Times New Roman"/>
                      <w:color w:val="auto"/>
                      <w:szCs w:val="21"/>
                    </w:rPr>
                    <w:t>μg/m</w:t>
                  </w:r>
                  <w:r>
                    <w:rPr>
                      <w:rFonts w:hint="default" w:ascii="Times New Roman" w:hAnsi="Times New Roman" w:eastAsia="宋体" w:cs="Times New Roman"/>
                      <w:color w:val="auto"/>
                      <w:szCs w:val="21"/>
                      <w:vertAlign w:val="superscript"/>
                    </w:rPr>
                    <w:t>3</w:t>
                  </w:r>
                </w:p>
              </w:tc>
              <w:tc>
                <w:tcPr>
                  <w:tcW w:w="1302" w:type="dxa"/>
                  <w:noWrap w:val="0"/>
                  <w:vAlign w:val="center"/>
                </w:tcPr>
                <w:p>
                  <w:pPr>
                    <w:spacing w:line="288"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29</w:t>
                  </w:r>
                </w:p>
              </w:tc>
              <w:tc>
                <w:tcPr>
                  <w:tcW w:w="1043" w:type="dxa"/>
                  <w:noWrap w:val="0"/>
                  <w:vAlign w:val="center"/>
                </w:tcPr>
                <w:p>
                  <w:pPr>
                    <w:spacing w:line="288"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40</w:t>
                  </w:r>
                </w:p>
              </w:tc>
              <w:tc>
                <w:tcPr>
                  <w:tcW w:w="1174" w:type="dxa"/>
                  <w:noWrap w:val="0"/>
                  <w:vAlign w:val="center"/>
                </w:tcPr>
                <w:p>
                  <w:pPr>
                    <w:spacing w:line="288"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72.5</w:t>
                  </w:r>
                </w:p>
              </w:tc>
              <w:tc>
                <w:tcPr>
                  <w:tcW w:w="1188" w:type="dxa"/>
                  <w:noWrap w:val="0"/>
                  <w:vAlign w:val="center"/>
                </w:tcPr>
                <w:p>
                  <w:pPr>
                    <w:spacing w:line="288"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42" w:type="dxa"/>
                  <w:noWrap w:val="0"/>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auto"/>
                      <w:szCs w:val="21"/>
                    </w:rPr>
                  </w:pPr>
                  <w:r>
                    <w:rPr>
                      <w:rFonts w:hint="default" w:ascii="Times New Roman" w:hAnsi="Times New Roman" w:eastAsia="宋体" w:cs="Times New Roman"/>
                      <w:color w:val="auto"/>
                      <w:szCs w:val="21"/>
                    </w:rPr>
                    <w:t>CO</w:t>
                  </w:r>
                </w:p>
              </w:tc>
              <w:tc>
                <w:tcPr>
                  <w:tcW w:w="2079" w:type="dxa"/>
                  <w:noWrap w:val="0"/>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auto"/>
                      <w:szCs w:val="21"/>
                    </w:rPr>
                  </w:pPr>
                  <w:r>
                    <w:rPr>
                      <w:rFonts w:hint="default" w:ascii="Times New Roman" w:hAnsi="Times New Roman" w:eastAsia="宋体" w:cs="Times New Roman"/>
                      <w:color w:val="auto"/>
                      <w:szCs w:val="21"/>
                    </w:rPr>
                    <w:t>95百分位浓度</w:t>
                  </w:r>
                </w:p>
              </w:tc>
              <w:tc>
                <w:tcPr>
                  <w:tcW w:w="959" w:type="dxa"/>
                  <w:noWrap w:val="0"/>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auto"/>
                      <w:szCs w:val="21"/>
                    </w:rPr>
                  </w:pPr>
                  <w:r>
                    <w:rPr>
                      <w:rFonts w:hint="default" w:ascii="Times New Roman" w:hAnsi="Times New Roman" w:eastAsia="宋体" w:cs="Times New Roman"/>
                      <w:color w:val="auto"/>
                      <w:szCs w:val="21"/>
                    </w:rPr>
                    <w:t>mg/m</w:t>
                  </w:r>
                  <w:r>
                    <w:rPr>
                      <w:rFonts w:hint="default" w:ascii="Times New Roman" w:hAnsi="Times New Roman" w:eastAsia="宋体" w:cs="Times New Roman"/>
                      <w:color w:val="auto"/>
                      <w:szCs w:val="21"/>
                      <w:vertAlign w:val="superscript"/>
                    </w:rPr>
                    <w:t>3</w:t>
                  </w:r>
                </w:p>
              </w:tc>
              <w:tc>
                <w:tcPr>
                  <w:tcW w:w="1302" w:type="dxa"/>
                  <w:noWrap w:val="0"/>
                  <w:vAlign w:val="center"/>
                </w:tcPr>
                <w:p>
                  <w:pPr>
                    <w:spacing w:line="288"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1.6</w:t>
                  </w:r>
                </w:p>
              </w:tc>
              <w:tc>
                <w:tcPr>
                  <w:tcW w:w="1043" w:type="dxa"/>
                  <w:noWrap w:val="0"/>
                  <w:vAlign w:val="center"/>
                </w:tcPr>
                <w:p>
                  <w:pPr>
                    <w:spacing w:line="288"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4</w:t>
                  </w:r>
                </w:p>
              </w:tc>
              <w:tc>
                <w:tcPr>
                  <w:tcW w:w="1174" w:type="dxa"/>
                  <w:noWrap w:val="0"/>
                  <w:vAlign w:val="center"/>
                </w:tcPr>
                <w:p>
                  <w:pPr>
                    <w:spacing w:line="288"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40</w:t>
                  </w:r>
                </w:p>
              </w:tc>
              <w:tc>
                <w:tcPr>
                  <w:tcW w:w="1188" w:type="dxa"/>
                  <w:noWrap w:val="0"/>
                  <w:vAlign w:val="center"/>
                </w:tcPr>
                <w:p>
                  <w:pPr>
                    <w:spacing w:line="288"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42" w:type="dxa"/>
                  <w:noWrap w:val="0"/>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auto"/>
                      <w:szCs w:val="21"/>
                    </w:rPr>
                  </w:pPr>
                  <w:r>
                    <w:rPr>
                      <w:rFonts w:hint="default" w:ascii="Times New Roman" w:hAnsi="Times New Roman" w:eastAsia="宋体" w:cs="Times New Roman"/>
                      <w:color w:val="auto"/>
                      <w:szCs w:val="21"/>
                    </w:rPr>
                    <w:t>O</w:t>
                  </w:r>
                  <w:r>
                    <w:rPr>
                      <w:rFonts w:hint="default" w:ascii="Times New Roman" w:hAnsi="Times New Roman" w:eastAsia="宋体" w:cs="Times New Roman"/>
                      <w:color w:val="auto"/>
                      <w:szCs w:val="21"/>
                      <w:vertAlign w:val="subscript"/>
                    </w:rPr>
                    <w:t>3</w:t>
                  </w:r>
                </w:p>
              </w:tc>
              <w:tc>
                <w:tcPr>
                  <w:tcW w:w="2079" w:type="dxa"/>
                  <w:noWrap w:val="0"/>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auto"/>
                      <w:szCs w:val="21"/>
                    </w:rPr>
                  </w:pPr>
                  <w:r>
                    <w:rPr>
                      <w:rFonts w:hint="default" w:ascii="Times New Roman" w:hAnsi="Times New Roman" w:eastAsia="宋体" w:cs="Times New Roman"/>
                      <w:color w:val="auto"/>
                      <w:szCs w:val="21"/>
                    </w:rPr>
                    <w:t>90百分位浓度</w:t>
                  </w:r>
                </w:p>
              </w:tc>
              <w:tc>
                <w:tcPr>
                  <w:tcW w:w="959" w:type="dxa"/>
                  <w:noWrap w:val="0"/>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auto"/>
                      <w:szCs w:val="21"/>
                    </w:rPr>
                  </w:pPr>
                  <w:r>
                    <w:rPr>
                      <w:rFonts w:hint="default" w:ascii="Times New Roman" w:hAnsi="Times New Roman" w:eastAsia="宋体" w:cs="Times New Roman"/>
                      <w:color w:val="auto"/>
                      <w:szCs w:val="21"/>
                    </w:rPr>
                    <w:t>μg/m</w:t>
                  </w:r>
                  <w:r>
                    <w:rPr>
                      <w:rFonts w:hint="default" w:ascii="Times New Roman" w:hAnsi="Times New Roman" w:eastAsia="宋体" w:cs="Times New Roman"/>
                      <w:color w:val="auto"/>
                      <w:szCs w:val="21"/>
                      <w:vertAlign w:val="superscript"/>
                    </w:rPr>
                    <w:t>3</w:t>
                  </w:r>
                </w:p>
              </w:tc>
              <w:tc>
                <w:tcPr>
                  <w:tcW w:w="1302" w:type="dxa"/>
                  <w:noWrap w:val="0"/>
                  <w:vAlign w:val="center"/>
                </w:tcPr>
                <w:p>
                  <w:pPr>
                    <w:spacing w:line="288"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158</w:t>
                  </w:r>
                </w:p>
              </w:tc>
              <w:tc>
                <w:tcPr>
                  <w:tcW w:w="1043" w:type="dxa"/>
                  <w:noWrap w:val="0"/>
                  <w:vAlign w:val="center"/>
                </w:tcPr>
                <w:p>
                  <w:pPr>
                    <w:spacing w:line="288"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200</w:t>
                  </w:r>
                </w:p>
              </w:tc>
              <w:tc>
                <w:tcPr>
                  <w:tcW w:w="1174" w:type="dxa"/>
                  <w:noWrap w:val="0"/>
                  <w:vAlign w:val="center"/>
                </w:tcPr>
                <w:p>
                  <w:pPr>
                    <w:spacing w:line="288"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79</w:t>
                  </w:r>
                </w:p>
              </w:tc>
              <w:tc>
                <w:tcPr>
                  <w:tcW w:w="1188" w:type="dxa"/>
                  <w:noWrap w:val="0"/>
                  <w:vAlign w:val="center"/>
                </w:tcPr>
                <w:p>
                  <w:pPr>
                    <w:spacing w:line="288"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达标</w:t>
                  </w:r>
                </w:p>
              </w:tc>
            </w:tr>
          </w:tbl>
          <w:p>
            <w:pPr>
              <w:pageBreakBefore w:val="0"/>
              <w:kinsoku/>
              <w:wordWrap/>
              <w:overflowPunct/>
              <w:topLinePunct w:val="0"/>
              <w:bidi w:val="0"/>
              <w:adjustRightInd/>
              <w:snapToGrid/>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由表3-1可知，</w:t>
            </w:r>
            <w:r>
              <w:rPr>
                <w:rFonts w:hint="default" w:ascii="Times New Roman" w:hAnsi="Times New Roman" w:cs="Times New Roman"/>
                <w:color w:val="auto"/>
                <w:sz w:val="24"/>
                <w:lang w:val="en-US" w:eastAsia="zh-CN"/>
              </w:rPr>
              <w:t>潼关县</w:t>
            </w:r>
            <w:r>
              <w:rPr>
                <w:rFonts w:hint="default" w:ascii="Times New Roman" w:hAnsi="Times New Roman" w:cs="Times New Roman"/>
                <w:color w:val="auto"/>
                <w:sz w:val="24"/>
              </w:rPr>
              <w:t>为环境空气质量</w:t>
            </w:r>
            <w:r>
              <w:rPr>
                <w:rFonts w:hint="default" w:ascii="Times New Roman" w:hAnsi="Times New Roman" w:cs="Times New Roman"/>
                <w:color w:val="auto"/>
                <w:sz w:val="24"/>
                <w:lang w:val="en-US" w:eastAsia="zh-CN"/>
              </w:rPr>
              <w:t>不</w:t>
            </w:r>
            <w:r>
              <w:rPr>
                <w:rFonts w:hint="default" w:ascii="Times New Roman" w:hAnsi="Times New Roman" w:cs="Times New Roman"/>
                <w:color w:val="auto"/>
                <w:sz w:val="24"/>
              </w:rPr>
              <w:t>达标区域。</w:t>
            </w:r>
          </w:p>
          <w:p>
            <w:pPr>
              <w:pageBreakBefore w:val="0"/>
              <w:kinsoku/>
              <w:wordWrap/>
              <w:overflowPunct/>
              <w:topLinePunct w:val="0"/>
              <w:bidi w:val="0"/>
              <w:adjustRightInd/>
              <w:snapToGrid/>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特征污染物</w:t>
            </w:r>
          </w:p>
          <w:p>
            <w:pPr>
              <w:pageBreakBefore w:val="0"/>
              <w:kinsoku/>
              <w:wordWrap/>
              <w:overflowPunct/>
              <w:topLinePunct w:val="0"/>
              <w:bidi w:val="0"/>
              <w:adjustRightInd/>
              <w:snapToGrid/>
              <w:spacing w:line="360" w:lineRule="auto"/>
              <w:ind w:firstLine="480" w:firstLineChars="200"/>
              <w:rPr>
                <w:rFonts w:hint="default" w:ascii="Times New Roman" w:hAnsi="Times New Roman" w:cs="Times New Roman"/>
                <w:bCs/>
                <w:color w:val="auto"/>
                <w:sz w:val="24"/>
                <w:highlight w:val="none"/>
                <w:lang w:val="en-US" w:eastAsia="zh-CN"/>
              </w:rPr>
            </w:pPr>
            <w:r>
              <w:rPr>
                <w:rFonts w:hint="default" w:ascii="Times New Roman" w:hAnsi="Times New Roman" w:cs="Times New Roman"/>
                <w:bCs/>
                <w:color w:val="auto"/>
                <w:sz w:val="24"/>
                <w:highlight w:val="none"/>
                <w:lang w:val="en-US" w:eastAsia="zh-CN"/>
              </w:rPr>
              <w:t>项目特征污染物TSP的监测引用《潼关县清洁煤煤炭配送中心项目监测报告》，该项目监测时间为2018年9月7日至2018年9月13日，监测点位于五虎张卫生所和东盛小区，其中五虎张卫生所在地位于项目东北方向270m处，东盛小区位于项目所在地下风向东南风向330m处，引用可行；监测结果见表3-2。</w:t>
            </w:r>
          </w:p>
          <w:p>
            <w:pPr>
              <w:pageBreakBefore w:val="0"/>
              <w:kinsoku/>
              <w:wordWrap/>
              <w:overflowPunct/>
              <w:topLinePunct w:val="0"/>
              <w:bidi w:val="0"/>
              <w:adjustRightInd/>
              <w:snapToGrid/>
              <w:spacing w:line="360" w:lineRule="auto"/>
              <w:ind w:firstLine="480" w:firstLineChars="200"/>
              <w:rPr>
                <w:rFonts w:hint="default" w:ascii="Times New Roman" w:hAnsi="Times New Roman" w:cs="Times New Roman"/>
                <w:bCs/>
                <w:color w:val="auto"/>
                <w:sz w:val="24"/>
                <w:highlight w:val="none"/>
                <w:lang w:val="en-US" w:eastAsia="zh-CN"/>
              </w:rPr>
            </w:pPr>
            <w:r>
              <w:rPr>
                <w:rFonts w:hint="default" w:ascii="Times New Roman" w:hAnsi="Times New Roman" w:cs="Times New Roman"/>
                <w:bCs/>
                <w:color w:val="auto"/>
                <w:sz w:val="24"/>
                <w:highlight w:val="none"/>
                <w:lang w:val="en-US" w:eastAsia="zh-CN"/>
              </w:rPr>
              <w:t>项目特征污染物非甲烷总烃、苯、甲苯、二甲苯、非甲烷总烃的监测委托陕西林泉环境检测技术有限公司进行。</w:t>
            </w:r>
          </w:p>
          <w:p>
            <w:pPr>
              <w:pageBreakBefore w:val="0"/>
              <w:kinsoku/>
              <w:wordWrap/>
              <w:overflowPunct/>
              <w:topLinePunct w:val="0"/>
              <w:bidi w:val="0"/>
              <w:adjustRightInd/>
              <w:snapToGrid/>
              <w:spacing w:line="360" w:lineRule="auto"/>
              <w:ind w:firstLine="480" w:firstLineChars="200"/>
              <w:rPr>
                <w:rFonts w:hint="default" w:ascii="Times New Roman" w:hAnsi="Times New Roman" w:cs="Times New Roman"/>
                <w:bCs/>
                <w:color w:val="auto"/>
                <w:sz w:val="24"/>
              </w:rPr>
            </w:pPr>
            <w:r>
              <w:rPr>
                <w:rFonts w:hint="default" w:ascii="Times New Roman" w:hAnsi="Times New Roman" w:cs="Times New Roman"/>
                <w:bCs/>
                <w:color w:val="auto"/>
                <w:sz w:val="24"/>
              </w:rPr>
              <w:t>监测点位：</w:t>
            </w:r>
            <w:r>
              <w:rPr>
                <w:rFonts w:hint="default" w:ascii="Times New Roman" w:hAnsi="Times New Roman" w:cs="Times New Roman"/>
                <w:color w:val="auto"/>
                <w:kern w:val="0"/>
                <w:sz w:val="24"/>
              </w:rPr>
              <w:t>在</w:t>
            </w:r>
            <w:r>
              <w:rPr>
                <w:rFonts w:hint="default" w:ascii="Times New Roman" w:hAnsi="Times New Roman" w:cs="Times New Roman"/>
                <w:color w:val="auto"/>
                <w:sz w:val="24"/>
              </w:rPr>
              <w:t>项目所在地</w:t>
            </w:r>
            <w:r>
              <w:rPr>
                <w:rFonts w:hint="default" w:ascii="Times New Roman" w:hAnsi="Times New Roman" w:cs="Times New Roman"/>
                <w:color w:val="auto"/>
                <w:kern w:val="0"/>
                <w:sz w:val="24"/>
              </w:rPr>
              <w:t>设</w:t>
            </w:r>
            <w:r>
              <w:rPr>
                <w:rFonts w:hint="default" w:ascii="Times New Roman" w:hAnsi="Times New Roman" w:cs="Times New Roman"/>
                <w:bCs/>
                <w:color w:val="auto"/>
                <w:sz w:val="24"/>
              </w:rPr>
              <w:t>1</w:t>
            </w:r>
            <w:r>
              <w:rPr>
                <w:rFonts w:hint="default" w:ascii="Times New Roman" w:hAnsi="Times New Roman" w:cs="Times New Roman"/>
                <w:color w:val="auto"/>
                <w:kern w:val="0"/>
                <w:sz w:val="24"/>
              </w:rPr>
              <w:t>个监测点位</w:t>
            </w:r>
            <w:r>
              <w:rPr>
                <w:rFonts w:hint="default" w:ascii="Times New Roman" w:hAnsi="Times New Roman" w:cs="Times New Roman"/>
                <w:color w:val="auto"/>
                <w:kern w:val="0"/>
                <w:sz w:val="24"/>
                <w:lang w:eastAsia="zh-CN"/>
              </w:rPr>
              <w:t>，</w:t>
            </w:r>
            <w:r>
              <w:rPr>
                <w:rFonts w:hint="default" w:ascii="Times New Roman" w:hAnsi="Times New Roman" w:cs="Times New Roman"/>
                <w:color w:val="auto"/>
                <w:kern w:val="0"/>
                <w:sz w:val="24"/>
                <w:lang w:val="en-US" w:eastAsia="zh-CN"/>
              </w:rPr>
              <w:t>监测布点见表3-2，</w:t>
            </w:r>
            <w:r>
              <w:rPr>
                <w:rFonts w:hint="default" w:ascii="Times New Roman" w:hAnsi="Times New Roman" w:cs="Times New Roman"/>
                <w:bCs/>
                <w:color w:val="auto"/>
                <w:sz w:val="24"/>
              </w:rPr>
              <w:t>监测点位见附图</w:t>
            </w:r>
            <w:r>
              <w:rPr>
                <w:rFonts w:hint="default" w:ascii="Times New Roman" w:hAnsi="Times New Roman" w:cs="Times New Roman"/>
                <w:bCs/>
                <w:color w:val="auto"/>
                <w:sz w:val="24"/>
                <w:lang w:val="en-US" w:eastAsia="zh-CN"/>
              </w:rPr>
              <w:t>6</w:t>
            </w:r>
            <w:r>
              <w:rPr>
                <w:rFonts w:hint="default" w:ascii="Times New Roman" w:hAnsi="Times New Roman" w:cs="Times New Roman"/>
                <w:bCs/>
                <w:color w:val="auto"/>
                <w:sz w:val="24"/>
              </w:rPr>
              <w:t>。</w:t>
            </w:r>
          </w:p>
          <w:p>
            <w:pPr>
              <w:pageBreakBefore w:val="0"/>
              <w:kinsoku/>
              <w:wordWrap/>
              <w:overflowPunct/>
              <w:topLinePunct w:val="0"/>
              <w:bidi w:val="0"/>
              <w:adjustRightInd/>
              <w:snapToGrid/>
              <w:spacing w:line="360" w:lineRule="auto"/>
              <w:ind w:firstLine="480" w:firstLineChars="200"/>
              <w:rPr>
                <w:rFonts w:hint="default" w:ascii="Times New Roman" w:hAnsi="Times New Roman" w:eastAsia="宋体" w:cs="Times New Roman"/>
                <w:bCs/>
                <w:color w:val="auto"/>
                <w:sz w:val="24"/>
                <w:lang w:eastAsia="zh-CN"/>
              </w:rPr>
            </w:pPr>
            <w:r>
              <w:rPr>
                <w:rFonts w:hint="default" w:ascii="Times New Roman" w:hAnsi="Times New Roman" w:cs="Times New Roman"/>
                <w:bCs/>
                <w:color w:val="auto"/>
                <w:sz w:val="24"/>
              </w:rPr>
              <w:t>监测因子：</w:t>
            </w:r>
            <w:r>
              <w:rPr>
                <w:rFonts w:hint="default" w:ascii="Times New Roman" w:hAnsi="Times New Roman" w:cs="Times New Roman"/>
                <w:bCs/>
                <w:color w:val="auto"/>
                <w:sz w:val="24"/>
                <w:lang w:val="en-US" w:eastAsia="zh-CN"/>
              </w:rPr>
              <w:t>非甲烷总烃、苯、甲苯、二甲苯监测小时</w:t>
            </w:r>
            <w:r>
              <w:rPr>
                <w:rFonts w:hint="default" w:ascii="Times New Roman" w:hAnsi="Times New Roman" w:cs="Times New Roman"/>
                <w:bCs/>
                <w:color w:val="auto"/>
                <w:sz w:val="24"/>
              </w:rPr>
              <w:t>浓度值</w:t>
            </w:r>
            <w:r>
              <w:rPr>
                <w:rFonts w:hint="default" w:ascii="Times New Roman" w:hAnsi="Times New Roman" w:cs="Times New Roman"/>
                <w:bCs/>
                <w:color w:val="auto"/>
                <w:sz w:val="24"/>
                <w:lang w:eastAsia="zh-CN"/>
              </w:rPr>
              <w:t>。</w:t>
            </w:r>
          </w:p>
          <w:p>
            <w:pPr>
              <w:pageBreakBefore w:val="0"/>
              <w:kinsoku/>
              <w:wordWrap/>
              <w:overflowPunct/>
              <w:topLinePunct w:val="0"/>
              <w:bidi w:val="0"/>
              <w:adjustRightInd/>
              <w:snapToGrid/>
              <w:spacing w:line="360" w:lineRule="auto"/>
              <w:ind w:firstLine="480" w:firstLineChars="200"/>
              <w:rPr>
                <w:rFonts w:hint="default" w:ascii="Times New Roman" w:hAnsi="Times New Roman" w:cs="Times New Roman"/>
                <w:bCs/>
                <w:color w:val="auto"/>
                <w:sz w:val="24"/>
                <w:lang w:val="en-US" w:eastAsia="zh-CN"/>
              </w:rPr>
            </w:pPr>
            <w:r>
              <w:rPr>
                <w:rFonts w:hint="default" w:ascii="Times New Roman" w:hAnsi="Times New Roman" w:cs="Times New Roman"/>
                <w:bCs/>
                <w:color w:val="auto"/>
                <w:sz w:val="24"/>
              </w:rPr>
              <w:t>监测时间</w:t>
            </w:r>
            <w:r>
              <w:rPr>
                <w:rFonts w:hint="default" w:ascii="Times New Roman" w:hAnsi="Times New Roman" w:cs="Times New Roman"/>
                <w:bCs/>
                <w:color w:val="auto"/>
                <w:sz w:val="24"/>
                <w:lang w:eastAsia="zh-CN"/>
              </w:rPr>
              <w:t>：</w:t>
            </w:r>
            <w:r>
              <w:rPr>
                <w:rFonts w:hint="default" w:ascii="Times New Roman" w:hAnsi="Times New Roman" w:cs="Times New Roman"/>
                <w:bCs/>
                <w:color w:val="auto"/>
                <w:sz w:val="24"/>
                <w:lang w:val="en-US" w:eastAsia="zh-CN"/>
              </w:rPr>
              <w:t>连续监测7天，2020.8.1-2020.8.7。</w:t>
            </w:r>
          </w:p>
          <w:p>
            <w:pPr>
              <w:pageBreakBefore w:val="0"/>
              <w:kinsoku/>
              <w:wordWrap/>
              <w:overflowPunct/>
              <w:topLinePunct w:val="0"/>
              <w:bidi w:val="0"/>
              <w:adjustRightInd/>
              <w:snapToGrid/>
              <w:spacing w:line="360" w:lineRule="auto"/>
              <w:ind w:firstLine="480" w:firstLineChars="200"/>
              <w:rPr>
                <w:rFonts w:hint="default" w:ascii="Times New Roman" w:hAnsi="Times New Roman" w:cs="Times New Roman"/>
                <w:bCs/>
                <w:color w:val="auto"/>
                <w:sz w:val="24"/>
              </w:rPr>
            </w:pPr>
            <w:r>
              <w:rPr>
                <w:rFonts w:hint="default" w:ascii="Times New Roman" w:hAnsi="Times New Roman" w:cs="Times New Roman"/>
                <w:bCs/>
                <w:color w:val="auto"/>
                <w:sz w:val="24"/>
              </w:rPr>
              <w:t>采样及分析方法：按照《环境空气质量标准》（GB3095-2012）规定及《环境空气质量监测技术规范》进行。</w:t>
            </w:r>
          </w:p>
          <w:p>
            <w:pPr>
              <w:pageBreakBefore w:val="0"/>
              <w:kinsoku/>
              <w:wordWrap/>
              <w:overflowPunct/>
              <w:topLinePunct w:val="0"/>
              <w:bidi w:val="0"/>
              <w:adjustRightInd/>
              <w:snapToGrid/>
              <w:spacing w:line="360" w:lineRule="auto"/>
              <w:ind w:firstLine="480" w:firstLineChars="200"/>
              <w:rPr>
                <w:rFonts w:hint="default" w:ascii="Times New Roman" w:hAnsi="Times New Roman" w:cs="Times New Roman"/>
                <w:bCs/>
                <w:color w:val="auto"/>
                <w:sz w:val="24"/>
              </w:rPr>
            </w:pPr>
            <w:r>
              <w:rPr>
                <w:rFonts w:hint="default" w:ascii="Times New Roman" w:hAnsi="Times New Roman" w:cs="Times New Roman"/>
                <w:bCs/>
                <w:color w:val="auto"/>
                <w:sz w:val="24"/>
              </w:rPr>
              <w:t>监测结果见表3-3</w:t>
            </w:r>
            <w:r>
              <w:rPr>
                <w:rFonts w:hint="default" w:ascii="Times New Roman" w:hAnsi="Times New Roman" w:cs="Times New Roman"/>
                <w:color w:val="auto"/>
                <w:sz w:val="24"/>
                <w:szCs w:val="20"/>
              </w:rPr>
              <w:t>。</w:t>
            </w:r>
          </w:p>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cs="Times New Roman"/>
                <w:b/>
                <w:color w:val="auto"/>
                <w:highlight w:val="none"/>
              </w:rPr>
            </w:pPr>
            <w:r>
              <w:rPr>
                <w:rFonts w:hint="default" w:ascii="Times New Roman" w:hAnsi="Times New Roman" w:cs="Times New Roman"/>
                <w:b/>
                <w:color w:val="auto"/>
                <w:highlight w:val="none"/>
              </w:rPr>
              <w:t>表</w:t>
            </w:r>
            <w:r>
              <w:rPr>
                <w:rFonts w:hint="default" w:ascii="Times New Roman" w:hAnsi="Times New Roman" w:cs="Times New Roman"/>
                <w:b/>
                <w:color w:val="auto"/>
                <w:highlight w:val="none"/>
                <w:lang w:val="en-US" w:eastAsia="zh-CN"/>
              </w:rPr>
              <w:t>3</w:t>
            </w:r>
            <w:r>
              <w:rPr>
                <w:rFonts w:hint="default" w:ascii="Times New Roman" w:hAnsi="Times New Roman" w:cs="Times New Roman"/>
                <w:b/>
                <w:color w:val="auto"/>
                <w:highlight w:val="none"/>
              </w:rPr>
              <w:t xml:space="preserve">-2 </w:t>
            </w:r>
            <w:r>
              <w:rPr>
                <w:rFonts w:hint="default" w:ascii="Times New Roman" w:hAnsi="Times New Roman" w:cs="Times New Roman"/>
                <w:b/>
                <w:color w:val="auto"/>
                <w:highlight w:val="none"/>
                <w:lang w:val="en-US" w:eastAsia="zh-CN"/>
              </w:rPr>
              <w:t xml:space="preserve">  </w:t>
            </w:r>
            <w:r>
              <w:rPr>
                <w:rFonts w:hint="default" w:ascii="Times New Roman" w:hAnsi="Times New Roman" w:cs="Times New Roman"/>
                <w:b/>
                <w:color w:val="auto"/>
                <w:highlight w:val="none"/>
              </w:rPr>
              <w:t xml:space="preserve"> 环境质量现状</w:t>
            </w:r>
            <w:r>
              <w:rPr>
                <w:rFonts w:hint="default" w:ascii="Times New Roman" w:hAnsi="Times New Roman" w:cs="Times New Roman"/>
                <w:b/>
                <w:color w:val="auto"/>
                <w:highlight w:val="none"/>
                <w:lang w:val="en-US" w:eastAsia="zh-CN"/>
              </w:rPr>
              <w:t>引用</w:t>
            </w:r>
            <w:r>
              <w:rPr>
                <w:rFonts w:hint="default" w:ascii="Times New Roman" w:hAnsi="Times New Roman" w:cs="Times New Roman"/>
                <w:b/>
                <w:color w:val="auto"/>
                <w:highlight w:val="none"/>
              </w:rPr>
              <w:t>监测点位基本信息</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4"/>
              <w:gridCol w:w="990"/>
              <w:gridCol w:w="1215"/>
              <w:gridCol w:w="1590"/>
              <w:gridCol w:w="1215"/>
              <w:gridCol w:w="1395"/>
              <w:gridCol w:w="13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4" w:type="dxa"/>
                  <w:vMerge w:val="restart"/>
                  <w:noWrap w:val="0"/>
                  <w:vAlign w:val="center"/>
                </w:tcPr>
                <w:p>
                  <w:pPr>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引用</w:t>
                  </w:r>
                  <w:r>
                    <w:rPr>
                      <w:rFonts w:hint="default" w:ascii="Times New Roman" w:hAnsi="Times New Roman" w:cs="Times New Roman"/>
                      <w:color w:val="auto"/>
                      <w:szCs w:val="21"/>
                      <w:highlight w:val="none"/>
                    </w:rPr>
                    <w:t>监测点位</w:t>
                  </w:r>
                </w:p>
              </w:tc>
              <w:tc>
                <w:tcPr>
                  <w:tcW w:w="2205" w:type="dxa"/>
                  <w:gridSpan w:val="2"/>
                  <w:noWrap w:val="0"/>
                  <w:vAlign w:val="center"/>
                </w:tcPr>
                <w:p>
                  <w:pPr>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监测点坐标</w:t>
                  </w:r>
                </w:p>
              </w:tc>
              <w:tc>
                <w:tcPr>
                  <w:tcW w:w="1590" w:type="dxa"/>
                  <w:vMerge w:val="restart"/>
                  <w:noWrap w:val="0"/>
                  <w:vAlign w:val="center"/>
                </w:tcPr>
                <w:p>
                  <w:pPr>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监测因子</w:t>
                  </w:r>
                </w:p>
              </w:tc>
              <w:tc>
                <w:tcPr>
                  <w:tcW w:w="1215" w:type="dxa"/>
                  <w:vMerge w:val="restart"/>
                  <w:noWrap w:val="0"/>
                  <w:vAlign w:val="center"/>
                </w:tcPr>
                <w:p>
                  <w:pPr>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监测时段</w:t>
                  </w:r>
                </w:p>
              </w:tc>
              <w:tc>
                <w:tcPr>
                  <w:tcW w:w="1395" w:type="dxa"/>
                  <w:vMerge w:val="restart"/>
                  <w:noWrap w:val="0"/>
                  <w:vAlign w:val="center"/>
                </w:tcPr>
                <w:p>
                  <w:pPr>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相对厂址方位</w:t>
                  </w:r>
                </w:p>
              </w:tc>
              <w:tc>
                <w:tcPr>
                  <w:tcW w:w="1388" w:type="dxa"/>
                  <w:vMerge w:val="restart"/>
                  <w:noWrap w:val="0"/>
                  <w:vAlign w:val="center"/>
                </w:tcPr>
                <w:p>
                  <w:pPr>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相对厂址距离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4" w:type="dxa"/>
                  <w:vMerge w:val="continue"/>
                  <w:noWrap w:val="0"/>
                  <w:vAlign w:val="center"/>
                </w:tcPr>
                <w:p>
                  <w:pPr>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cs="Times New Roman"/>
                      <w:color w:val="auto"/>
                      <w:szCs w:val="21"/>
                      <w:highlight w:val="none"/>
                    </w:rPr>
                  </w:pPr>
                </w:p>
              </w:tc>
              <w:tc>
                <w:tcPr>
                  <w:tcW w:w="990" w:type="dxa"/>
                  <w:noWrap w:val="0"/>
                  <w:vAlign w:val="center"/>
                </w:tcPr>
                <w:p>
                  <w:pPr>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X</w:t>
                  </w:r>
                </w:p>
              </w:tc>
              <w:tc>
                <w:tcPr>
                  <w:tcW w:w="1215" w:type="dxa"/>
                  <w:noWrap w:val="0"/>
                  <w:vAlign w:val="center"/>
                </w:tcPr>
                <w:p>
                  <w:pPr>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Y</w:t>
                  </w:r>
                </w:p>
              </w:tc>
              <w:tc>
                <w:tcPr>
                  <w:tcW w:w="1590" w:type="dxa"/>
                  <w:vMerge w:val="continue"/>
                  <w:noWrap w:val="0"/>
                  <w:vAlign w:val="center"/>
                </w:tcPr>
                <w:p>
                  <w:pPr>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cs="Times New Roman"/>
                      <w:color w:val="auto"/>
                      <w:szCs w:val="21"/>
                      <w:highlight w:val="none"/>
                    </w:rPr>
                  </w:pPr>
                </w:p>
              </w:tc>
              <w:tc>
                <w:tcPr>
                  <w:tcW w:w="1215" w:type="dxa"/>
                  <w:vMerge w:val="continue"/>
                  <w:noWrap w:val="0"/>
                  <w:vAlign w:val="center"/>
                </w:tcPr>
                <w:p>
                  <w:pPr>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cs="Times New Roman"/>
                      <w:color w:val="auto"/>
                      <w:szCs w:val="21"/>
                      <w:highlight w:val="none"/>
                    </w:rPr>
                  </w:pPr>
                </w:p>
              </w:tc>
              <w:tc>
                <w:tcPr>
                  <w:tcW w:w="1395" w:type="dxa"/>
                  <w:vMerge w:val="continue"/>
                  <w:noWrap w:val="0"/>
                  <w:vAlign w:val="center"/>
                </w:tcPr>
                <w:p>
                  <w:pPr>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cs="Times New Roman"/>
                      <w:color w:val="auto"/>
                      <w:szCs w:val="21"/>
                      <w:highlight w:val="none"/>
                    </w:rPr>
                  </w:pPr>
                </w:p>
              </w:tc>
              <w:tc>
                <w:tcPr>
                  <w:tcW w:w="1388" w:type="dxa"/>
                  <w:vMerge w:val="continue"/>
                  <w:noWrap w:val="0"/>
                  <w:vAlign w:val="center"/>
                </w:tcPr>
                <w:p>
                  <w:pPr>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cs="Times New Roman"/>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4" w:type="dxa"/>
                  <w:noWrap w:val="0"/>
                  <w:vAlign w:val="center"/>
                </w:tcPr>
                <w:p>
                  <w:pPr>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五虎张卫生所</w:t>
                  </w:r>
                </w:p>
              </w:tc>
              <w:tc>
                <w:tcPr>
                  <w:tcW w:w="990" w:type="dxa"/>
                  <w:noWrap w:val="0"/>
                  <w:vAlign w:val="center"/>
                </w:tcPr>
                <w:p>
                  <w:pPr>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431324.05</w:t>
                  </w:r>
                </w:p>
              </w:tc>
              <w:tc>
                <w:tcPr>
                  <w:tcW w:w="1215" w:type="dxa"/>
                  <w:noWrap w:val="0"/>
                  <w:vAlign w:val="center"/>
                </w:tcPr>
                <w:p>
                  <w:pPr>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3823648.88</w:t>
                  </w:r>
                </w:p>
              </w:tc>
              <w:tc>
                <w:tcPr>
                  <w:tcW w:w="1590" w:type="dxa"/>
                  <w:vMerge w:val="restart"/>
                  <w:noWrap w:val="0"/>
                  <w:vAlign w:val="center"/>
                </w:tcPr>
                <w:p>
                  <w:pPr>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bCs/>
                      <w:color w:val="auto"/>
                      <w:sz w:val="22"/>
                      <w:szCs w:val="20"/>
                      <w:highlight w:val="none"/>
                      <w:lang w:val="en-US" w:eastAsia="zh-CN"/>
                    </w:rPr>
                    <w:t>TSP</w:t>
                  </w:r>
                </w:p>
              </w:tc>
              <w:tc>
                <w:tcPr>
                  <w:tcW w:w="1215" w:type="dxa"/>
                  <w:vMerge w:val="restart"/>
                  <w:noWrap w:val="0"/>
                  <w:vAlign w:val="center"/>
                </w:tcPr>
                <w:p>
                  <w:pPr>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lang w:val="en-US" w:eastAsia="zh-CN"/>
                    </w:rPr>
                    <w:t>20</w:t>
                  </w:r>
                  <w:r>
                    <w:rPr>
                      <w:rFonts w:hint="default" w:ascii="Times New Roman" w:hAnsi="Times New Roman" w:cs="Times New Roman"/>
                      <w:color w:val="auto"/>
                      <w:szCs w:val="21"/>
                      <w:highlight w:val="none"/>
                      <w:lang w:val="en-US" w:eastAsia="zh-CN"/>
                    </w:rPr>
                    <w:t>18</w:t>
                  </w:r>
                  <w:r>
                    <w:rPr>
                      <w:rFonts w:hint="default" w:ascii="Times New Roman" w:hAnsi="Times New Roman" w:eastAsia="宋体" w:cs="Times New Roman"/>
                      <w:color w:val="auto"/>
                      <w:szCs w:val="21"/>
                      <w:highlight w:val="none"/>
                      <w:lang w:val="en-US" w:eastAsia="zh-CN"/>
                    </w:rPr>
                    <w:t>.</w:t>
                  </w:r>
                  <w:r>
                    <w:rPr>
                      <w:rFonts w:hint="default" w:ascii="Times New Roman" w:hAnsi="Times New Roman" w:cs="Times New Roman"/>
                      <w:color w:val="auto"/>
                      <w:szCs w:val="21"/>
                      <w:highlight w:val="none"/>
                      <w:lang w:val="en-US" w:eastAsia="zh-CN"/>
                    </w:rPr>
                    <w:t>9</w:t>
                  </w:r>
                  <w:r>
                    <w:rPr>
                      <w:rFonts w:hint="default" w:ascii="Times New Roman" w:hAnsi="Times New Roman" w:eastAsia="宋体" w:cs="Times New Roman"/>
                      <w:color w:val="auto"/>
                      <w:szCs w:val="21"/>
                      <w:highlight w:val="none"/>
                      <w:lang w:val="en-US" w:eastAsia="zh-CN"/>
                    </w:rPr>
                    <w:t>.</w:t>
                  </w:r>
                  <w:r>
                    <w:rPr>
                      <w:rFonts w:hint="default" w:ascii="Times New Roman" w:hAnsi="Times New Roman" w:cs="Times New Roman"/>
                      <w:color w:val="auto"/>
                      <w:szCs w:val="21"/>
                      <w:highlight w:val="none"/>
                      <w:lang w:val="en-US" w:eastAsia="zh-CN"/>
                    </w:rPr>
                    <w:t>7</w:t>
                  </w:r>
                  <w:r>
                    <w:rPr>
                      <w:rFonts w:hint="default" w:ascii="Times New Roman" w:hAnsi="Times New Roman" w:eastAsia="宋体" w:cs="Times New Roman"/>
                      <w:color w:val="auto"/>
                      <w:szCs w:val="21"/>
                      <w:highlight w:val="none"/>
                      <w:lang w:val="en-US" w:eastAsia="zh-CN"/>
                    </w:rPr>
                    <w:t>-20</w:t>
                  </w:r>
                  <w:r>
                    <w:rPr>
                      <w:rFonts w:hint="default" w:ascii="Times New Roman" w:hAnsi="Times New Roman" w:cs="Times New Roman"/>
                      <w:color w:val="auto"/>
                      <w:szCs w:val="21"/>
                      <w:highlight w:val="none"/>
                      <w:lang w:val="en-US" w:eastAsia="zh-CN"/>
                    </w:rPr>
                    <w:t>18</w:t>
                  </w:r>
                  <w:r>
                    <w:rPr>
                      <w:rFonts w:hint="default" w:ascii="Times New Roman" w:hAnsi="Times New Roman" w:eastAsia="宋体" w:cs="Times New Roman"/>
                      <w:color w:val="auto"/>
                      <w:szCs w:val="21"/>
                      <w:highlight w:val="none"/>
                      <w:lang w:val="en-US" w:eastAsia="zh-CN"/>
                    </w:rPr>
                    <w:t>.</w:t>
                  </w:r>
                  <w:r>
                    <w:rPr>
                      <w:rFonts w:hint="default" w:ascii="Times New Roman" w:hAnsi="Times New Roman" w:cs="Times New Roman"/>
                      <w:color w:val="auto"/>
                      <w:szCs w:val="21"/>
                      <w:highlight w:val="none"/>
                      <w:lang w:val="en-US" w:eastAsia="zh-CN"/>
                    </w:rPr>
                    <w:t>9</w:t>
                  </w:r>
                  <w:r>
                    <w:rPr>
                      <w:rFonts w:hint="default" w:ascii="Times New Roman" w:hAnsi="Times New Roman" w:eastAsia="宋体" w:cs="Times New Roman"/>
                      <w:color w:val="auto"/>
                      <w:szCs w:val="21"/>
                      <w:highlight w:val="none"/>
                      <w:lang w:val="en-US" w:eastAsia="zh-CN"/>
                    </w:rPr>
                    <w:t>.1</w:t>
                  </w:r>
                  <w:r>
                    <w:rPr>
                      <w:rFonts w:hint="default" w:ascii="Times New Roman" w:hAnsi="Times New Roman" w:cs="Times New Roman"/>
                      <w:color w:val="auto"/>
                      <w:szCs w:val="21"/>
                      <w:highlight w:val="none"/>
                      <w:lang w:val="en-US" w:eastAsia="zh-CN"/>
                    </w:rPr>
                    <w:t>3</w:t>
                  </w:r>
                </w:p>
              </w:tc>
              <w:tc>
                <w:tcPr>
                  <w:tcW w:w="1395" w:type="dxa"/>
                  <w:vMerge w:val="restart"/>
                  <w:noWrap w:val="0"/>
                  <w:vAlign w:val="center"/>
                </w:tcPr>
                <w:p>
                  <w:pPr>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lang w:val="en-US" w:eastAsia="zh-CN"/>
                    </w:rPr>
                    <w:t>SE</w:t>
                  </w:r>
                </w:p>
              </w:tc>
              <w:tc>
                <w:tcPr>
                  <w:tcW w:w="1388" w:type="dxa"/>
                  <w:vMerge w:val="restart"/>
                  <w:noWrap w:val="0"/>
                  <w:vAlign w:val="center"/>
                </w:tcPr>
                <w:p>
                  <w:pPr>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lang w:val="en-US" w:eastAsia="zh-CN"/>
                    </w:rPr>
                    <w:t>330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4" w:type="dxa"/>
                  <w:noWrap w:val="0"/>
                  <w:vAlign w:val="center"/>
                </w:tcPr>
                <w:p>
                  <w:pPr>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lang w:val="en-US" w:eastAsia="zh-CN"/>
                    </w:rPr>
                    <w:t>东盛小区</w:t>
                  </w:r>
                </w:p>
              </w:tc>
              <w:tc>
                <w:tcPr>
                  <w:tcW w:w="990" w:type="dxa"/>
                  <w:noWrap w:val="0"/>
                  <w:vAlign w:val="center"/>
                </w:tcPr>
                <w:p>
                  <w:pPr>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430899.30</w:t>
                  </w:r>
                </w:p>
              </w:tc>
              <w:tc>
                <w:tcPr>
                  <w:tcW w:w="1215" w:type="dxa"/>
                  <w:noWrap w:val="0"/>
                  <w:vAlign w:val="center"/>
                </w:tcPr>
                <w:p>
                  <w:pPr>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3823178.09</w:t>
                  </w:r>
                </w:p>
              </w:tc>
              <w:tc>
                <w:tcPr>
                  <w:tcW w:w="1590" w:type="dxa"/>
                  <w:vMerge w:val="continue"/>
                  <w:noWrap w:val="0"/>
                  <w:vAlign w:val="center"/>
                </w:tcPr>
                <w:p>
                  <w:pPr>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eastAsia="宋体" w:cs="Times New Roman"/>
                      <w:color w:val="auto"/>
                      <w:kern w:val="2"/>
                      <w:sz w:val="21"/>
                      <w:szCs w:val="21"/>
                      <w:highlight w:val="none"/>
                      <w:lang w:val="en-US" w:eastAsia="zh-CN" w:bidi="ar-SA"/>
                    </w:rPr>
                  </w:pPr>
                </w:p>
              </w:tc>
              <w:tc>
                <w:tcPr>
                  <w:tcW w:w="1215" w:type="dxa"/>
                  <w:vMerge w:val="continue"/>
                  <w:noWrap w:val="0"/>
                  <w:vAlign w:val="center"/>
                </w:tcPr>
                <w:p>
                  <w:pPr>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eastAsia="宋体" w:cs="Times New Roman"/>
                      <w:color w:val="auto"/>
                      <w:kern w:val="2"/>
                      <w:sz w:val="21"/>
                      <w:szCs w:val="21"/>
                      <w:highlight w:val="none"/>
                      <w:lang w:val="en-US" w:eastAsia="zh-CN" w:bidi="ar-SA"/>
                    </w:rPr>
                  </w:pPr>
                </w:p>
              </w:tc>
              <w:tc>
                <w:tcPr>
                  <w:tcW w:w="1395" w:type="dxa"/>
                  <w:vMerge w:val="continue"/>
                  <w:noWrap w:val="0"/>
                  <w:vAlign w:val="center"/>
                </w:tcPr>
                <w:p>
                  <w:pPr>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eastAsia="宋体" w:cs="Times New Roman"/>
                      <w:color w:val="auto"/>
                      <w:kern w:val="2"/>
                      <w:sz w:val="21"/>
                      <w:szCs w:val="21"/>
                      <w:highlight w:val="none"/>
                      <w:lang w:val="en-US" w:eastAsia="zh-CN" w:bidi="ar-SA"/>
                    </w:rPr>
                  </w:pPr>
                </w:p>
              </w:tc>
              <w:tc>
                <w:tcPr>
                  <w:tcW w:w="1388" w:type="dxa"/>
                  <w:vMerge w:val="continue"/>
                  <w:noWrap w:val="0"/>
                  <w:vAlign w:val="center"/>
                </w:tcPr>
                <w:p>
                  <w:pPr>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eastAsia="宋体" w:cs="Times New Roman"/>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4" w:type="dxa"/>
                  <w:noWrap w:val="0"/>
                  <w:vAlign w:val="center"/>
                </w:tcPr>
                <w:p>
                  <w:pPr>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项目所在地</w:t>
                  </w: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line="24" w:lineRule="atLeast"/>
                    <w:ind w:left="-105" w:leftChars="-50" w:right="-105" w:rightChars="-5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431142.72</w:t>
                  </w:r>
                </w:p>
              </w:tc>
              <w:tc>
                <w:tcPr>
                  <w:tcW w:w="1215" w:type="dxa"/>
                  <w:noWrap w:val="0"/>
                  <w:vAlign w:val="center"/>
                </w:tcPr>
                <w:p>
                  <w:pPr>
                    <w:keepNext w:val="0"/>
                    <w:keepLines w:val="0"/>
                    <w:pageBreakBefore w:val="0"/>
                    <w:widowControl w:val="0"/>
                    <w:kinsoku/>
                    <w:wordWrap/>
                    <w:overflowPunct/>
                    <w:topLinePunct w:val="0"/>
                    <w:autoSpaceDE/>
                    <w:autoSpaceDN/>
                    <w:bidi w:val="0"/>
                    <w:adjustRightInd/>
                    <w:snapToGrid/>
                    <w:spacing w:line="24" w:lineRule="atLeast"/>
                    <w:ind w:left="-105" w:leftChars="-50" w:right="-105" w:rightChars="-5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3823415.96</w:t>
                  </w:r>
                </w:p>
              </w:tc>
              <w:tc>
                <w:tcPr>
                  <w:tcW w:w="1590" w:type="dxa"/>
                  <w:noWrap w:val="0"/>
                  <w:vAlign w:val="center"/>
                </w:tcPr>
                <w:p>
                  <w:pPr>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C00000"/>
                      <w:sz w:val="21"/>
                      <w:szCs w:val="21"/>
                      <w:highlight w:val="none"/>
                      <w:lang w:val="en-US" w:eastAsia="zh-CN"/>
                    </w:rPr>
                    <w:t>非甲烷总烃</w:t>
                  </w:r>
                  <w:r>
                    <w:rPr>
                      <w:rFonts w:hint="default" w:ascii="Times New Roman" w:hAnsi="Times New Roman" w:cs="Times New Roman"/>
                      <w:color w:val="auto"/>
                      <w:sz w:val="21"/>
                      <w:szCs w:val="21"/>
                      <w:highlight w:val="none"/>
                      <w:lang w:val="en-US" w:eastAsia="zh-CN"/>
                    </w:rPr>
                    <w:t>、苯、甲苯、二甲苯</w:t>
                  </w:r>
                </w:p>
              </w:tc>
              <w:tc>
                <w:tcPr>
                  <w:tcW w:w="1215" w:type="dxa"/>
                  <w:noWrap w:val="0"/>
                  <w:vAlign w:val="center"/>
                </w:tcPr>
                <w:p>
                  <w:pPr>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2020.8.1-2020.8.7</w:t>
                  </w:r>
                </w:p>
              </w:tc>
              <w:tc>
                <w:tcPr>
                  <w:tcW w:w="1395" w:type="dxa"/>
                  <w:noWrap w:val="0"/>
                  <w:vAlign w:val="center"/>
                </w:tcPr>
                <w:p>
                  <w:pPr>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w:t>
                  </w:r>
                </w:p>
              </w:tc>
              <w:tc>
                <w:tcPr>
                  <w:tcW w:w="1388" w:type="dxa"/>
                  <w:noWrap w:val="0"/>
                  <w:vAlign w:val="center"/>
                </w:tcPr>
                <w:p>
                  <w:pPr>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w:t>
                  </w:r>
                </w:p>
              </w:tc>
            </w:tr>
          </w:tbl>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cs="Times New Roman"/>
                <w:b/>
                <w:color w:val="auto"/>
                <w:highlight w:val="none"/>
              </w:rPr>
            </w:pPr>
            <w:r>
              <w:rPr>
                <w:rFonts w:hint="default" w:ascii="Times New Roman" w:hAnsi="Times New Roman" w:cs="Times New Roman"/>
                <w:b/>
                <w:color w:val="auto"/>
                <w:highlight w:val="none"/>
              </w:rPr>
              <w:t>表</w:t>
            </w:r>
            <w:r>
              <w:rPr>
                <w:rFonts w:hint="default" w:ascii="Times New Roman" w:hAnsi="Times New Roman" w:cs="Times New Roman"/>
                <w:b/>
                <w:color w:val="auto"/>
                <w:highlight w:val="none"/>
                <w:lang w:val="en-US" w:eastAsia="zh-CN"/>
              </w:rPr>
              <w:t>3</w:t>
            </w:r>
            <w:r>
              <w:rPr>
                <w:rFonts w:hint="default" w:ascii="Times New Roman" w:hAnsi="Times New Roman" w:cs="Times New Roman"/>
                <w:b/>
                <w:color w:val="auto"/>
                <w:highlight w:val="none"/>
              </w:rPr>
              <w:t xml:space="preserve">-3 </w:t>
            </w:r>
            <w:r>
              <w:rPr>
                <w:rFonts w:hint="default" w:ascii="Times New Roman" w:hAnsi="Times New Roman" w:cs="Times New Roman"/>
                <w:b/>
                <w:color w:val="auto"/>
                <w:highlight w:val="none"/>
                <w:lang w:val="en-US" w:eastAsia="zh-CN"/>
              </w:rPr>
              <w:t xml:space="preserve">  </w:t>
            </w:r>
            <w:r>
              <w:rPr>
                <w:rFonts w:hint="default" w:ascii="Times New Roman" w:hAnsi="Times New Roman" w:cs="Times New Roman"/>
                <w:b/>
                <w:color w:val="auto"/>
                <w:highlight w:val="none"/>
              </w:rPr>
              <w:t xml:space="preserve"> 环境空气质量监测结果表</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23"/>
              <w:gridCol w:w="611"/>
              <w:gridCol w:w="660"/>
              <w:gridCol w:w="795"/>
              <w:gridCol w:w="1365"/>
              <w:gridCol w:w="1125"/>
              <w:gridCol w:w="1323"/>
              <w:gridCol w:w="960"/>
              <w:gridCol w:w="597"/>
              <w:gridCol w:w="7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Merge w:val="restart"/>
                  <w:noWrap w:val="0"/>
                  <w:vAlign w:val="center"/>
                </w:tcPr>
                <w:p>
                  <w:pPr>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监测</w:t>
                  </w:r>
                </w:p>
                <w:p>
                  <w:pPr>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点位</w:t>
                  </w:r>
                </w:p>
              </w:tc>
              <w:tc>
                <w:tcPr>
                  <w:tcW w:w="1271" w:type="dxa"/>
                  <w:gridSpan w:val="2"/>
                  <w:noWrap w:val="0"/>
                  <w:vAlign w:val="center"/>
                </w:tcPr>
                <w:p>
                  <w:pPr>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坐标/m</w:t>
                  </w:r>
                </w:p>
              </w:tc>
              <w:tc>
                <w:tcPr>
                  <w:tcW w:w="795" w:type="dxa"/>
                  <w:vMerge w:val="restart"/>
                  <w:noWrap w:val="0"/>
                  <w:vAlign w:val="center"/>
                </w:tcPr>
                <w:p>
                  <w:pPr>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污染物</w:t>
                  </w:r>
                </w:p>
              </w:tc>
              <w:tc>
                <w:tcPr>
                  <w:tcW w:w="1365" w:type="dxa"/>
                  <w:vMerge w:val="restart"/>
                  <w:noWrap w:val="0"/>
                  <w:vAlign w:val="center"/>
                </w:tcPr>
                <w:p>
                  <w:pPr>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平均时间</w:t>
                  </w:r>
                </w:p>
              </w:tc>
              <w:tc>
                <w:tcPr>
                  <w:tcW w:w="1125" w:type="dxa"/>
                  <w:vMerge w:val="restart"/>
                  <w:noWrap w:val="0"/>
                  <w:vAlign w:val="center"/>
                </w:tcPr>
                <w:p>
                  <w:pPr>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评价标准/</w:t>
                  </w:r>
                  <w:r>
                    <w:rPr>
                      <w:rFonts w:hint="default" w:ascii="Times New Roman" w:hAnsi="Times New Roman" w:cs="Times New Roman"/>
                      <w:bCs/>
                      <w:color w:val="auto"/>
                      <w:sz w:val="21"/>
                      <w:szCs w:val="21"/>
                      <w:highlight w:val="none"/>
                    </w:rPr>
                    <w:t>µg/m</w:t>
                  </w:r>
                  <w:r>
                    <w:rPr>
                      <w:rFonts w:hint="default" w:ascii="Times New Roman" w:hAnsi="Times New Roman" w:cs="Times New Roman"/>
                      <w:bCs/>
                      <w:color w:val="auto"/>
                      <w:sz w:val="21"/>
                      <w:szCs w:val="21"/>
                      <w:highlight w:val="none"/>
                      <w:vertAlign w:val="superscript"/>
                    </w:rPr>
                    <w:t>3</w:t>
                  </w:r>
                </w:p>
              </w:tc>
              <w:tc>
                <w:tcPr>
                  <w:tcW w:w="1323" w:type="dxa"/>
                  <w:vMerge w:val="restart"/>
                  <w:noWrap w:val="0"/>
                  <w:vAlign w:val="center"/>
                </w:tcPr>
                <w:p>
                  <w:pPr>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监测浓度范围/</w:t>
                  </w:r>
                  <w:r>
                    <w:rPr>
                      <w:rFonts w:hint="default" w:ascii="Times New Roman" w:hAnsi="Times New Roman" w:cs="Times New Roman"/>
                      <w:bCs/>
                      <w:color w:val="auto"/>
                      <w:sz w:val="21"/>
                      <w:szCs w:val="21"/>
                      <w:highlight w:val="none"/>
                    </w:rPr>
                    <w:t>µg/m</w:t>
                  </w:r>
                  <w:r>
                    <w:rPr>
                      <w:rFonts w:hint="default" w:ascii="Times New Roman" w:hAnsi="Times New Roman" w:cs="Times New Roman"/>
                      <w:bCs/>
                      <w:color w:val="auto"/>
                      <w:sz w:val="21"/>
                      <w:szCs w:val="21"/>
                      <w:highlight w:val="none"/>
                      <w:vertAlign w:val="superscript"/>
                    </w:rPr>
                    <w:t>3</w:t>
                  </w:r>
                </w:p>
              </w:tc>
              <w:tc>
                <w:tcPr>
                  <w:tcW w:w="960" w:type="dxa"/>
                  <w:vMerge w:val="restart"/>
                  <w:noWrap w:val="0"/>
                  <w:vAlign w:val="center"/>
                </w:tcPr>
                <w:p>
                  <w:pPr>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最大浓度占标率/%</w:t>
                  </w:r>
                </w:p>
              </w:tc>
              <w:tc>
                <w:tcPr>
                  <w:tcW w:w="597" w:type="dxa"/>
                  <w:vMerge w:val="restart"/>
                  <w:noWrap w:val="0"/>
                  <w:vAlign w:val="center"/>
                </w:tcPr>
                <w:p>
                  <w:pPr>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超标率/%</w:t>
                  </w:r>
                </w:p>
              </w:tc>
              <w:tc>
                <w:tcPr>
                  <w:tcW w:w="728" w:type="dxa"/>
                  <w:vMerge w:val="restart"/>
                  <w:noWrap w:val="0"/>
                  <w:vAlign w:val="center"/>
                </w:tcPr>
                <w:p>
                  <w:pPr>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达标情况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Merge w:val="continue"/>
                  <w:noWrap w:val="0"/>
                  <w:vAlign w:val="center"/>
                </w:tcPr>
                <w:p>
                  <w:pPr>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cs="Times New Roman"/>
                      <w:color w:val="auto"/>
                      <w:sz w:val="21"/>
                      <w:szCs w:val="21"/>
                      <w:highlight w:val="none"/>
                    </w:rPr>
                  </w:pPr>
                </w:p>
              </w:tc>
              <w:tc>
                <w:tcPr>
                  <w:tcW w:w="611" w:type="dxa"/>
                  <w:noWrap w:val="0"/>
                  <w:vAlign w:val="center"/>
                </w:tcPr>
                <w:p>
                  <w:pPr>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X</w:t>
                  </w:r>
                </w:p>
              </w:tc>
              <w:tc>
                <w:tcPr>
                  <w:tcW w:w="660" w:type="dxa"/>
                  <w:noWrap w:val="0"/>
                  <w:vAlign w:val="center"/>
                </w:tcPr>
                <w:p>
                  <w:pPr>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Y</w:t>
                  </w:r>
                </w:p>
              </w:tc>
              <w:tc>
                <w:tcPr>
                  <w:tcW w:w="795" w:type="dxa"/>
                  <w:vMerge w:val="continue"/>
                  <w:noWrap w:val="0"/>
                  <w:vAlign w:val="center"/>
                </w:tcPr>
                <w:p>
                  <w:pPr>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cs="Times New Roman"/>
                      <w:color w:val="auto"/>
                      <w:sz w:val="21"/>
                      <w:szCs w:val="21"/>
                      <w:highlight w:val="none"/>
                    </w:rPr>
                  </w:pPr>
                </w:p>
              </w:tc>
              <w:tc>
                <w:tcPr>
                  <w:tcW w:w="1365" w:type="dxa"/>
                  <w:vMerge w:val="continue"/>
                  <w:noWrap w:val="0"/>
                  <w:vAlign w:val="center"/>
                </w:tcPr>
                <w:p>
                  <w:pPr>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cs="Times New Roman"/>
                      <w:color w:val="auto"/>
                      <w:sz w:val="21"/>
                      <w:szCs w:val="21"/>
                      <w:highlight w:val="none"/>
                    </w:rPr>
                  </w:pPr>
                </w:p>
              </w:tc>
              <w:tc>
                <w:tcPr>
                  <w:tcW w:w="1125" w:type="dxa"/>
                  <w:vMerge w:val="continue"/>
                  <w:noWrap w:val="0"/>
                  <w:vAlign w:val="center"/>
                </w:tcPr>
                <w:p>
                  <w:pPr>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cs="Times New Roman"/>
                      <w:color w:val="auto"/>
                      <w:sz w:val="21"/>
                      <w:szCs w:val="21"/>
                      <w:highlight w:val="none"/>
                    </w:rPr>
                  </w:pPr>
                </w:p>
              </w:tc>
              <w:tc>
                <w:tcPr>
                  <w:tcW w:w="1323" w:type="dxa"/>
                  <w:vMerge w:val="continue"/>
                  <w:noWrap w:val="0"/>
                  <w:vAlign w:val="center"/>
                </w:tcPr>
                <w:p>
                  <w:pPr>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cs="Times New Roman"/>
                      <w:color w:val="auto"/>
                      <w:sz w:val="21"/>
                      <w:szCs w:val="21"/>
                      <w:highlight w:val="none"/>
                    </w:rPr>
                  </w:pPr>
                </w:p>
              </w:tc>
              <w:tc>
                <w:tcPr>
                  <w:tcW w:w="960" w:type="dxa"/>
                  <w:vMerge w:val="continue"/>
                  <w:noWrap w:val="0"/>
                  <w:vAlign w:val="center"/>
                </w:tcPr>
                <w:p>
                  <w:pPr>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cs="Times New Roman"/>
                      <w:color w:val="auto"/>
                      <w:sz w:val="21"/>
                      <w:szCs w:val="21"/>
                      <w:highlight w:val="none"/>
                    </w:rPr>
                  </w:pPr>
                </w:p>
              </w:tc>
              <w:tc>
                <w:tcPr>
                  <w:tcW w:w="597" w:type="dxa"/>
                  <w:vMerge w:val="continue"/>
                  <w:noWrap w:val="0"/>
                  <w:vAlign w:val="center"/>
                </w:tcPr>
                <w:p>
                  <w:pPr>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cs="Times New Roman"/>
                      <w:color w:val="auto"/>
                      <w:sz w:val="21"/>
                      <w:szCs w:val="21"/>
                      <w:highlight w:val="none"/>
                    </w:rPr>
                  </w:pPr>
                </w:p>
              </w:tc>
              <w:tc>
                <w:tcPr>
                  <w:tcW w:w="728" w:type="dxa"/>
                  <w:vMerge w:val="continue"/>
                  <w:noWrap w:val="0"/>
                  <w:vAlign w:val="center"/>
                </w:tcPr>
                <w:p>
                  <w:pPr>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cs="Times New Roman"/>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noWrap w:val="0"/>
                  <w:vAlign w:val="center"/>
                </w:tcPr>
                <w:p>
                  <w:pPr>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lang w:val="en-US" w:eastAsia="zh-CN"/>
                    </w:rPr>
                    <w:t>五虎张卫生所</w:t>
                  </w:r>
                </w:p>
              </w:tc>
              <w:tc>
                <w:tcPr>
                  <w:tcW w:w="611" w:type="dxa"/>
                  <w:noWrap w:val="0"/>
                  <w:vAlign w:val="center"/>
                </w:tcPr>
                <w:p>
                  <w:pPr>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431324.05</w:t>
                  </w:r>
                </w:p>
              </w:tc>
              <w:tc>
                <w:tcPr>
                  <w:tcW w:w="660" w:type="dxa"/>
                  <w:noWrap w:val="0"/>
                  <w:vAlign w:val="center"/>
                </w:tcPr>
                <w:p>
                  <w:pPr>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3823648.88</w:t>
                  </w:r>
                </w:p>
              </w:tc>
              <w:tc>
                <w:tcPr>
                  <w:tcW w:w="795" w:type="dxa"/>
                  <w:noWrap w:val="0"/>
                  <w:vAlign w:val="center"/>
                </w:tcPr>
                <w:p>
                  <w:pPr>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TSP</w:t>
                  </w:r>
                </w:p>
              </w:tc>
              <w:tc>
                <w:tcPr>
                  <w:tcW w:w="1365" w:type="dxa"/>
                  <w:noWrap w:val="0"/>
                  <w:vAlign w:val="center"/>
                </w:tcPr>
                <w:p>
                  <w:pPr>
                    <w:pStyle w:val="74"/>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日均值浓度</w:t>
                  </w:r>
                </w:p>
              </w:tc>
              <w:tc>
                <w:tcPr>
                  <w:tcW w:w="1125" w:type="dxa"/>
                  <w:noWrap w:val="0"/>
                  <w:vAlign w:val="center"/>
                </w:tcPr>
                <w:p>
                  <w:pPr>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rPr>
                    <w:t>00</w:t>
                  </w:r>
                </w:p>
              </w:tc>
              <w:tc>
                <w:tcPr>
                  <w:tcW w:w="1323" w:type="dxa"/>
                  <w:noWrap w:val="0"/>
                  <w:vAlign w:val="center"/>
                </w:tcPr>
                <w:p>
                  <w:pPr>
                    <w:pStyle w:val="74"/>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197-265</w:t>
                  </w:r>
                </w:p>
              </w:tc>
              <w:tc>
                <w:tcPr>
                  <w:tcW w:w="960" w:type="dxa"/>
                  <w:noWrap w:val="0"/>
                  <w:vAlign w:val="center"/>
                </w:tcPr>
                <w:p>
                  <w:pPr>
                    <w:pStyle w:val="74"/>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88.3</w:t>
                  </w:r>
                </w:p>
              </w:tc>
              <w:tc>
                <w:tcPr>
                  <w:tcW w:w="597" w:type="dxa"/>
                  <w:noWrap w:val="0"/>
                  <w:vAlign w:val="center"/>
                </w:tcPr>
                <w:p>
                  <w:pPr>
                    <w:pStyle w:val="74"/>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0</w:t>
                  </w:r>
                </w:p>
              </w:tc>
              <w:tc>
                <w:tcPr>
                  <w:tcW w:w="728" w:type="dxa"/>
                  <w:noWrap w:val="0"/>
                  <w:vAlign w:val="center"/>
                </w:tcPr>
                <w:p>
                  <w:pPr>
                    <w:pStyle w:val="74"/>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noWrap w:val="0"/>
                  <w:vAlign w:val="center"/>
                </w:tcPr>
                <w:p>
                  <w:pPr>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lang w:val="en-US" w:eastAsia="zh-CN"/>
                    </w:rPr>
                    <w:t>东盛小区</w:t>
                  </w:r>
                </w:p>
              </w:tc>
              <w:tc>
                <w:tcPr>
                  <w:tcW w:w="611" w:type="dxa"/>
                  <w:noWrap w:val="0"/>
                  <w:vAlign w:val="center"/>
                </w:tcPr>
                <w:p>
                  <w:pPr>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430899.30</w:t>
                  </w:r>
                </w:p>
              </w:tc>
              <w:tc>
                <w:tcPr>
                  <w:tcW w:w="660" w:type="dxa"/>
                  <w:noWrap w:val="0"/>
                  <w:vAlign w:val="center"/>
                </w:tcPr>
                <w:p>
                  <w:pPr>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3823178.09</w:t>
                  </w:r>
                </w:p>
              </w:tc>
              <w:tc>
                <w:tcPr>
                  <w:tcW w:w="795" w:type="dxa"/>
                  <w:noWrap w:val="0"/>
                  <w:vAlign w:val="center"/>
                </w:tcPr>
                <w:p>
                  <w:pPr>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TSP</w:t>
                  </w:r>
                </w:p>
              </w:tc>
              <w:tc>
                <w:tcPr>
                  <w:tcW w:w="1365" w:type="dxa"/>
                  <w:noWrap w:val="0"/>
                  <w:vAlign w:val="center"/>
                </w:tcPr>
                <w:p>
                  <w:pPr>
                    <w:pStyle w:val="74"/>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日均值浓度</w:t>
                  </w:r>
                </w:p>
              </w:tc>
              <w:tc>
                <w:tcPr>
                  <w:tcW w:w="1125" w:type="dxa"/>
                  <w:noWrap w:val="0"/>
                  <w:vAlign w:val="center"/>
                </w:tcPr>
                <w:p>
                  <w:pPr>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rPr>
                    <w:t>00</w:t>
                  </w:r>
                </w:p>
              </w:tc>
              <w:tc>
                <w:tcPr>
                  <w:tcW w:w="1323" w:type="dxa"/>
                  <w:noWrap w:val="0"/>
                  <w:vAlign w:val="center"/>
                </w:tcPr>
                <w:p>
                  <w:pPr>
                    <w:pStyle w:val="74"/>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192-267</w:t>
                  </w:r>
                </w:p>
              </w:tc>
              <w:tc>
                <w:tcPr>
                  <w:tcW w:w="960" w:type="dxa"/>
                  <w:noWrap w:val="0"/>
                  <w:vAlign w:val="center"/>
                </w:tcPr>
                <w:p>
                  <w:pPr>
                    <w:pStyle w:val="74"/>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89.0</w:t>
                  </w:r>
                </w:p>
              </w:tc>
              <w:tc>
                <w:tcPr>
                  <w:tcW w:w="597" w:type="dxa"/>
                  <w:noWrap w:val="0"/>
                  <w:vAlign w:val="center"/>
                </w:tcPr>
                <w:p>
                  <w:pPr>
                    <w:pStyle w:val="74"/>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cs="Times New Roman"/>
                      <w:color w:val="auto"/>
                      <w:sz w:val="21"/>
                      <w:szCs w:val="21"/>
                      <w:highlight w:val="none"/>
                    </w:rPr>
                    <w:t>0</w:t>
                  </w:r>
                </w:p>
              </w:tc>
              <w:tc>
                <w:tcPr>
                  <w:tcW w:w="728" w:type="dxa"/>
                  <w:noWrap w:val="0"/>
                  <w:vAlign w:val="center"/>
                </w:tcPr>
                <w:p>
                  <w:pPr>
                    <w:pStyle w:val="74"/>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cs="Times New Roman"/>
                      <w:color w:val="auto"/>
                      <w:sz w:val="21"/>
                      <w:szCs w:val="21"/>
                      <w:highlight w:val="none"/>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Merge w:val="restart"/>
                  <w:noWrap w:val="0"/>
                  <w:vAlign w:val="center"/>
                </w:tcPr>
                <w:p>
                  <w:pPr>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项目所在地</w:t>
                  </w:r>
                </w:p>
              </w:tc>
              <w:tc>
                <w:tcPr>
                  <w:tcW w:w="61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 w:lineRule="atLeast"/>
                    <w:ind w:left="-105" w:leftChars="-50" w:right="-105" w:rightChars="-5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431142.72</w:t>
                  </w:r>
                </w:p>
              </w:tc>
              <w:tc>
                <w:tcPr>
                  <w:tcW w:w="66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 w:lineRule="atLeast"/>
                    <w:ind w:left="-105" w:leftChars="-50" w:right="-105" w:rightChars="-5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3823415.96</w:t>
                  </w:r>
                </w:p>
              </w:tc>
              <w:tc>
                <w:tcPr>
                  <w:tcW w:w="795" w:type="dxa"/>
                  <w:noWrap w:val="0"/>
                  <w:vAlign w:val="center"/>
                </w:tcPr>
                <w:p>
                  <w:pPr>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C00000"/>
                      <w:sz w:val="21"/>
                      <w:szCs w:val="21"/>
                      <w:highlight w:val="none"/>
                      <w:lang w:val="en-US" w:eastAsia="zh-CN"/>
                    </w:rPr>
                    <w:t>非甲烷总烃</w:t>
                  </w:r>
                </w:p>
              </w:tc>
              <w:tc>
                <w:tcPr>
                  <w:tcW w:w="1365" w:type="dxa"/>
                  <w:noWrap w:val="0"/>
                  <w:vAlign w:val="center"/>
                </w:tcPr>
                <w:p>
                  <w:pPr>
                    <w:pStyle w:val="74"/>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1h浓度</w:t>
                  </w:r>
                </w:p>
              </w:tc>
              <w:tc>
                <w:tcPr>
                  <w:tcW w:w="1125" w:type="dxa"/>
                  <w:noWrap w:val="0"/>
                  <w:vAlign w:val="center"/>
                </w:tcPr>
                <w:p>
                  <w:pPr>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2000</w:t>
                  </w:r>
                </w:p>
              </w:tc>
              <w:tc>
                <w:tcPr>
                  <w:tcW w:w="1323" w:type="dxa"/>
                  <w:noWrap w:val="0"/>
                  <w:vAlign w:val="center"/>
                </w:tcPr>
                <w:p>
                  <w:pPr>
                    <w:pStyle w:val="74"/>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450-600</w:t>
                  </w:r>
                </w:p>
              </w:tc>
              <w:tc>
                <w:tcPr>
                  <w:tcW w:w="960" w:type="dxa"/>
                  <w:noWrap w:val="0"/>
                  <w:vAlign w:val="center"/>
                </w:tcPr>
                <w:p>
                  <w:pPr>
                    <w:pStyle w:val="74"/>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30.0</w:t>
                  </w:r>
                </w:p>
              </w:tc>
              <w:tc>
                <w:tcPr>
                  <w:tcW w:w="597" w:type="dxa"/>
                  <w:noWrap w:val="0"/>
                  <w:vAlign w:val="center"/>
                </w:tcPr>
                <w:p>
                  <w:pPr>
                    <w:pStyle w:val="74"/>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cs="Times New Roman"/>
                      <w:color w:val="auto"/>
                      <w:sz w:val="21"/>
                      <w:szCs w:val="21"/>
                      <w:highlight w:val="none"/>
                    </w:rPr>
                    <w:t>0</w:t>
                  </w:r>
                </w:p>
              </w:tc>
              <w:tc>
                <w:tcPr>
                  <w:tcW w:w="728" w:type="dxa"/>
                  <w:noWrap w:val="0"/>
                  <w:vAlign w:val="center"/>
                </w:tcPr>
                <w:p>
                  <w:pPr>
                    <w:pStyle w:val="74"/>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cs="Times New Roman"/>
                      <w:color w:val="auto"/>
                      <w:sz w:val="21"/>
                      <w:szCs w:val="21"/>
                      <w:highlight w:val="none"/>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Merge w:val="continue"/>
                  <w:noWrap w:val="0"/>
                  <w:vAlign w:val="center"/>
                </w:tcPr>
                <w:p>
                  <w:pPr>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cs="Times New Roman"/>
                      <w:color w:val="auto"/>
                      <w:szCs w:val="21"/>
                      <w:highlight w:val="none"/>
                      <w:lang w:val="en-US" w:eastAsia="zh-CN"/>
                    </w:rPr>
                  </w:pPr>
                </w:p>
              </w:tc>
              <w:tc>
                <w:tcPr>
                  <w:tcW w:w="611" w:type="dxa"/>
                  <w:vMerge w:val="continue"/>
                  <w:noWrap w:val="0"/>
                  <w:vAlign w:val="center"/>
                </w:tcPr>
                <w:p>
                  <w:pPr>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cs="Times New Roman"/>
                      <w:color w:val="auto"/>
                      <w:szCs w:val="21"/>
                      <w:highlight w:val="none"/>
                    </w:rPr>
                  </w:pPr>
                </w:p>
              </w:tc>
              <w:tc>
                <w:tcPr>
                  <w:tcW w:w="660" w:type="dxa"/>
                  <w:vMerge w:val="continue"/>
                  <w:noWrap w:val="0"/>
                  <w:vAlign w:val="center"/>
                </w:tcPr>
                <w:p>
                  <w:pPr>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cs="Times New Roman"/>
                      <w:color w:val="auto"/>
                      <w:szCs w:val="21"/>
                      <w:highlight w:val="none"/>
                    </w:rPr>
                  </w:pPr>
                </w:p>
              </w:tc>
              <w:tc>
                <w:tcPr>
                  <w:tcW w:w="795" w:type="dxa"/>
                  <w:noWrap w:val="0"/>
                  <w:vAlign w:val="center"/>
                </w:tcPr>
                <w:p>
                  <w:pPr>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苯</w:t>
                  </w:r>
                </w:p>
              </w:tc>
              <w:tc>
                <w:tcPr>
                  <w:tcW w:w="1365" w:type="dxa"/>
                  <w:noWrap w:val="0"/>
                  <w:vAlign w:val="center"/>
                </w:tcPr>
                <w:p>
                  <w:pPr>
                    <w:pStyle w:val="74"/>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1h浓度</w:t>
                  </w:r>
                </w:p>
              </w:tc>
              <w:tc>
                <w:tcPr>
                  <w:tcW w:w="1125" w:type="dxa"/>
                  <w:noWrap w:val="0"/>
                  <w:vAlign w:val="center"/>
                </w:tcPr>
                <w:p>
                  <w:pPr>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100</w:t>
                  </w:r>
                </w:p>
              </w:tc>
              <w:tc>
                <w:tcPr>
                  <w:tcW w:w="1323" w:type="dxa"/>
                  <w:noWrap w:val="0"/>
                  <w:vAlign w:val="center"/>
                </w:tcPr>
                <w:p>
                  <w:pPr>
                    <w:pStyle w:val="74"/>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18.3-21.4</w:t>
                  </w:r>
                </w:p>
              </w:tc>
              <w:tc>
                <w:tcPr>
                  <w:tcW w:w="960" w:type="dxa"/>
                  <w:noWrap w:val="0"/>
                  <w:vAlign w:val="center"/>
                </w:tcPr>
                <w:p>
                  <w:pPr>
                    <w:pStyle w:val="74"/>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21.4</w:t>
                  </w:r>
                </w:p>
              </w:tc>
              <w:tc>
                <w:tcPr>
                  <w:tcW w:w="597" w:type="dxa"/>
                  <w:noWrap w:val="0"/>
                  <w:vAlign w:val="center"/>
                </w:tcPr>
                <w:p>
                  <w:pPr>
                    <w:pStyle w:val="74"/>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cs="Times New Roman"/>
                      <w:color w:val="auto"/>
                      <w:sz w:val="21"/>
                      <w:szCs w:val="21"/>
                      <w:highlight w:val="none"/>
                    </w:rPr>
                    <w:t>0</w:t>
                  </w:r>
                </w:p>
              </w:tc>
              <w:tc>
                <w:tcPr>
                  <w:tcW w:w="728" w:type="dxa"/>
                  <w:noWrap w:val="0"/>
                  <w:vAlign w:val="center"/>
                </w:tcPr>
                <w:p>
                  <w:pPr>
                    <w:pStyle w:val="74"/>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cs="Times New Roman"/>
                      <w:color w:val="auto"/>
                      <w:sz w:val="21"/>
                      <w:szCs w:val="21"/>
                      <w:highlight w:val="none"/>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Merge w:val="continue"/>
                  <w:noWrap w:val="0"/>
                  <w:vAlign w:val="center"/>
                </w:tcPr>
                <w:p>
                  <w:pPr>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cs="Times New Roman"/>
                      <w:color w:val="auto"/>
                      <w:szCs w:val="21"/>
                      <w:highlight w:val="none"/>
                      <w:lang w:val="en-US" w:eastAsia="zh-CN"/>
                    </w:rPr>
                  </w:pPr>
                </w:p>
              </w:tc>
              <w:tc>
                <w:tcPr>
                  <w:tcW w:w="611" w:type="dxa"/>
                  <w:vMerge w:val="continue"/>
                  <w:noWrap w:val="0"/>
                  <w:vAlign w:val="center"/>
                </w:tcPr>
                <w:p>
                  <w:pPr>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cs="Times New Roman"/>
                      <w:color w:val="auto"/>
                      <w:szCs w:val="21"/>
                      <w:highlight w:val="none"/>
                    </w:rPr>
                  </w:pPr>
                </w:p>
              </w:tc>
              <w:tc>
                <w:tcPr>
                  <w:tcW w:w="660" w:type="dxa"/>
                  <w:vMerge w:val="continue"/>
                  <w:noWrap w:val="0"/>
                  <w:vAlign w:val="center"/>
                </w:tcPr>
                <w:p>
                  <w:pPr>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cs="Times New Roman"/>
                      <w:color w:val="auto"/>
                      <w:szCs w:val="21"/>
                      <w:highlight w:val="none"/>
                    </w:rPr>
                  </w:pPr>
                </w:p>
              </w:tc>
              <w:tc>
                <w:tcPr>
                  <w:tcW w:w="795" w:type="dxa"/>
                  <w:noWrap w:val="0"/>
                  <w:vAlign w:val="center"/>
                </w:tcPr>
                <w:p>
                  <w:pPr>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甲苯</w:t>
                  </w:r>
                </w:p>
              </w:tc>
              <w:tc>
                <w:tcPr>
                  <w:tcW w:w="1365" w:type="dxa"/>
                  <w:noWrap w:val="0"/>
                  <w:vAlign w:val="center"/>
                </w:tcPr>
                <w:p>
                  <w:pPr>
                    <w:pStyle w:val="74"/>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1h浓度</w:t>
                  </w:r>
                </w:p>
              </w:tc>
              <w:tc>
                <w:tcPr>
                  <w:tcW w:w="1125" w:type="dxa"/>
                  <w:noWrap w:val="0"/>
                  <w:vAlign w:val="center"/>
                </w:tcPr>
                <w:p>
                  <w:pPr>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200</w:t>
                  </w:r>
                </w:p>
              </w:tc>
              <w:tc>
                <w:tcPr>
                  <w:tcW w:w="1323" w:type="dxa"/>
                  <w:noWrap w:val="0"/>
                  <w:vAlign w:val="center"/>
                </w:tcPr>
                <w:p>
                  <w:pPr>
                    <w:pStyle w:val="74"/>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14.0-17.0</w:t>
                  </w:r>
                </w:p>
              </w:tc>
              <w:tc>
                <w:tcPr>
                  <w:tcW w:w="960" w:type="dxa"/>
                  <w:noWrap w:val="0"/>
                  <w:vAlign w:val="center"/>
                </w:tcPr>
                <w:p>
                  <w:pPr>
                    <w:pStyle w:val="74"/>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8.5</w:t>
                  </w:r>
                </w:p>
              </w:tc>
              <w:tc>
                <w:tcPr>
                  <w:tcW w:w="597" w:type="dxa"/>
                  <w:noWrap w:val="0"/>
                  <w:vAlign w:val="center"/>
                </w:tcPr>
                <w:p>
                  <w:pPr>
                    <w:pStyle w:val="74"/>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cs="Times New Roman"/>
                      <w:color w:val="auto"/>
                      <w:sz w:val="21"/>
                      <w:szCs w:val="21"/>
                      <w:highlight w:val="none"/>
                    </w:rPr>
                    <w:t>0</w:t>
                  </w:r>
                </w:p>
              </w:tc>
              <w:tc>
                <w:tcPr>
                  <w:tcW w:w="728" w:type="dxa"/>
                  <w:noWrap w:val="0"/>
                  <w:vAlign w:val="center"/>
                </w:tcPr>
                <w:p>
                  <w:pPr>
                    <w:pStyle w:val="74"/>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cs="Times New Roman"/>
                      <w:color w:val="auto"/>
                      <w:sz w:val="21"/>
                      <w:szCs w:val="21"/>
                      <w:highlight w:val="none"/>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Merge w:val="continue"/>
                  <w:noWrap w:val="0"/>
                  <w:vAlign w:val="center"/>
                </w:tcPr>
                <w:p>
                  <w:pPr>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cs="Times New Roman"/>
                      <w:color w:val="auto"/>
                      <w:szCs w:val="21"/>
                      <w:highlight w:val="none"/>
                      <w:lang w:val="en-US" w:eastAsia="zh-CN"/>
                    </w:rPr>
                  </w:pPr>
                </w:p>
              </w:tc>
              <w:tc>
                <w:tcPr>
                  <w:tcW w:w="611" w:type="dxa"/>
                  <w:vMerge w:val="continue"/>
                  <w:noWrap w:val="0"/>
                  <w:vAlign w:val="center"/>
                </w:tcPr>
                <w:p>
                  <w:pPr>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cs="Times New Roman"/>
                      <w:color w:val="auto"/>
                      <w:szCs w:val="21"/>
                      <w:highlight w:val="none"/>
                    </w:rPr>
                  </w:pPr>
                </w:p>
              </w:tc>
              <w:tc>
                <w:tcPr>
                  <w:tcW w:w="660" w:type="dxa"/>
                  <w:vMerge w:val="continue"/>
                  <w:noWrap w:val="0"/>
                  <w:vAlign w:val="center"/>
                </w:tcPr>
                <w:p>
                  <w:pPr>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cs="Times New Roman"/>
                      <w:color w:val="auto"/>
                      <w:szCs w:val="21"/>
                      <w:highlight w:val="none"/>
                    </w:rPr>
                  </w:pPr>
                </w:p>
              </w:tc>
              <w:tc>
                <w:tcPr>
                  <w:tcW w:w="795" w:type="dxa"/>
                  <w:noWrap w:val="0"/>
                  <w:vAlign w:val="center"/>
                </w:tcPr>
                <w:p>
                  <w:pPr>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二甲苯</w:t>
                  </w:r>
                </w:p>
              </w:tc>
              <w:tc>
                <w:tcPr>
                  <w:tcW w:w="1365" w:type="dxa"/>
                  <w:noWrap w:val="0"/>
                  <w:vAlign w:val="center"/>
                </w:tcPr>
                <w:p>
                  <w:pPr>
                    <w:pStyle w:val="74"/>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1h浓度</w:t>
                  </w:r>
                </w:p>
              </w:tc>
              <w:tc>
                <w:tcPr>
                  <w:tcW w:w="1125" w:type="dxa"/>
                  <w:noWrap w:val="0"/>
                  <w:vAlign w:val="center"/>
                </w:tcPr>
                <w:p>
                  <w:pPr>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200</w:t>
                  </w:r>
                </w:p>
              </w:tc>
              <w:tc>
                <w:tcPr>
                  <w:tcW w:w="1323" w:type="dxa"/>
                  <w:noWrap w:val="0"/>
                  <w:vAlign w:val="center"/>
                </w:tcPr>
                <w:p>
                  <w:pPr>
                    <w:pStyle w:val="74"/>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cs="Times New Roman"/>
                      <w:b w:val="0"/>
                      <w:bCs w:val="0"/>
                      <w:color w:val="auto"/>
                      <w:kern w:val="0"/>
                      <w:sz w:val="21"/>
                      <w:szCs w:val="21"/>
                      <w:highlight w:val="none"/>
                      <w:lang w:val="en-US" w:eastAsia="zh-CN" w:bidi="ar-SA"/>
                    </w:rPr>
                    <w:t>32.6-37.4</w:t>
                  </w:r>
                </w:p>
              </w:tc>
              <w:tc>
                <w:tcPr>
                  <w:tcW w:w="960" w:type="dxa"/>
                  <w:noWrap w:val="0"/>
                  <w:vAlign w:val="center"/>
                </w:tcPr>
                <w:p>
                  <w:pPr>
                    <w:pStyle w:val="74"/>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cs="Times New Roman"/>
                      <w:b w:val="0"/>
                      <w:bCs w:val="0"/>
                      <w:color w:val="auto"/>
                      <w:kern w:val="0"/>
                      <w:sz w:val="21"/>
                      <w:szCs w:val="21"/>
                      <w:highlight w:val="none"/>
                      <w:lang w:val="en-US" w:eastAsia="zh-CN" w:bidi="ar-SA"/>
                    </w:rPr>
                    <w:t>18.7</w:t>
                  </w:r>
                </w:p>
              </w:tc>
              <w:tc>
                <w:tcPr>
                  <w:tcW w:w="597" w:type="dxa"/>
                  <w:noWrap w:val="0"/>
                  <w:vAlign w:val="center"/>
                </w:tcPr>
                <w:p>
                  <w:pPr>
                    <w:pStyle w:val="74"/>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cs="Times New Roman"/>
                      <w:color w:val="auto"/>
                      <w:sz w:val="21"/>
                      <w:szCs w:val="21"/>
                      <w:highlight w:val="none"/>
                    </w:rPr>
                    <w:t>0</w:t>
                  </w:r>
                </w:p>
              </w:tc>
              <w:tc>
                <w:tcPr>
                  <w:tcW w:w="728" w:type="dxa"/>
                  <w:noWrap w:val="0"/>
                  <w:vAlign w:val="center"/>
                </w:tcPr>
                <w:p>
                  <w:pPr>
                    <w:pStyle w:val="74"/>
                    <w:pageBreakBefore w:val="0"/>
                    <w:kinsoku/>
                    <w:wordWrap/>
                    <w:overflowPunct/>
                    <w:topLinePunct w:val="0"/>
                    <w:bidi w:val="0"/>
                    <w:adjustRightInd/>
                    <w:snapToGrid/>
                    <w:spacing w:line="288" w:lineRule="auto"/>
                    <w:ind w:left="-63" w:leftChars="-30" w:right="-63" w:rightChars="-30"/>
                    <w:jc w:val="center"/>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cs="Times New Roman"/>
                      <w:color w:val="auto"/>
                      <w:sz w:val="21"/>
                      <w:szCs w:val="21"/>
                      <w:highlight w:val="none"/>
                    </w:rPr>
                    <w:t>达标</w:t>
                  </w:r>
                </w:p>
              </w:tc>
            </w:tr>
          </w:tbl>
          <w:p>
            <w:pPr>
              <w:pageBreakBefore w:val="0"/>
              <w:kinsoku/>
              <w:wordWrap/>
              <w:overflowPunct/>
              <w:topLinePunct w:val="0"/>
              <w:bidi w:val="0"/>
              <w:adjustRightInd/>
              <w:snapToGrid/>
              <w:spacing w:line="360" w:lineRule="auto"/>
              <w:ind w:firstLine="480" w:firstLineChars="200"/>
              <w:rPr>
                <w:rFonts w:hint="default" w:ascii="Times New Roman" w:hAnsi="Times New Roman" w:cs="Times New Roman"/>
                <w:color w:val="auto"/>
                <w:sz w:val="24"/>
                <w:highlight w:val="none"/>
                <w:lang w:eastAsia="zh-CN"/>
              </w:rPr>
            </w:pPr>
            <w:r>
              <w:rPr>
                <w:rFonts w:hint="default" w:ascii="Times New Roman" w:hAnsi="Times New Roman" w:cs="Times New Roman"/>
                <w:color w:val="auto"/>
                <w:sz w:val="24"/>
                <w:highlight w:val="none"/>
              </w:rPr>
              <w:t>由上表可知，</w:t>
            </w:r>
            <w:r>
              <w:rPr>
                <w:rFonts w:hint="default" w:ascii="Times New Roman" w:hAnsi="Times New Roman" w:cs="Times New Roman"/>
                <w:color w:val="auto"/>
                <w:sz w:val="24"/>
                <w:highlight w:val="none"/>
                <w:lang w:val="en-US" w:eastAsia="zh-CN"/>
              </w:rPr>
              <w:t>项目区TSP浓度可满足</w:t>
            </w:r>
            <w:r>
              <w:rPr>
                <w:rFonts w:hint="default" w:ascii="Times New Roman" w:hAnsi="Times New Roman" w:cs="Times New Roman"/>
                <w:color w:val="auto"/>
                <w:sz w:val="24"/>
                <w:highlight w:val="none"/>
              </w:rPr>
              <w:t>《环境空气质量标准》（GB3095-2012）二级标准</w:t>
            </w:r>
            <w:r>
              <w:rPr>
                <w:rFonts w:hint="default" w:ascii="Times New Roman" w:hAnsi="Times New Roman" w:cs="Times New Roman"/>
                <w:color w:val="auto"/>
                <w:sz w:val="24"/>
                <w:highlight w:val="none"/>
                <w:lang w:eastAsia="zh-CN"/>
              </w:rPr>
              <w:t>；非甲烷总烃</w:t>
            </w:r>
            <w:r>
              <w:rPr>
                <w:rFonts w:hint="default" w:ascii="Times New Roman" w:hAnsi="Times New Roman" w:cs="Times New Roman"/>
                <w:color w:val="auto"/>
                <w:sz w:val="24"/>
                <w:highlight w:val="none"/>
                <w:lang w:val="en-US" w:eastAsia="zh-CN"/>
              </w:rPr>
              <w:t>浓度可满足</w:t>
            </w:r>
            <w:r>
              <w:rPr>
                <w:rFonts w:hint="default" w:ascii="Times New Roman" w:hAnsi="Times New Roman" w:cs="Times New Roman"/>
                <w:color w:val="auto"/>
                <w:sz w:val="24"/>
                <w:highlight w:val="none"/>
                <w:lang w:eastAsia="zh-CN"/>
              </w:rPr>
              <w:t>《大气污染物综合排放标准详解》规定的一次限值；苯、甲苯、二甲苯</w:t>
            </w:r>
            <w:r>
              <w:rPr>
                <w:rFonts w:hint="default" w:ascii="Times New Roman" w:hAnsi="Times New Roman" w:cs="Times New Roman"/>
                <w:color w:val="auto"/>
                <w:sz w:val="24"/>
                <w:highlight w:val="none"/>
                <w:lang w:val="en-US" w:eastAsia="zh-CN"/>
              </w:rPr>
              <w:t>浓度可满足</w:t>
            </w:r>
            <w:r>
              <w:rPr>
                <w:rFonts w:hint="default" w:ascii="Times New Roman" w:hAnsi="Times New Roman" w:cs="Times New Roman"/>
                <w:color w:val="auto"/>
                <w:sz w:val="24"/>
                <w:highlight w:val="none"/>
                <w:lang w:eastAsia="zh-CN"/>
              </w:rPr>
              <w:t>《环境影响评价技术导则 大气环境》（HJ2.2-2018）附录D中其他污染物空气质量浓度参考限值。</w:t>
            </w:r>
          </w:p>
          <w:p>
            <w:pPr>
              <w:pageBreakBefore w:val="0"/>
              <w:kinsoku/>
              <w:wordWrap/>
              <w:overflowPunct/>
              <w:topLinePunct w:val="0"/>
              <w:bidi w:val="0"/>
              <w:adjustRightInd/>
              <w:snapToGrid/>
              <w:spacing w:line="360" w:lineRule="auto"/>
              <w:ind w:firstLine="482" w:firstLineChars="200"/>
              <w:contextualSpacing/>
              <w:rPr>
                <w:rFonts w:hint="default" w:ascii="Times New Roman" w:hAnsi="Times New Roman" w:cs="Times New Roman"/>
                <w:color w:val="auto"/>
                <w:sz w:val="24"/>
                <w:szCs w:val="24"/>
                <w:highlight w:val="none"/>
              </w:rPr>
            </w:pPr>
            <w:r>
              <w:rPr>
                <w:rFonts w:hint="default" w:ascii="Times New Roman" w:hAnsi="Times New Roman" w:cs="Times New Roman"/>
                <w:b/>
                <w:bCs/>
                <w:color w:val="auto"/>
                <w:sz w:val="24"/>
                <w:szCs w:val="24"/>
                <w:highlight w:val="none"/>
              </w:rPr>
              <w:t>2、声环境质量现状</w:t>
            </w:r>
          </w:p>
          <w:p>
            <w:pPr>
              <w:pageBreakBefore w:val="0"/>
              <w:kinsoku/>
              <w:wordWrap/>
              <w:overflowPunct/>
              <w:topLinePunct w:val="0"/>
              <w:bidi w:val="0"/>
              <w:adjustRightInd/>
              <w:snapToGrid/>
              <w:spacing w:line="360" w:lineRule="auto"/>
              <w:ind w:firstLine="480" w:firstLineChars="200"/>
              <w:contextualSpacing/>
              <w:rPr>
                <w:rFonts w:hint="default" w:ascii="Times New Roman" w:hAnsi="Times New Roman" w:cs="Times New Roman"/>
                <w:color w:val="auto"/>
                <w:sz w:val="24"/>
                <w:szCs w:val="24"/>
                <w:highlight w:val="none"/>
              </w:rPr>
            </w:pPr>
            <w:r>
              <w:rPr>
                <w:rFonts w:hint="default" w:ascii="Times New Roman" w:hAnsi="Times New Roman" w:cs="Times New Roman"/>
                <w:bCs/>
                <w:color w:val="auto"/>
                <w:sz w:val="24"/>
                <w:highlight w:val="none"/>
                <w:lang w:val="en-US" w:eastAsia="zh-CN"/>
              </w:rPr>
              <w:t>陕西林泉环境检测技术有限公司</w:t>
            </w:r>
            <w:r>
              <w:rPr>
                <w:rFonts w:hint="default" w:ascii="Times New Roman" w:hAnsi="Times New Roman" w:cs="Times New Roman"/>
                <w:color w:val="auto"/>
                <w:sz w:val="24"/>
                <w:szCs w:val="24"/>
                <w:highlight w:val="none"/>
              </w:rPr>
              <w:t>于</w:t>
            </w:r>
            <w:r>
              <w:rPr>
                <w:rFonts w:hint="default" w:ascii="Times New Roman" w:hAnsi="Times New Roman" w:cs="Times New Roman"/>
                <w:color w:val="auto"/>
                <w:sz w:val="24"/>
                <w:szCs w:val="24"/>
                <w:highlight w:val="none"/>
                <w:lang w:val="en-US" w:eastAsia="zh-CN"/>
              </w:rPr>
              <w:t>2020</w:t>
            </w:r>
            <w:r>
              <w:rPr>
                <w:rFonts w:hint="default" w:ascii="Times New Roman" w:hAnsi="Times New Roman" w:cs="Times New Roman"/>
                <w:color w:val="auto"/>
                <w:sz w:val="24"/>
                <w:szCs w:val="24"/>
                <w:highlight w:val="none"/>
              </w:rPr>
              <w:t>年</w:t>
            </w:r>
            <w:r>
              <w:rPr>
                <w:rFonts w:hint="default" w:ascii="Times New Roman" w:hAnsi="Times New Roman" w:cs="Times New Roman"/>
                <w:color w:val="auto"/>
                <w:sz w:val="24"/>
                <w:szCs w:val="24"/>
                <w:highlight w:val="none"/>
                <w:lang w:val="en-US" w:eastAsia="zh-CN"/>
              </w:rPr>
              <w:t>8</w:t>
            </w:r>
            <w:r>
              <w:rPr>
                <w:rFonts w:hint="default" w:ascii="Times New Roman" w:hAnsi="Times New Roman" w:cs="Times New Roman"/>
                <w:color w:val="auto"/>
                <w:sz w:val="24"/>
                <w:szCs w:val="24"/>
                <w:highlight w:val="none"/>
              </w:rPr>
              <w:t>月</w:t>
            </w:r>
            <w:r>
              <w:rPr>
                <w:rFonts w:hint="default" w:ascii="Times New Roman" w:hAnsi="Times New Roman" w:cs="Times New Roman"/>
                <w:color w:val="auto"/>
                <w:sz w:val="24"/>
                <w:szCs w:val="24"/>
                <w:highlight w:val="none"/>
                <w:lang w:val="en-US" w:eastAsia="zh-CN"/>
              </w:rPr>
              <w:t>1</w:t>
            </w:r>
            <w:r>
              <w:rPr>
                <w:rFonts w:hint="default" w:ascii="Times New Roman" w:hAnsi="Times New Roman" w:cs="Times New Roman"/>
                <w:color w:val="auto"/>
                <w:sz w:val="24"/>
                <w:szCs w:val="24"/>
                <w:highlight w:val="none"/>
              </w:rPr>
              <w:t>日</w:t>
            </w:r>
            <w:r>
              <w:rPr>
                <w:rFonts w:hint="default" w:ascii="Times New Roman" w:hAnsi="Times New Roman" w:cs="Times New Roman"/>
                <w:color w:val="auto"/>
                <w:sz w:val="24"/>
                <w:szCs w:val="24"/>
                <w:highlight w:val="none"/>
                <w:lang w:val="en-US" w:eastAsia="zh-CN"/>
              </w:rPr>
              <w:t>至2日</w:t>
            </w:r>
            <w:r>
              <w:rPr>
                <w:rFonts w:hint="default" w:ascii="Times New Roman" w:hAnsi="Times New Roman" w:cs="Times New Roman"/>
                <w:color w:val="auto"/>
                <w:sz w:val="24"/>
                <w:szCs w:val="24"/>
                <w:highlight w:val="none"/>
              </w:rPr>
              <w:t>对项目所在地声环境质量进行了监测。</w:t>
            </w:r>
          </w:p>
          <w:p>
            <w:pPr>
              <w:pageBreakBefore w:val="0"/>
              <w:kinsoku/>
              <w:wordWrap/>
              <w:overflowPunct/>
              <w:topLinePunct w:val="0"/>
              <w:bidi w:val="0"/>
              <w:adjustRightInd/>
              <w:snapToGrid/>
              <w:spacing w:line="360" w:lineRule="auto"/>
              <w:ind w:firstLine="480" w:firstLineChars="200"/>
              <w:contextualSpacing/>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监测点位：本项目厂界四周</w:t>
            </w:r>
            <w:r>
              <w:rPr>
                <w:rFonts w:hint="default" w:ascii="Times New Roman" w:hAnsi="Times New Roman" w:cs="Times New Roman"/>
                <w:color w:val="auto"/>
                <w:sz w:val="24"/>
                <w:szCs w:val="24"/>
                <w:highlight w:val="none"/>
                <w:lang w:val="en-US" w:eastAsia="zh-CN"/>
              </w:rPr>
              <w:t>及敏感点</w:t>
            </w:r>
            <w:r>
              <w:rPr>
                <w:rFonts w:hint="default" w:ascii="Times New Roman" w:hAnsi="Times New Roman" w:cs="Times New Roman"/>
                <w:color w:val="auto"/>
                <w:sz w:val="24"/>
                <w:szCs w:val="24"/>
                <w:highlight w:val="none"/>
              </w:rPr>
              <w:t>各布设1个监测点位</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共计5个监测点位</w:t>
            </w:r>
            <w:r>
              <w:rPr>
                <w:rFonts w:hint="default" w:ascii="Times New Roman" w:hAnsi="Times New Roman" w:cs="Times New Roman"/>
                <w:color w:val="auto"/>
                <w:sz w:val="24"/>
                <w:szCs w:val="24"/>
                <w:highlight w:val="none"/>
              </w:rPr>
              <w:t>，监测昼间、夜间等效声级。</w:t>
            </w:r>
          </w:p>
          <w:p>
            <w:pPr>
              <w:pageBreakBefore w:val="0"/>
              <w:kinsoku/>
              <w:wordWrap/>
              <w:overflowPunct/>
              <w:topLinePunct w:val="0"/>
              <w:bidi w:val="0"/>
              <w:adjustRightInd/>
              <w:snapToGrid/>
              <w:spacing w:line="360" w:lineRule="auto"/>
              <w:ind w:firstLine="480" w:firstLineChars="200"/>
              <w:contextualSpacing/>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监测频次：监测</w:t>
            </w:r>
            <w:r>
              <w:rPr>
                <w:rFonts w:hint="default" w:ascii="Times New Roman" w:hAnsi="Times New Roman" w:cs="Times New Roman"/>
                <w:color w:val="auto"/>
                <w:sz w:val="24"/>
                <w:szCs w:val="24"/>
                <w:highlight w:val="none"/>
                <w:lang w:val="en-US" w:eastAsia="zh-CN"/>
              </w:rPr>
              <w:t>两</w:t>
            </w:r>
            <w:r>
              <w:rPr>
                <w:rFonts w:hint="default" w:ascii="Times New Roman" w:hAnsi="Times New Roman" w:cs="Times New Roman"/>
                <w:color w:val="auto"/>
                <w:sz w:val="24"/>
                <w:szCs w:val="24"/>
                <w:highlight w:val="none"/>
              </w:rPr>
              <w:t>天，分昼间（06：00～22：00）和夜间（22：00～06：00）进行，每个测点在规定时间内昼间和夜间各测一次。</w:t>
            </w:r>
          </w:p>
          <w:p>
            <w:pPr>
              <w:pageBreakBefore w:val="0"/>
              <w:kinsoku/>
              <w:wordWrap/>
              <w:overflowPunct/>
              <w:topLinePunct w:val="0"/>
              <w:bidi w:val="0"/>
              <w:adjustRightInd/>
              <w:snapToGrid/>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监测方法：按照《声环境质量标准》（GB3096-2008）监测部分进行。</w:t>
            </w:r>
          </w:p>
          <w:p>
            <w:pPr>
              <w:pageBreakBefore w:val="0"/>
              <w:kinsoku/>
              <w:wordWrap/>
              <w:overflowPunct/>
              <w:topLinePunct w:val="0"/>
              <w:bidi w:val="0"/>
              <w:adjustRightInd/>
              <w:snapToGrid/>
              <w:spacing w:line="360" w:lineRule="auto"/>
              <w:ind w:firstLine="480" w:firstLineChars="200"/>
              <w:contextualSpacing/>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声环境监测结果见表</w:t>
            </w:r>
            <w:r>
              <w:rPr>
                <w:rFonts w:hint="default" w:ascii="Times New Roman" w:hAnsi="Times New Roman" w:cs="Times New Roman"/>
                <w:color w:val="auto"/>
                <w:sz w:val="24"/>
                <w:szCs w:val="24"/>
                <w:highlight w:val="none"/>
                <w:lang w:val="en-US" w:eastAsia="zh-CN"/>
              </w:rPr>
              <w:t>3-4</w:t>
            </w:r>
            <w:r>
              <w:rPr>
                <w:rFonts w:hint="default" w:ascii="Times New Roman" w:hAnsi="Times New Roman"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表</w:t>
            </w:r>
            <w:r>
              <w:rPr>
                <w:rFonts w:hint="default" w:ascii="Times New Roman" w:hAnsi="Times New Roman" w:cs="Times New Roman"/>
                <w:b/>
                <w:bCs/>
                <w:color w:val="auto"/>
                <w:highlight w:val="none"/>
                <w:lang w:val="en-US" w:eastAsia="zh-CN"/>
              </w:rPr>
              <w:t>3-4</w:t>
            </w:r>
            <w:r>
              <w:rPr>
                <w:rFonts w:hint="default" w:ascii="Times New Roman" w:hAnsi="Times New Roman" w:cs="Times New Roman"/>
                <w:b/>
                <w:bCs/>
                <w:color w:val="auto"/>
                <w:highlight w:val="none"/>
              </w:rPr>
              <w:t xml:space="preserve"> </w:t>
            </w:r>
            <w:r>
              <w:rPr>
                <w:rFonts w:hint="default" w:ascii="Times New Roman" w:hAnsi="Times New Roman" w:cs="Times New Roman"/>
                <w:b/>
                <w:bCs/>
                <w:color w:val="auto"/>
                <w:highlight w:val="none"/>
                <w:lang w:val="en-US" w:eastAsia="zh-CN"/>
              </w:rPr>
              <w:t xml:space="preserve">  </w:t>
            </w:r>
            <w:r>
              <w:rPr>
                <w:rFonts w:hint="default" w:ascii="Times New Roman" w:hAnsi="Times New Roman" w:cs="Times New Roman"/>
                <w:b/>
                <w:bCs/>
                <w:color w:val="auto"/>
                <w:highlight w:val="none"/>
              </w:rPr>
              <w:t xml:space="preserve"> 声环境质量监测结果  单位：dB（A）</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6"/>
              <w:gridCol w:w="877"/>
              <w:gridCol w:w="1018"/>
              <w:gridCol w:w="1017"/>
              <w:gridCol w:w="1014"/>
              <w:gridCol w:w="879"/>
              <w:gridCol w:w="879"/>
              <w:gridCol w:w="874"/>
              <w:gridCol w:w="8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8" w:hRule="atLeast"/>
                <w:jc w:val="center"/>
              </w:trPr>
              <w:tc>
                <w:tcPr>
                  <w:tcW w:w="135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监测点位</w:t>
                  </w:r>
                </w:p>
              </w:tc>
              <w:tc>
                <w:tcPr>
                  <w:tcW w:w="3926" w:type="dxa"/>
                  <w:gridSpan w:val="4"/>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监测结果dB(A)</w:t>
                  </w:r>
                </w:p>
              </w:tc>
              <w:tc>
                <w:tcPr>
                  <w:tcW w:w="1758" w:type="dxa"/>
                  <w:gridSpan w:val="2"/>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评价标准</w:t>
                  </w:r>
                </w:p>
              </w:tc>
              <w:tc>
                <w:tcPr>
                  <w:tcW w:w="1747" w:type="dxa"/>
                  <w:gridSpan w:val="2"/>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超标分贝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4" w:hRule="atLeast"/>
                <w:jc w:val="center"/>
              </w:trPr>
              <w:tc>
                <w:tcPr>
                  <w:tcW w:w="13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color w:val="auto"/>
                      <w:kern w:val="0"/>
                      <w:szCs w:val="21"/>
                    </w:rPr>
                  </w:pPr>
                </w:p>
              </w:tc>
              <w:tc>
                <w:tcPr>
                  <w:tcW w:w="1895"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color w:val="auto"/>
                      <w:kern w:val="0"/>
                      <w:szCs w:val="21"/>
                      <w:lang w:val="en-US" w:eastAsia="zh-CN"/>
                    </w:rPr>
                  </w:pPr>
                  <w:r>
                    <w:rPr>
                      <w:rFonts w:hint="default" w:ascii="Times New Roman" w:hAnsi="Times New Roman" w:cs="Times New Roman"/>
                      <w:color w:val="auto"/>
                      <w:kern w:val="0"/>
                      <w:szCs w:val="21"/>
                      <w:lang w:val="en-US" w:eastAsia="zh-CN"/>
                    </w:rPr>
                    <w:t>2020.8.1</w:t>
                  </w:r>
                </w:p>
              </w:tc>
              <w:tc>
                <w:tcPr>
                  <w:tcW w:w="2031"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color w:val="auto"/>
                      <w:kern w:val="0"/>
                      <w:szCs w:val="21"/>
                      <w:lang w:val="en-US" w:eastAsia="zh-CN"/>
                    </w:rPr>
                  </w:pPr>
                  <w:r>
                    <w:rPr>
                      <w:rFonts w:hint="default" w:ascii="Times New Roman" w:hAnsi="Times New Roman" w:cs="Times New Roman"/>
                      <w:color w:val="auto"/>
                      <w:kern w:val="0"/>
                      <w:szCs w:val="21"/>
                      <w:lang w:val="en-US" w:eastAsia="zh-CN"/>
                    </w:rPr>
                    <w:t>2020.8.2</w:t>
                  </w:r>
                </w:p>
              </w:tc>
              <w:tc>
                <w:tcPr>
                  <w:tcW w:w="1758" w:type="dxa"/>
                  <w:gridSpan w:val="2"/>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2类标准</w:t>
                  </w:r>
                </w:p>
              </w:tc>
              <w:tc>
                <w:tcPr>
                  <w:tcW w:w="874" w:type="dxa"/>
                  <w:vMerge w:val="restar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昼间</w:t>
                  </w:r>
                </w:p>
              </w:tc>
              <w:tc>
                <w:tcPr>
                  <w:tcW w:w="873" w:type="dxa"/>
                  <w:vMerge w:val="restar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夜间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4" w:hRule="atLeast"/>
                <w:jc w:val="center"/>
              </w:trPr>
              <w:tc>
                <w:tcPr>
                  <w:tcW w:w="13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color w:val="auto"/>
                      <w:kern w:val="0"/>
                      <w:szCs w:val="21"/>
                    </w:rPr>
                  </w:pPr>
                </w:p>
              </w:tc>
              <w:tc>
                <w:tcPr>
                  <w:tcW w:w="87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昼间</w:t>
                  </w:r>
                </w:p>
              </w:tc>
              <w:tc>
                <w:tcPr>
                  <w:tcW w:w="101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夜间</w:t>
                  </w:r>
                </w:p>
              </w:tc>
              <w:tc>
                <w:tcPr>
                  <w:tcW w:w="1017"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昼间</w:t>
                  </w:r>
                </w:p>
              </w:tc>
              <w:tc>
                <w:tcPr>
                  <w:tcW w:w="101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夜间</w:t>
                  </w:r>
                </w:p>
              </w:tc>
              <w:tc>
                <w:tcPr>
                  <w:tcW w:w="879"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昼间</w:t>
                  </w:r>
                </w:p>
              </w:tc>
              <w:tc>
                <w:tcPr>
                  <w:tcW w:w="879"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夜间</w:t>
                  </w:r>
                </w:p>
              </w:tc>
              <w:tc>
                <w:tcPr>
                  <w:tcW w:w="874" w:type="dxa"/>
                  <w:vMerge w:val="continue"/>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color w:val="auto"/>
                      <w:kern w:val="0"/>
                      <w:szCs w:val="21"/>
                    </w:rPr>
                  </w:pPr>
                </w:p>
              </w:tc>
              <w:tc>
                <w:tcPr>
                  <w:tcW w:w="873" w:type="dxa"/>
                  <w:vMerge w:val="continue"/>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56"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outlineLvl w:val="9"/>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N1东厂界</w:t>
                  </w:r>
                </w:p>
              </w:tc>
              <w:tc>
                <w:tcPr>
                  <w:tcW w:w="87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color w:val="auto"/>
                      <w:kern w:val="0"/>
                      <w:szCs w:val="21"/>
                      <w:lang w:val="en-US" w:eastAsia="zh-CN"/>
                    </w:rPr>
                  </w:pPr>
                  <w:r>
                    <w:rPr>
                      <w:rFonts w:hint="default" w:ascii="Times New Roman" w:hAnsi="Times New Roman" w:cs="Times New Roman"/>
                      <w:color w:val="auto"/>
                      <w:kern w:val="0"/>
                      <w:szCs w:val="21"/>
                      <w:lang w:val="en-US" w:eastAsia="zh-CN"/>
                    </w:rPr>
                    <w:t>54</w:t>
                  </w:r>
                </w:p>
              </w:tc>
              <w:tc>
                <w:tcPr>
                  <w:tcW w:w="1018" w:type="dxa"/>
                  <w:tcBorders>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color w:val="auto"/>
                      <w:kern w:val="0"/>
                      <w:szCs w:val="21"/>
                      <w:lang w:val="en-US" w:eastAsia="zh-CN"/>
                    </w:rPr>
                  </w:pPr>
                  <w:r>
                    <w:rPr>
                      <w:rFonts w:hint="default" w:ascii="Times New Roman" w:hAnsi="Times New Roman" w:cs="Times New Roman"/>
                      <w:color w:val="auto"/>
                      <w:kern w:val="0"/>
                      <w:szCs w:val="21"/>
                      <w:lang w:val="en-US" w:eastAsia="zh-CN"/>
                    </w:rPr>
                    <w:t>44</w:t>
                  </w:r>
                </w:p>
              </w:tc>
              <w:tc>
                <w:tcPr>
                  <w:tcW w:w="1017" w:type="dxa"/>
                  <w:tcBorders>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color w:val="auto"/>
                      <w:kern w:val="0"/>
                      <w:szCs w:val="21"/>
                      <w:lang w:val="en-US" w:eastAsia="zh-CN"/>
                    </w:rPr>
                  </w:pPr>
                  <w:r>
                    <w:rPr>
                      <w:rFonts w:hint="default" w:ascii="Times New Roman" w:hAnsi="Times New Roman" w:cs="Times New Roman"/>
                      <w:color w:val="auto"/>
                      <w:kern w:val="0"/>
                      <w:szCs w:val="21"/>
                      <w:lang w:val="en-US" w:eastAsia="zh-CN"/>
                    </w:rPr>
                    <w:t>53</w:t>
                  </w:r>
                </w:p>
              </w:tc>
              <w:tc>
                <w:tcPr>
                  <w:tcW w:w="1014" w:type="dxa"/>
                  <w:tcBorders>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color w:val="auto"/>
                      <w:kern w:val="0"/>
                      <w:szCs w:val="21"/>
                      <w:lang w:val="en-US" w:eastAsia="zh-CN"/>
                    </w:rPr>
                  </w:pPr>
                  <w:r>
                    <w:rPr>
                      <w:rFonts w:hint="default" w:ascii="Times New Roman" w:hAnsi="Times New Roman" w:cs="Times New Roman"/>
                      <w:color w:val="auto"/>
                      <w:kern w:val="0"/>
                      <w:szCs w:val="21"/>
                      <w:lang w:val="en-US" w:eastAsia="zh-CN"/>
                    </w:rPr>
                    <w:t>43</w:t>
                  </w:r>
                </w:p>
              </w:tc>
              <w:tc>
                <w:tcPr>
                  <w:tcW w:w="879" w:type="dxa"/>
                  <w:vMerge w:val="restar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60</w:t>
                  </w:r>
                </w:p>
              </w:tc>
              <w:tc>
                <w:tcPr>
                  <w:tcW w:w="879" w:type="dxa"/>
                  <w:vMerge w:val="restar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50</w:t>
                  </w:r>
                </w:p>
              </w:tc>
              <w:tc>
                <w:tcPr>
                  <w:tcW w:w="874"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w:t>
                  </w:r>
                </w:p>
              </w:tc>
              <w:tc>
                <w:tcPr>
                  <w:tcW w:w="873"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56"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outlineLvl w:val="9"/>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N2北厂界</w:t>
                  </w:r>
                </w:p>
              </w:tc>
              <w:tc>
                <w:tcPr>
                  <w:tcW w:w="877"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color w:val="auto"/>
                      <w:kern w:val="0"/>
                      <w:szCs w:val="21"/>
                      <w:lang w:val="en-US" w:eastAsia="zh-CN"/>
                    </w:rPr>
                  </w:pPr>
                  <w:r>
                    <w:rPr>
                      <w:rFonts w:hint="default" w:ascii="Times New Roman" w:hAnsi="Times New Roman" w:cs="Times New Roman"/>
                      <w:color w:val="auto"/>
                      <w:kern w:val="0"/>
                      <w:szCs w:val="21"/>
                      <w:lang w:val="en-US" w:eastAsia="zh-CN"/>
                    </w:rPr>
                    <w:t>54</w:t>
                  </w:r>
                </w:p>
              </w:tc>
              <w:tc>
                <w:tcPr>
                  <w:tcW w:w="1018"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color w:val="auto"/>
                      <w:kern w:val="0"/>
                      <w:szCs w:val="21"/>
                      <w:lang w:val="en-US" w:eastAsia="zh-CN"/>
                    </w:rPr>
                  </w:pPr>
                  <w:r>
                    <w:rPr>
                      <w:rFonts w:hint="default" w:ascii="Times New Roman" w:hAnsi="Times New Roman" w:cs="Times New Roman"/>
                      <w:color w:val="auto"/>
                      <w:kern w:val="0"/>
                      <w:szCs w:val="21"/>
                      <w:lang w:val="en-US" w:eastAsia="zh-CN"/>
                    </w:rPr>
                    <w:t>44</w:t>
                  </w:r>
                </w:p>
              </w:tc>
              <w:tc>
                <w:tcPr>
                  <w:tcW w:w="1017"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color w:val="auto"/>
                      <w:kern w:val="0"/>
                      <w:szCs w:val="21"/>
                      <w:lang w:val="en-US" w:eastAsia="zh-CN"/>
                    </w:rPr>
                  </w:pPr>
                  <w:r>
                    <w:rPr>
                      <w:rFonts w:hint="default" w:ascii="Times New Roman" w:hAnsi="Times New Roman" w:cs="Times New Roman"/>
                      <w:color w:val="auto"/>
                      <w:kern w:val="0"/>
                      <w:szCs w:val="21"/>
                      <w:lang w:val="en-US" w:eastAsia="zh-CN"/>
                    </w:rPr>
                    <w:t>43</w:t>
                  </w:r>
                </w:p>
              </w:tc>
              <w:tc>
                <w:tcPr>
                  <w:tcW w:w="1014"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color w:val="auto"/>
                      <w:kern w:val="0"/>
                      <w:szCs w:val="21"/>
                      <w:lang w:val="en-US" w:eastAsia="zh-CN"/>
                    </w:rPr>
                  </w:pPr>
                  <w:r>
                    <w:rPr>
                      <w:rFonts w:hint="default" w:ascii="Times New Roman" w:hAnsi="Times New Roman" w:cs="Times New Roman"/>
                      <w:color w:val="auto"/>
                      <w:kern w:val="0"/>
                      <w:szCs w:val="21"/>
                      <w:lang w:val="en-US" w:eastAsia="zh-CN"/>
                    </w:rPr>
                    <w:t>44</w:t>
                  </w:r>
                </w:p>
              </w:tc>
              <w:tc>
                <w:tcPr>
                  <w:tcW w:w="879" w:type="dxa"/>
                  <w:vMerge w:val="continue"/>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color w:val="auto"/>
                      <w:szCs w:val="21"/>
                    </w:rPr>
                  </w:pPr>
                </w:p>
              </w:tc>
              <w:tc>
                <w:tcPr>
                  <w:tcW w:w="879" w:type="dxa"/>
                  <w:vMerge w:val="continue"/>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color w:val="auto"/>
                      <w:szCs w:val="21"/>
                    </w:rPr>
                  </w:pPr>
                </w:p>
              </w:tc>
              <w:tc>
                <w:tcPr>
                  <w:tcW w:w="874"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w:t>
                  </w:r>
                </w:p>
              </w:tc>
              <w:tc>
                <w:tcPr>
                  <w:tcW w:w="873"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56"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outlineLvl w:val="9"/>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N3西厂界</w:t>
                  </w:r>
                </w:p>
              </w:tc>
              <w:tc>
                <w:tcPr>
                  <w:tcW w:w="87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color w:val="auto"/>
                      <w:kern w:val="0"/>
                      <w:szCs w:val="21"/>
                      <w:lang w:val="en-US" w:eastAsia="zh-CN"/>
                    </w:rPr>
                  </w:pPr>
                  <w:r>
                    <w:rPr>
                      <w:rFonts w:hint="default" w:ascii="Times New Roman" w:hAnsi="Times New Roman" w:cs="Times New Roman"/>
                      <w:color w:val="auto"/>
                      <w:kern w:val="0"/>
                      <w:szCs w:val="21"/>
                      <w:lang w:val="en-US" w:eastAsia="zh-CN"/>
                    </w:rPr>
                    <w:t>55</w:t>
                  </w:r>
                </w:p>
              </w:tc>
              <w:tc>
                <w:tcPr>
                  <w:tcW w:w="1018"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color w:val="auto"/>
                      <w:kern w:val="0"/>
                      <w:szCs w:val="21"/>
                      <w:lang w:val="en-US" w:eastAsia="zh-CN"/>
                    </w:rPr>
                  </w:pPr>
                  <w:r>
                    <w:rPr>
                      <w:rFonts w:hint="default" w:ascii="Times New Roman" w:hAnsi="Times New Roman" w:cs="Times New Roman"/>
                      <w:color w:val="auto"/>
                      <w:kern w:val="0"/>
                      <w:szCs w:val="21"/>
                      <w:lang w:val="en-US" w:eastAsia="zh-CN"/>
                    </w:rPr>
                    <w:t>45</w:t>
                  </w:r>
                </w:p>
              </w:tc>
              <w:tc>
                <w:tcPr>
                  <w:tcW w:w="1017"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color w:val="auto"/>
                      <w:kern w:val="0"/>
                      <w:szCs w:val="21"/>
                      <w:lang w:val="en-US" w:eastAsia="zh-CN"/>
                    </w:rPr>
                  </w:pPr>
                  <w:r>
                    <w:rPr>
                      <w:rFonts w:hint="default" w:ascii="Times New Roman" w:hAnsi="Times New Roman" w:cs="Times New Roman"/>
                      <w:color w:val="auto"/>
                      <w:kern w:val="0"/>
                      <w:szCs w:val="21"/>
                      <w:lang w:val="en-US" w:eastAsia="zh-CN"/>
                    </w:rPr>
                    <w:t>54</w:t>
                  </w:r>
                </w:p>
              </w:tc>
              <w:tc>
                <w:tcPr>
                  <w:tcW w:w="1014"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color w:val="auto"/>
                      <w:kern w:val="0"/>
                      <w:szCs w:val="21"/>
                      <w:lang w:val="en-US" w:eastAsia="zh-CN"/>
                    </w:rPr>
                  </w:pPr>
                  <w:r>
                    <w:rPr>
                      <w:rFonts w:hint="default" w:ascii="Times New Roman" w:hAnsi="Times New Roman" w:cs="Times New Roman"/>
                      <w:color w:val="auto"/>
                      <w:kern w:val="0"/>
                      <w:szCs w:val="21"/>
                      <w:lang w:val="en-US" w:eastAsia="zh-CN"/>
                    </w:rPr>
                    <w:t>43</w:t>
                  </w:r>
                </w:p>
              </w:tc>
              <w:tc>
                <w:tcPr>
                  <w:tcW w:w="879" w:type="dxa"/>
                  <w:vMerge w:val="continue"/>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color w:val="auto"/>
                      <w:szCs w:val="21"/>
                    </w:rPr>
                  </w:pPr>
                </w:p>
              </w:tc>
              <w:tc>
                <w:tcPr>
                  <w:tcW w:w="879" w:type="dxa"/>
                  <w:vMerge w:val="continue"/>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color w:val="auto"/>
                      <w:szCs w:val="21"/>
                    </w:rPr>
                  </w:pPr>
                </w:p>
              </w:tc>
              <w:tc>
                <w:tcPr>
                  <w:tcW w:w="874"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w:t>
                  </w:r>
                </w:p>
              </w:tc>
              <w:tc>
                <w:tcPr>
                  <w:tcW w:w="873"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56"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outlineLvl w:val="9"/>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N4南厂界</w:t>
                  </w:r>
                </w:p>
              </w:tc>
              <w:tc>
                <w:tcPr>
                  <w:tcW w:w="87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color w:val="auto"/>
                      <w:kern w:val="0"/>
                      <w:szCs w:val="21"/>
                      <w:lang w:val="en-US" w:eastAsia="zh-CN"/>
                    </w:rPr>
                  </w:pPr>
                  <w:r>
                    <w:rPr>
                      <w:rFonts w:hint="default" w:ascii="Times New Roman" w:hAnsi="Times New Roman" w:cs="Times New Roman"/>
                      <w:color w:val="auto"/>
                      <w:kern w:val="0"/>
                      <w:szCs w:val="21"/>
                      <w:lang w:val="en-US" w:eastAsia="zh-CN"/>
                    </w:rPr>
                    <w:t>54</w:t>
                  </w:r>
                </w:p>
              </w:tc>
              <w:tc>
                <w:tcPr>
                  <w:tcW w:w="1018" w:type="dxa"/>
                  <w:tcBorders>
                    <w:top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color w:val="auto"/>
                      <w:kern w:val="0"/>
                      <w:szCs w:val="21"/>
                      <w:lang w:val="en-US" w:eastAsia="zh-CN"/>
                    </w:rPr>
                  </w:pPr>
                  <w:r>
                    <w:rPr>
                      <w:rFonts w:hint="default" w:ascii="Times New Roman" w:hAnsi="Times New Roman" w:cs="Times New Roman"/>
                      <w:color w:val="auto"/>
                      <w:kern w:val="0"/>
                      <w:szCs w:val="21"/>
                      <w:lang w:val="en-US" w:eastAsia="zh-CN"/>
                    </w:rPr>
                    <w:t>44</w:t>
                  </w:r>
                </w:p>
              </w:tc>
              <w:tc>
                <w:tcPr>
                  <w:tcW w:w="1017" w:type="dxa"/>
                  <w:tcBorders>
                    <w:top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color w:val="auto"/>
                      <w:kern w:val="0"/>
                      <w:szCs w:val="21"/>
                      <w:lang w:val="en-US" w:eastAsia="zh-CN"/>
                    </w:rPr>
                  </w:pPr>
                  <w:r>
                    <w:rPr>
                      <w:rFonts w:hint="default" w:ascii="Times New Roman" w:hAnsi="Times New Roman" w:cs="Times New Roman"/>
                      <w:color w:val="auto"/>
                      <w:kern w:val="0"/>
                      <w:szCs w:val="21"/>
                      <w:lang w:val="en-US" w:eastAsia="zh-CN"/>
                    </w:rPr>
                    <w:t>55</w:t>
                  </w:r>
                </w:p>
              </w:tc>
              <w:tc>
                <w:tcPr>
                  <w:tcW w:w="1014" w:type="dxa"/>
                  <w:tcBorders>
                    <w:top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color w:val="auto"/>
                      <w:kern w:val="0"/>
                      <w:szCs w:val="21"/>
                      <w:lang w:val="en-US" w:eastAsia="zh-CN"/>
                    </w:rPr>
                  </w:pPr>
                  <w:r>
                    <w:rPr>
                      <w:rFonts w:hint="default" w:ascii="Times New Roman" w:hAnsi="Times New Roman" w:cs="Times New Roman"/>
                      <w:color w:val="auto"/>
                      <w:kern w:val="0"/>
                      <w:szCs w:val="21"/>
                      <w:lang w:val="en-US" w:eastAsia="zh-CN"/>
                    </w:rPr>
                    <w:t>45</w:t>
                  </w:r>
                </w:p>
              </w:tc>
              <w:tc>
                <w:tcPr>
                  <w:tcW w:w="879" w:type="dxa"/>
                  <w:vMerge w:val="continue"/>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color w:val="auto"/>
                      <w:szCs w:val="21"/>
                    </w:rPr>
                  </w:pPr>
                </w:p>
              </w:tc>
              <w:tc>
                <w:tcPr>
                  <w:tcW w:w="879" w:type="dxa"/>
                  <w:vMerge w:val="continue"/>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color w:val="auto"/>
                      <w:szCs w:val="21"/>
                    </w:rPr>
                  </w:pPr>
                </w:p>
              </w:tc>
              <w:tc>
                <w:tcPr>
                  <w:tcW w:w="874"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w:t>
                  </w:r>
                </w:p>
              </w:tc>
              <w:tc>
                <w:tcPr>
                  <w:tcW w:w="873"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outlineLvl w:val="9"/>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N5吴村三组</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color w:val="auto"/>
                      <w:kern w:val="0"/>
                      <w:szCs w:val="21"/>
                      <w:lang w:val="en-US" w:eastAsia="zh-CN"/>
                    </w:rPr>
                  </w:pPr>
                  <w:r>
                    <w:rPr>
                      <w:rFonts w:hint="default" w:ascii="Times New Roman" w:hAnsi="Times New Roman" w:cs="Times New Roman"/>
                      <w:color w:val="auto"/>
                      <w:kern w:val="0"/>
                      <w:szCs w:val="21"/>
                      <w:lang w:val="en-US" w:eastAsia="zh-CN"/>
                    </w:rPr>
                    <w:t>53</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color w:val="auto"/>
                      <w:kern w:val="0"/>
                      <w:szCs w:val="21"/>
                      <w:lang w:val="en-US" w:eastAsia="zh-CN"/>
                    </w:rPr>
                  </w:pPr>
                  <w:r>
                    <w:rPr>
                      <w:rFonts w:hint="default" w:ascii="Times New Roman" w:hAnsi="Times New Roman" w:cs="Times New Roman"/>
                      <w:color w:val="auto"/>
                      <w:kern w:val="0"/>
                      <w:szCs w:val="21"/>
                      <w:lang w:val="en-US" w:eastAsia="zh-CN"/>
                    </w:rPr>
                    <w:t>45</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color w:val="auto"/>
                      <w:kern w:val="0"/>
                      <w:szCs w:val="21"/>
                      <w:lang w:val="en-US" w:eastAsia="zh-CN"/>
                    </w:rPr>
                  </w:pPr>
                  <w:r>
                    <w:rPr>
                      <w:rFonts w:hint="default" w:ascii="Times New Roman" w:hAnsi="Times New Roman" w:cs="Times New Roman"/>
                      <w:color w:val="auto"/>
                      <w:kern w:val="0"/>
                      <w:szCs w:val="21"/>
                      <w:lang w:val="en-US" w:eastAsia="zh-CN"/>
                    </w:rPr>
                    <w:t>54</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color w:val="auto"/>
                      <w:kern w:val="0"/>
                      <w:szCs w:val="21"/>
                      <w:lang w:val="en-US" w:eastAsia="zh-CN"/>
                    </w:rPr>
                  </w:pPr>
                  <w:r>
                    <w:rPr>
                      <w:rFonts w:hint="default" w:ascii="Times New Roman" w:hAnsi="Times New Roman" w:cs="Times New Roman"/>
                      <w:color w:val="auto"/>
                      <w:kern w:val="0"/>
                      <w:szCs w:val="21"/>
                      <w:lang w:val="en-US" w:eastAsia="zh-CN"/>
                    </w:rPr>
                    <w:t>46</w:t>
                  </w:r>
                </w:p>
              </w:tc>
              <w:tc>
                <w:tcPr>
                  <w:tcW w:w="879" w:type="dxa"/>
                  <w:vMerge w:val="continue"/>
                  <w:tcBorders>
                    <w:left w:val="single" w:color="auto" w:sz="4" w:space="0"/>
                  </w:tcBorders>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color w:val="auto"/>
                      <w:szCs w:val="21"/>
                    </w:rPr>
                  </w:pPr>
                </w:p>
              </w:tc>
              <w:tc>
                <w:tcPr>
                  <w:tcW w:w="879" w:type="dxa"/>
                  <w:vMerge w:val="continue"/>
                  <w:tcBorders>
                    <w:left w:val="single" w:color="auto" w:sz="4" w:space="0"/>
                  </w:tcBorders>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color w:val="auto"/>
                      <w:szCs w:val="21"/>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rPr>
                    <w:t>/</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rPr>
                    <w:t>/</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由监测结果可知，项目厂界</w:t>
            </w:r>
            <w:r>
              <w:rPr>
                <w:rFonts w:hint="default" w:ascii="Times New Roman" w:hAnsi="Times New Roman" w:cs="Times New Roman"/>
                <w:color w:val="auto"/>
                <w:sz w:val="24"/>
                <w:szCs w:val="24"/>
                <w:highlight w:val="none"/>
                <w:lang w:val="en-US" w:eastAsia="zh-CN"/>
              </w:rPr>
              <w:t>及敏感点</w:t>
            </w:r>
            <w:r>
              <w:rPr>
                <w:rFonts w:hint="default" w:ascii="Times New Roman" w:hAnsi="Times New Roman" w:cs="Times New Roman"/>
                <w:color w:val="auto"/>
                <w:sz w:val="24"/>
                <w:szCs w:val="24"/>
                <w:highlight w:val="none"/>
              </w:rPr>
              <w:t>昼、夜间声环境质量均满足《声环境质量标准》（GB3096-2008）2类标准限值。</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cs="Times New Roman"/>
                <w:b/>
                <w:bCs/>
                <w:color w:val="auto"/>
                <w:sz w:val="24"/>
                <w:szCs w:val="24"/>
                <w:highlight w:val="none"/>
                <w:lang w:val="en-US" w:eastAsia="zh-CN"/>
              </w:rPr>
              <w:t>3、地下水环境质量现状</w:t>
            </w:r>
          </w:p>
          <w:p>
            <w:pPr>
              <w:keepNext w:val="0"/>
              <w:keepLines w:val="0"/>
              <w:pageBreakBefore w:val="0"/>
              <w:kinsoku/>
              <w:wordWrap/>
              <w:overflowPunct/>
              <w:topLinePunct w:val="0"/>
              <w:bidi w:val="0"/>
              <w:adjustRightInd/>
              <w:snapToGrid/>
              <w:spacing w:line="360" w:lineRule="auto"/>
              <w:ind w:firstLine="480" w:firstLineChars="200"/>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本次地下水环境质量现状评价引用《潼关县潼建加油站建设项目现状监测报告》，监测时间为2019年7月20日至2019年7月22日。</w:t>
            </w:r>
          </w:p>
          <w:p>
            <w:pPr>
              <w:keepNext w:val="0"/>
              <w:keepLines w:val="0"/>
              <w:pageBreakBefore w:val="0"/>
              <w:kinsoku/>
              <w:wordWrap/>
              <w:overflowPunct/>
              <w:topLinePunct w:val="0"/>
              <w:bidi w:val="0"/>
              <w:adjustRightInd/>
              <w:snapToGrid/>
              <w:spacing w:line="360" w:lineRule="auto"/>
              <w:ind w:firstLine="480" w:firstLineChars="200"/>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（1）监测点位见表3-5。</w:t>
            </w:r>
          </w:p>
          <w:p>
            <w:pPr>
              <w:keepNext w:val="0"/>
              <w:keepLines w:val="0"/>
              <w:pageBreakBefore w:val="0"/>
              <w:kinsoku/>
              <w:wordWrap/>
              <w:overflowPunct/>
              <w:topLinePunct w:val="0"/>
              <w:bidi w:val="0"/>
              <w:adjustRightInd/>
              <w:snapToGrid/>
              <w:spacing w:line="240" w:lineRule="auto"/>
              <w:ind w:firstLine="422" w:firstLineChars="200"/>
              <w:jc w:val="center"/>
              <w:rPr>
                <w:rFonts w:hint="default" w:ascii="Times New Roman" w:hAnsi="Times New Roman" w:eastAsia="宋体" w:cs="Times New Roman"/>
                <w:b/>
                <w:caps w:val="0"/>
                <w:smallCaps w:val="0"/>
                <w:color w:val="auto"/>
              </w:rPr>
            </w:pPr>
            <w:r>
              <w:rPr>
                <w:rFonts w:hint="default" w:ascii="Times New Roman" w:hAnsi="Times New Roman" w:eastAsia="宋体" w:cs="Times New Roman"/>
                <w:b/>
                <w:caps w:val="0"/>
                <w:smallCaps w:val="0"/>
                <w:color w:val="auto"/>
              </w:rPr>
              <w:t>表</w:t>
            </w:r>
            <w:r>
              <w:rPr>
                <w:rFonts w:hint="default" w:ascii="Times New Roman" w:hAnsi="Times New Roman" w:eastAsia="宋体" w:cs="Times New Roman"/>
                <w:b/>
                <w:caps w:val="0"/>
                <w:smallCaps w:val="0"/>
                <w:color w:val="auto"/>
                <w:lang w:val="en-US" w:eastAsia="zh-CN"/>
              </w:rPr>
              <w:t>3-5</w:t>
            </w:r>
            <w:r>
              <w:rPr>
                <w:rFonts w:hint="default" w:ascii="Times New Roman" w:hAnsi="Times New Roman" w:eastAsia="宋体" w:cs="Times New Roman"/>
                <w:b/>
                <w:caps w:val="0"/>
                <w:smallCaps w:val="0"/>
                <w:color w:val="auto"/>
              </w:rPr>
              <w:t xml:space="preserve"> </w:t>
            </w:r>
            <w:r>
              <w:rPr>
                <w:rFonts w:hint="default" w:ascii="Times New Roman" w:hAnsi="Times New Roman" w:cs="Times New Roman"/>
                <w:b/>
                <w:caps w:val="0"/>
                <w:smallCaps w:val="0"/>
                <w:color w:val="auto"/>
                <w:lang w:val="en-US" w:eastAsia="zh-CN"/>
              </w:rPr>
              <w:t xml:space="preserve">  </w:t>
            </w:r>
            <w:r>
              <w:rPr>
                <w:rFonts w:hint="default" w:ascii="Times New Roman" w:hAnsi="Times New Roman" w:eastAsia="宋体" w:cs="Times New Roman"/>
                <w:b/>
                <w:caps w:val="0"/>
                <w:smallCaps w:val="0"/>
                <w:color w:val="auto"/>
              </w:rPr>
              <w:t xml:space="preserve"> 地下水现状监测断面布设表</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68"/>
              <w:gridCol w:w="2210"/>
              <w:gridCol w:w="1337"/>
              <w:gridCol w:w="2047"/>
              <w:gridCol w:w="21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1068" w:type="dxa"/>
                  <w:noWrap w:val="0"/>
                  <w:vAlign w:val="top"/>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bCs/>
                      <w:caps w:val="0"/>
                      <w:smallCaps w:val="0"/>
                      <w:color w:val="auto"/>
                    </w:rPr>
                  </w:pPr>
                  <w:r>
                    <w:rPr>
                      <w:rFonts w:hint="default" w:ascii="Times New Roman" w:hAnsi="Times New Roman" w:eastAsia="宋体" w:cs="Times New Roman"/>
                      <w:bCs/>
                      <w:caps w:val="0"/>
                      <w:smallCaps w:val="0"/>
                      <w:color w:val="auto"/>
                    </w:rPr>
                    <w:t>编号</w:t>
                  </w:r>
                </w:p>
              </w:tc>
              <w:tc>
                <w:tcPr>
                  <w:tcW w:w="2210" w:type="dxa"/>
                  <w:noWrap w:val="0"/>
                  <w:vAlign w:val="top"/>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bCs/>
                      <w:caps w:val="0"/>
                      <w:smallCaps w:val="0"/>
                      <w:color w:val="auto"/>
                    </w:rPr>
                  </w:pPr>
                  <w:r>
                    <w:rPr>
                      <w:rFonts w:hint="default" w:ascii="Times New Roman" w:hAnsi="Times New Roman" w:eastAsia="宋体" w:cs="Times New Roman"/>
                      <w:bCs/>
                      <w:caps w:val="0"/>
                      <w:smallCaps w:val="0"/>
                      <w:color w:val="auto"/>
                    </w:rPr>
                    <w:t>监测点名称</w:t>
                  </w:r>
                </w:p>
              </w:tc>
              <w:tc>
                <w:tcPr>
                  <w:tcW w:w="1337" w:type="dxa"/>
                  <w:noWrap w:val="0"/>
                  <w:vAlign w:val="top"/>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bCs/>
                      <w:caps w:val="0"/>
                      <w:smallCaps w:val="0"/>
                      <w:color w:val="auto"/>
                    </w:rPr>
                  </w:pPr>
                  <w:r>
                    <w:rPr>
                      <w:rFonts w:hint="default" w:ascii="Times New Roman" w:hAnsi="Times New Roman" w:eastAsia="宋体" w:cs="Times New Roman"/>
                      <w:bCs/>
                      <w:caps w:val="0"/>
                      <w:smallCaps w:val="0"/>
                      <w:color w:val="auto"/>
                    </w:rPr>
                    <w:t>方位</w:t>
                  </w:r>
                </w:p>
              </w:tc>
              <w:tc>
                <w:tcPr>
                  <w:tcW w:w="2047" w:type="dxa"/>
                  <w:noWrap w:val="0"/>
                  <w:vAlign w:val="top"/>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bCs/>
                      <w:caps w:val="0"/>
                      <w:smallCaps w:val="0"/>
                      <w:color w:val="auto"/>
                    </w:rPr>
                  </w:pPr>
                  <w:r>
                    <w:rPr>
                      <w:rFonts w:hint="default" w:ascii="Times New Roman" w:hAnsi="Times New Roman" w:eastAsia="宋体" w:cs="Times New Roman"/>
                      <w:bCs/>
                      <w:caps w:val="0"/>
                      <w:smallCaps w:val="0"/>
                      <w:color w:val="auto"/>
                    </w:rPr>
                    <w:t>距离（m）</w:t>
                  </w:r>
                </w:p>
              </w:tc>
              <w:tc>
                <w:tcPr>
                  <w:tcW w:w="2125" w:type="dxa"/>
                  <w:noWrap w:val="0"/>
                  <w:vAlign w:val="top"/>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bCs/>
                      <w:caps w:val="0"/>
                      <w:smallCaps w:val="0"/>
                      <w:color w:val="auto"/>
                    </w:rPr>
                  </w:pPr>
                  <w:r>
                    <w:rPr>
                      <w:rFonts w:hint="default" w:ascii="Times New Roman" w:hAnsi="Times New Roman" w:eastAsia="宋体" w:cs="Times New Roman"/>
                      <w:bCs/>
                      <w:caps w:val="0"/>
                      <w:smallCaps w:val="0"/>
                      <w:color w:val="auto"/>
                    </w:rPr>
                    <w:t>监测内容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1068" w:type="dxa"/>
                  <w:noWrap w:val="0"/>
                  <w:vAlign w:val="top"/>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caps w:val="0"/>
                      <w:smallCaps w:val="0"/>
                      <w:color w:val="auto"/>
                    </w:rPr>
                  </w:pPr>
                  <w:r>
                    <w:rPr>
                      <w:rFonts w:hint="default" w:ascii="Times New Roman" w:hAnsi="Times New Roman" w:eastAsia="宋体" w:cs="Times New Roman"/>
                      <w:caps w:val="0"/>
                      <w:smallCaps w:val="0"/>
                      <w:color w:val="auto"/>
                    </w:rPr>
                    <w:t>1#</w:t>
                  </w:r>
                </w:p>
              </w:tc>
              <w:tc>
                <w:tcPr>
                  <w:tcW w:w="22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五虎张生态庄水井</w:t>
                  </w:r>
                </w:p>
              </w:tc>
              <w:tc>
                <w:tcPr>
                  <w:tcW w:w="1337" w:type="dxa"/>
                  <w:noWrap w:val="0"/>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caps w:val="0"/>
                      <w:smallCaps w:val="0"/>
                      <w:color w:val="auto"/>
                      <w:lang w:val="en-US" w:eastAsia="zh-CN"/>
                    </w:rPr>
                  </w:pPr>
                  <w:r>
                    <w:rPr>
                      <w:rFonts w:hint="default" w:ascii="Times New Roman" w:hAnsi="Times New Roman" w:eastAsia="宋体" w:cs="Times New Roman"/>
                      <w:caps w:val="0"/>
                      <w:smallCaps w:val="0"/>
                      <w:color w:val="auto"/>
                      <w:lang w:val="en-US" w:eastAsia="zh-CN"/>
                    </w:rPr>
                    <w:t>NE</w:t>
                  </w:r>
                </w:p>
              </w:tc>
              <w:tc>
                <w:tcPr>
                  <w:tcW w:w="2047" w:type="dxa"/>
                  <w:noWrap w:val="0"/>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caps w:val="0"/>
                      <w:smallCaps w:val="0"/>
                      <w:color w:val="auto"/>
                      <w:lang w:val="en-US" w:eastAsia="zh-CN"/>
                    </w:rPr>
                  </w:pPr>
                  <w:r>
                    <w:rPr>
                      <w:rFonts w:hint="default" w:ascii="Times New Roman" w:hAnsi="Times New Roman" w:eastAsia="宋体" w:cs="Times New Roman"/>
                      <w:caps w:val="0"/>
                      <w:smallCaps w:val="0"/>
                      <w:color w:val="auto"/>
                      <w:lang w:val="en-US" w:eastAsia="zh-CN"/>
                    </w:rPr>
                    <w:t>270</w:t>
                  </w:r>
                </w:p>
              </w:tc>
              <w:tc>
                <w:tcPr>
                  <w:tcW w:w="2125" w:type="dxa"/>
                  <w:noWrap w:val="0"/>
                  <w:vAlign w:val="top"/>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caps w:val="0"/>
                      <w:smallCaps w:val="0"/>
                      <w:color w:val="auto"/>
                    </w:rPr>
                  </w:pPr>
                  <w:r>
                    <w:rPr>
                      <w:rFonts w:hint="default" w:ascii="Times New Roman" w:hAnsi="Times New Roman" w:eastAsia="宋体" w:cs="Times New Roman"/>
                      <w:caps w:val="0"/>
                      <w:smallCaps w:val="0"/>
                      <w:color w:val="auto"/>
                    </w:rPr>
                    <w:t>水质、水位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1068" w:type="dxa"/>
                  <w:noWrap w:val="0"/>
                  <w:vAlign w:val="top"/>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caps w:val="0"/>
                      <w:smallCaps w:val="0"/>
                      <w:color w:val="auto"/>
                    </w:rPr>
                  </w:pPr>
                  <w:r>
                    <w:rPr>
                      <w:rFonts w:hint="default" w:ascii="Times New Roman" w:hAnsi="Times New Roman" w:eastAsia="宋体" w:cs="Times New Roman"/>
                      <w:caps w:val="0"/>
                      <w:smallCaps w:val="0"/>
                      <w:color w:val="auto"/>
                    </w:rPr>
                    <w:t>2#</w:t>
                  </w:r>
                </w:p>
              </w:tc>
              <w:tc>
                <w:tcPr>
                  <w:tcW w:w="22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三堡村水井</w:t>
                  </w:r>
                </w:p>
              </w:tc>
              <w:tc>
                <w:tcPr>
                  <w:tcW w:w="1337"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hint="default" w:ascii="Times New Roman" w:hAnsi="Times New Roman" w:eastAsia="宋体" w:cs="Times New Roman"/>
                      <w:caps w:val="0"/>
                      <w:smallCaps w:val="0"/>
                      <w:color w:val="auto"/>
                      <w:lang w:val="en-US" w:eastAsia="zh-CN"/>
                    </w:rPr>
                  </w:pPr>
                  <w:r>
                    <w:rPr>
                      <w:rFonts w:hint="default" w:ascii="Times New Roman" w:hAnsi="Times New Roman" w:eastAsia="宋体" w:cs="Times New Roman"/>
                      <w:caps w:val="0"/>
                      <w:smallCaps w:val="0"/>
                      <w:color w:val="auto"/>
                      <w:lang w:val="en-US" w:eastAsia="zh-CN"/>
                    </w:rPr>
                    <w:t>NW</w:t>
                  </w:r>
                </w:p>
              </w:tc>
              <w:tc>
                <w:tcPr>
                  <w:tcW w:w="2047" w:type="dxa"/>
                  <w:noWrap w:val="0"/>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outlineLvl w:val="9"/>
                    <w:rPr>
                      <w:rFonts w:hint="default" w:ascii="Times New Roman" w:hAnsi="Times New Roman" w:eastAsia="宋体" w:cs="Times New Roman"/>
                      <w:caps w:val="0"/>
                      <w:smallCaps w:val="0"/>
                      <w:color w:val="auto"/>
                      <w:lang w:val="en-US" w:eastAsia="zh-CN"/>
                    </w:rPr>
                  </w:pPr>
                  <w:r>
                    <w:rPr>
                      <w:rFonts w:hint="default" w:ascii="Times New Roman" w:hAnsi="Times New Roman" w:eastAsia="宋体" w:cs="Times New Roman"/>
                      <w:caps w:val="0"/>
                      <w:smallCaps w:val="0"/>
                      <w:color w:val="auto"/>
                      <w:lang w:val="en-US" w:eastAsia="zh-CN"/>
                    </w:rPr>
                    <w:t>1360</w:t>
                  </w:r>
                </w:p>
              </w:tc>
              <w:tc>
                <w:tcPr>
                  <w:tcW w:w="2125" w:type="dxa"/>
                  <w:noWrap w:val="0"/>
                  <w:vAlign w:val="top"/>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caps w:val="0"/>
                      <w:smallCaps w:val="0"/>
                      <w:color w:val="auto"/>
                    </w:rPr>
                  </w:pPr>
                  <w:r>
                    <w:rPr>
                      <w:rFonts w:hint="default" w:ascii="Times New Roman" w:hAnsi="Times New Roman" w:eastAsia="宋体" w:cs="Times New Roman"/>
                      <w:caps w:val="0"/>
                      <w:smallCaps w:val="0"/>
                      <w:color w:val="auto"/>
                    </w:rPr>
                    <w:t>水质、水位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1068" w:type="dxa"/>
                  <w:noWrap w:val="0"/>
                  <w:vAlign w:val="top"/>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caps w:val="0"/>
                      <w:smallCaps w:val="0"/>
                      <w:color w:val="auto"/>
                    </w:rPr>
                  </w:pPr>
                  <w:r>
                    <w:rPr>
                      <w:rFonts w:hint="default" w:ascii="Times New Roman" w:hAnsi="Times New Roman" w:eastAsia="宋体" w:cs="Times New Roman"/>
                      <w:caps w:val="0"/>
                      <w:smallCaps w:val="0"/>
                      <w:color w:val="auto"/>
                    </w:rPr>
                    <w:t>3#</w:t>
                  </w:r>
                </w:p>
              </w:tc>
              <w:tc>
                <w:tcPr>
                  <w:tcW w:w="22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卧龙堡水井</w:t>
                  </w:r>
                </w:p>
              </w:tc>
              <w:tc>
                <w:tcPr>
                  <w:tcW w:w="1337" w:type="dxa"/>
                  <w:noWrap w:val="0"/>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outlineLvl w:val="9"/>
                    <w:rPr>
                      <w:rFonts w:hint="default" w:ascii="Times New Roman" w:hAnsi="Times New Roman" w:eastAsia="宋体" w:cs="Times New Roman"/>
                      <w:caps w:val="0"/>
                      <w:smallCaps w:val="0"/>
                      <w:color w:val="auto"/>
                      <w:lang w:val="en-US" w:eastAsia="zh-CN"/>
                    </w:rPr>
                  </w:pPr>
                  <w:r>
                    <w:rPr>
                      <w:rFonts w:hint="default" w:ascii="Times New Roman" w:hAnsi="Times New Roman" w:eastAsia="宋体" w:cs="Times New Roman"/>
                      <w:caps w:val="0"/>
                      <w:smallCaps w:val="0"/>
                      <w:color w:val="auto"/>
                      <w:lang w:val="en-US" w:eastAsia="zh-CN"/>
                    </w:rPr>
                    <w:t>N</w:t>
                  </w:r>
                </w:p>
              </w:tc>
              <w:tc>
                <w:tcPr>
                  <w:tcW w:w="2047" w:type="dxa"/>
                  <w:noWrap w:val="0"/>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outlineLvl w:val="9"/>
                    <w:rPr>
                      <w:rFonts w:hint="default" w:ascii="Times New Roman" w:hAnsi="Times New Roman" w:eastAsia="宋体" w:cs="Times New Roman"/>
                      <w:caps w:val="0"/>
                      <w:smallCaps w:val="0"/>
                      <w:color w:val="auto"/>
                      <w:lang w:val="en-US" w:eastAsia="zh-CN"/>
                    </w:rPr>
                  </w:pPr>
                  <w:r>
                    <w:rPr>
                      <w:rFonts w:hint="default" w:ascii="Times New Roman" w:hAnsi="Times New Roman" w:eastAsia="宋体" w:cs="Times New Roman"/>
                      <w:caps w:val="0"/>
                      <w:smallCaps w:val="0"/>
                      <w:color w:val="auto"/>
                      <w:lang w:val="en-US" w:eastAsia="zh-CN"/>
                    </w:rPr>
                    <w:t>1140</w:t>
                  </w:r>
                </w:p>
              </w:tc>
              <w:tc>
                <w:tcPr>
                  <w:tcW w:w="2125" w:type="dxa"/>
                  <w:noWrap w:val="0"/>
                  <w:vAlign w:val="top"/>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caps w:val="0"/>
                      <w:smallCaps w:val="0"/>
                      <w:color w:val="auto"/>
                    </w:rPr>
                  </w:pPr>
                  <w:r>
                    <w:rPr>
                      <w:rFonts w:hint="default" w:ascii="Times New Roman" w:hAnsi="Times New Roman" w:eastAsia="宋体" w:cs="Times New Roman"/>
                      <w:caps w:val="0"/>
                      <w:smallCaps w:val="0"/>
                      <w:color w:val="auto"/>
                    </w:rPr>
                    <w:t>水质、水位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1068" w:type="dxa"/>
                  <w:noWrap w:val="0"/>
                  <w:vAlign w:val="top"/>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caps w:val="0"/>
                      <w:smallCaps w:val="0"/>
                      <w:color w:val="auto"/>
                    </w:rPr>
                  </w:pPr>
                  <w:r>
                    <w:rPr>
                      <w:rFonts w:hint="default" w:ascii="Times New Roman" w:hAnsi="Times New Roman" w:eastAsia="宋体" w:cs="Times New Roman"/>
                      <w:caps w:val="0"/>
                      <w:smallCaps w:val="0"/>
                      <w:color w:val="auto"/>
                    </w:rPr>
                    <w:t>4#</w:t>
                  </w:r>
                </w:p>
              </w:tc>
              <w:tc>
                <w:tcPr>
                  <w:tcW w:w="22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梁家堡水井</w:t>
                  </w:r>
                </w:p>
              </w:tc>
              <w:tc>
                <w:tcPr>
                  <w:tcW w:w="1337"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hint="default" w:ascii="Times New Roman" w:hAnsi="Times New Roman" w:eastAsia="宋体" w:cs="Times New Roman"/>
                      <w:caps w:val="0"/>
                      <w:smallCaps w:val="0"/>
                      <w:color w:val="auto"/>
                      <w:lang w:val="en-US" w:eastAsia="zh-CN"/>
                    </w:rPr>
                  </w:pPr>
                  <w:r>
                    <w:rPr>
                      <w:rFonts w:hint="default" w:ascii="Times New Roman" w:hAnsi="Times New Roman" w:eastAsia="宋体" w:cs="Times New Roman"/>
                      <w:caps w:val="0"/>
                      <w:smallCaps w:val="0"/>
                      <w:color w:val="auto"/>
                      <w:lang w:val="en-US" w:eastAsia="zh-CN"/>
                    </w:rPr>
                    <w:t>N</w:t>
                  </w:r>
                </w:p>
              </w:tc>
              <w:tc>
                <w:tcPr>
                  <w:tcW w:w="2047" w:type="dxa"/>
                  <w:noWrap w:val="0"/>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outlineLvl w:val="9"/>
                    <w:rPr>
                      <w:rFonts w:hint="default" w:ascii="Times New Roman" w:hAnsi="Times New Roman" w:eastAsia="宋体" w:cs="Times New Roman"/>
                      <w:caps w:val="0"/>
                      <w:smallCaps w:val="0"/>
                      <w:color w:val="auto"/>
                      <w:lang w:val="en-US" w:eastAsia="zh-CN"/>
                    </w:rPr>
                  </w:pPr>
                  <w:r>
                    <w:rPr>
                      <w:rFonts w:hint="default" w:ascii="Times New Roman" w:hAnsi="Times New Roman" w:eastAsia="宋体" w:cs="Times New Roman"/>
                      <w:caps w:val="0"/>
                      <w:smallCaps w:val="0"/>
                      <w:color w:val="auto"/>
                      <w:lang w:val="en-US" w:eastAsia="zh-CN"/>
                    </w:rPr>
                    <w:t>1570</w:t>
                  </w:r>
                </w:p>
              </w:tc>
              <w:tc>
                <w:tcPr>
                  <w:tcW w:w="2125" w:type="dxa"/>
                  <w:noWrap w:val="0"/>
                  <w:vAlign w:val="top"/>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caps w:val="0"/>
                      <w:smallCaps w:val="0"/>
                      <w:color w:val="auto"/>
                    </w:rPr>
                  </w:pPr>
                  <w:r>
                    <w:rPr>
                      <w:rFonts w:hint="default" w:ascii="Times New Roman" w:hAnsi="Times New Roman" w:eastAsia="宋体" w:cs="Times New Roman"/>
                      <w:caps w:val="0"/>
                      <w:smallCaps w:val="0"/>
                      <w:color w:val="auto"/>
                    </w:rPr>
                    <w:t>水位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1068" w:type="dxa"/>
                  <w:noWrap w:val="0"/>
                  <w:vAlign w:val="top"/>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caps w:val="0"/>
                      <w:smallCaps w:val="0"/>
                      <w:color w:val="auto"/>
                    </w:rPr>
                  </w:pPr>
                  <w:r>
                    <w:rPr>
                      <w:rFonts w:hint="default" w:ascii="Times New Roman" w:hAnsi="Times New Roman" w:eastAsia="宋体" w:cs="Times New Roman"/>
                      <w:caps w:val="0"/>
                      <w:smallCaps w:val="0"/>
                      <w:color w:val="auto"/>
                    </w:rPr>
                    <w:t>5#</w:t>
                  </w:r>
                </w:p>
              </w:tc>
              <w:tc>
                <w:tcPr>
                  <w:tcW w:w="22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五虎张村水井</w:t>
                  </w:r>
                </w:p>
              </w:tc>
              <w:tc>
                <w:tcPr>
                  <w:tcW w:w="1337" w:type="dxa"/>
                  <w:noWrap w:val="0"/>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caps w:val="0"/>
                      <w:smallCaps w:val="0"/>
                      <w:color w:val="auto"/>
                      <w:lang w:val="en-US" w:eastAsia="zh-CN"/>
                    </w:rPr>
                  </w:pPr>
                  <w:r>
                    <w:rPr>
                      <w:rFonts w:hint="default" w:ascii="Times New Roman" w:hAnsi="Times New Roman" w:eastAsia="宋体" w:cs="Times New Roman"/>
                      <w:caps w:val="0"/>
                      <w:smallCaps w:val="0"/>
                      <w:color w:val="auto"/>
                      <w:lang w:val="en-US" w:eastAsia="zh-CN"/>
                    </w:rPr>
                    <w:t>NE</w:t>
                  </w:r>
                </w:p>
              </w:tc>
              <w:tc>
                <w:tcPr>
                  <w:tcW w:w="2047" w:type="dxa"/>
                  <w:noWrap w:val="0"/>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caps w:val="0"/>
                      <w:smallCaps w:val="0"/>
                      <w:color w:val="auto"/>
                      <w:lang w:val="en-US" w:eastAsia="zh-CN"/>
                    </w:rPr>
                  </w:pPr>
                  <w:r>
                    <w:rPr>
                      <w:rFonts w:hint="default" w:ascii="Times New Roman" w:hAnsi="Times New Roman" w:eastAsia="宋体" w:cs="Times New Roman"/>
                      <w:caps w:val="0"/>
                      <w:smallCaps w:val="0"/>
                      <w:color w:val="auto"/>
                      <w:lang w:val="en-US" w:eastAsia="zh-CN"/>
                    </w:rPr>
                    <w:t>1140</w:t>
                  </w:r>
                </w:p>
              </w:tc>
              <w:tc>
                <w:tcPr>
                  <w:tcW w:w="2125" w:type="dxa"/>
                  <w:noWrap w:val="0"/>
                  <w:vAlign w:val="top"/>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caps w:val="0"/>
                      <w:smallCaps w:val="0"/>
                      <w:color w:val="auto"/>
                    </w:rPr>
                  </w:pPr>
                  <w:r>
                    <w:rPr>
                      <w:rFonts w:hint="default" w:ascii="Times New Roman" w:hAnsi="Times New Roman" w:eastAsia="宋体" w:cs="Times New Roman"/>
                      <w:caps w:val="0"/>
                      <w:smallCaps w:val="0"/>
                      <w:color w:val="auto"/>
                    </w:rPr>
                    <w:t>水位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1068" w:type="dxa"/>
                  <w:noWrap w:val="0"/>
                  <w:vAlign w:val="top"/>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caps w:val="0"/>
                      <w:smallCaps w:val="0"/>
                      <w:color w:val="auto"/>
                    </w:rPr>
                  </w:pPr>
                  <w:r>
                    <w:rPr>
                      <w:rFonts w:hint="default" w:ascii="Times New Roman" w:hAnsi="Times New Roman" w:eastAsia="宋体" w:cs="Times New Roman"/>
                      <w:caps w:val="0"/>
                      <w:smallCaps w:val="0"/>
                      <w:color w:val="auto"/>
                    </w:rPr>
                    <w:t>6#</w:t>
                  </w:r>
                </w:p>
              </w:tc>
              <w:tc>
                <w:tcPr>
                  <w:tcW w:w="22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张家湾水井</w:t>
                  </w:r>
                </w:p>
              </w:tc>
              <w:tc>
                <w:tcPr>
                  <w:tcW w:w="1337" w:type="dxa"/>
                  <w:noWrap w:val="0"/>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outlineLvl w:val="9"/>
                    <w:rPr>
                      <w:rFonts w:hint="default" w:ascii="Times New Roman" w:hAnsi="Times New Roman" w:eastAsia="宋体" w:cs="Times New Roman"/>
                      <w:caps w:val="0"/>
                      <w:smallCaps w:val="0"/>
                      <w:color w:val="auto"/>
                      <w:lang w:val="en-US" w:eastAsia="zh-CN"/>
                    </w:rPr>
                  </w:pPr>
                  <w:r>
                    <w:rPr>
                      <w:rFonts w:hint="default" w:ascii="Times New Roman" w:hAnsi="Times New Roman" w:eastAsia="宋体" w:cs="Times New Roman"/>
                      <w:caps w:val="0"/>
                      <w:smallCaps w:val="0"/>
                      <w:color w:val="auto"/>
                      <w:lang w:val="en-US" w:eastAsia="zh-CN"/>
                    </w:rPr>
                    <w:t>NE</w:t>
                  </w:r>
                </w:p>
              </w:tc>
              <w:tc>
                <w:tcPr>
                  <w:tcW w:w="2047" w:type="dxa"/>
                  <w:noWrap w:val="0"/>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outlineLvl w:val="9"/>
                    <w:rPr>
                      <w:rFonts w:hint="default" w:ascii="Times New Roman" w:hAnsi="Times New Roman" w:eastAsia="宋体" w:cs="Times New Roman"/>
                      <w:caps w:val="0"/>
                      <w:smallCaps w:val="0"/>
                      <w:color w:val="auto"/>
                      <w:lang w:val="en-US" w:eastAsia="zh-CN"/>
                    </w:rPr>
                  </w:pPr>
                  <w:r>
                    <w:rPr>
                      <w:rFonts w:hint="default" w:ascii="Times New Roman" w:hAnsi="Times New Roman" w:eastAsia="宋体" w:cs="Times New Roman"/>
                      <w:caps w:val="0"/>
                      <w:smallCaps w:val="0"/>
                      <w:color w:val="auto"/>
                      <w:lang w:val="en-US" w:eastAsia="zh-CN"/>
                    </w:rPr>
                    <w:t>2300</w:t>
                  </w:r>
                </w:p>
              </w:tc>
              <w:tc>
                <w:tcPr>
                  <w:tcW w:w="2125" w:type="dxa"/>
                  <w:noWrap w:val="0"/>
                  <w:vAlign w:val="top"/>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caps w:val="0"/>
                      <w:smallCaps w:val="0"/>
                      <w:color w:val="auto"/>
                    </w:rPr>
                  </w:pPr>
                  <w:r>
                    <w:rPr>
                      <w:rFonts w:hint="default" w:ascii="Times New Roman" w:hAnsi="Times New Roman" w:eastAsia="宋体" w:cs="Times New Roman"/>
                      <w:caps w:val="0"/>
                      <w:smallCaps w:val="0"/>
                      <w:color w:val="auto"/>
                    </w:rPr>
                    <w:t>水位</w:t>
                  </w:r>
                </w:p>
              </w:tc>
            </w:tr>
          </w:tbl>
          <w:p>
            <w:pPr>
              <w:keepNext w:val="0"/>
              <w:keepLines w:val="0"/>
              <w:pageBreakBefore w:val="0"/>
              <w:kinsoku/>
              <w:wordWrap/>
              <w:overflowPunct/>
              <w:topLinePunct w:val="0"/>
              <w:bidi w:val="0"/>
              <w:adjustRightInd/>
              <w:snapToGrid/>
              <w:spacing w:line="360" w:lineRule="auto"/>
              <w:ind w:firstLine="480" w:firstLineChars="200"/>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监测点位均位于本项目评价范围内，其监测时间时效性满足，因此可引用该项目环境质量现状监测报告。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aps w:val="0"/>
                <w:smallCaps w:val="0"/>
                <w:color w:val="auto"/>
                <w:sz w:val="24"/>
              </w:rPr>
            </w:pPr>
            <w:r>
              <w:rPr>
                <w:rFonts w:hint="default" w:ascii="Times New Roman" w:hAnsi="Times New Roman" w:eastAsia="宋体" w:cs="Times New Roman"/>
                <w:caps w:val="0"/>
                <w:smallCaps w:val="0"/>
                <w:color w:val="auto"/>
                <w:sz w:val="24"/>
                <w:lang w:eastAsia="zh-CN"/>
              </w:rPr>
              <w:t>（</w:t>
            </w:r>
            <w:r>
              <w:rPr>
                <w:rFonts w:hint="default" w:ascii="Times New Roman" w:hAnsi="Times New Roman" w:eastAsia="宋体" w:cs="Times New Roman"/>
                <w:caps w:val="0"/>
                <w:smallCaps w:val="0"/>
                <w:color w:val="auto"/>
                <w:sz w:val="24"/>
                <w:lang w:val="en-US" w:eastAsia="zh-CN"/>
              </w:rPr>
              <w:t>2</w:t>
            </w:r>
            <w:r>
              <w:rPr>
                <w:rFonts w:hint="default" w:ascii="Times New Roman" w:hAnsi="Times New Roman" w:eastAsia="宋体" w:cs="Times New Roman"/>
                <w:caps w:val="0"/>
                <w:smallCaps w:val="0"/>
                <w:color w:val="auto"/>
                <w:sz w:val="24"/>
                <w:lang w:eastAsia="zh-CN"/>
              </w:rPr>
              <w:t>）</w:t>
            </w:r>
            <w:r>
              <w:rPr>
                <w:rFonts w:hint="default" w:ascii="Times New Roman" w:hAnsi="Times New Roman" w:eastAsia="宋体" w:cs="Times New Roman"/>
                <w:caps w:val="0"/>
                <w:smallCaps w:val="0"/>
                <w:color w:val="auto"/>
                <w:sz w:val="24"/>
              </w:rPr>
              <w:t>监测项目和分析方法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水质监测因子包括</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kern w:val="2"/>
                <w:sz w:val="24"/>
                <w:szCs w:val="24"/>
              </w:rPr>
              <w:t>pH、总硬度、氨氮、硫酸盐、高锰酸盐指数、石油类、铬(六价)、汞、砷、铅、镉、K</w:t>
            </w:r>
            <w:r>
              <w:rPr>
                <w:rFonts w:hint="default" w:ascii="Times New Roman" w:hAnsi="Times New Roman" w:cs="Times New Roman"/>
                <w:color w:val="auto"/>
                <w:kern w:val="2"/>
                <w:sz w:val="24"/>
                <w:szCs w:val="24"/>
                <w:vertAlign w:val="superscript"/>
              </w:rPr>
              <w:t>+</w:t>
            </w:r>
            <w:r>
              <w:rPr>
                <w:rFonts w:hint="default" w:ascii="Times New Roman" w:hAnsi="Times New Roman" w:cs="Times New Roman"/>
                <w:color w:val="auto"/>
                <w:kern w:val="2"/>
                <w:sz w:val="24"/>
                <w:szCs w:val="24"/>
              </w:rPr>
              <w:t>、Na</w:t>
            </w:r>
            <w:r>
              <w:rPr>
                <w:rFonts w:hint="default" w:ascii="Times New Roman" w:hAnsi="Times New Roman" w:cs="Times New Roman"/>
                <w:color w:val="auto"/>
                <w:kern w:val="2"/>
                <w:sz w:val="24"/>
                <w:szCs w:val="24"/>
                <w:vertAlign w:val="superscript"/>
              </w:rPr>
              <w:t>+</w:t>
            </w:r>
            <w:r>
              <w:rPr>
                <w:rFonts w:hint="default" w:ascii="Times New Roman" w:hAnsi="Times New Roman" w:cs="Times New Roman"/>
                <w:color w:val="auto"/>
                <w:kern w:val="2"/>
                <w:sz w:val="24"/>
                <w:szCs w:val="24"/>
              </w:rPr>
              <w:t>、Ca</w:t>
            </w:r>
            <w:r>
              <w:rPr>
                <w:rFonts w:hint="default" w:ascii="Times New Roman" w:hAnsi="Times New Roman" w:cs="Times New Roman"/>
                <w:color w:val="auto"/>
                <w:kern w:val="2"/>
                <w:sz w:val="24"/>
                <w:szCs w:val="24"/>
                <w:vertAlign w:val="superscript"/>
              </w:rPr>
              <w:t>2+</w:t>
            </w:r>
            <w:r>
              <w:rPr>
                <w:rFonts w:hint="default" w:ascii="Times New Roman" w:hAnsi="Times New Roman" w:cs="Times New Roman"/>
                <w:color w:val="auto"/>
                <w:kern w:val="2"/>
                <w:sz w:val="24"/>
                <w:szCs w:val="24"/>
              </w:rPr>
              <w:t>、Mg</w:t>
            </w:r>
            <w:r>
              <w:rPr>
                <w:rFonts w:hint="default" w:ascii="Times New Roman" w:hAnsi="Times New Roman" w:cs="Times New Roman"/>
                <w:color w:val="auto"/>
                <w:kern w:val="2"/>
                <w:sz w:val="24"/>
                <w:szCs w:val="24"/>
                <w:vertAlign w:val="superscript"/>
              </w:rPr>
              <w:t>2+</w:t>
            </w:r>
            <w:r>
              <w:rPr>
                <w:rFonts w:hint="default" w:ascii="Times New Roman" w:hAnsi="Times New Roman" w:cs="Times New Roman"/>
                <w:color w:val="auto"/>
                <w:kern w:val="2"/>
                <w:sz w:val="24"/>
                <w:szCs w:val="24"/>
              </w:rPr>
              <w:t>、CO</w:t>
            </w:r>
            <w:r>
              <w:rPr>
                <w:rFonts w:hint="default" w:ascii="Times New Roman" w:hAnsi="Times New Roman" w:cs="Times New Roman"/>
                <w:color w:val="auto"/>
                <w:kern w:val="2"/>
                <w:sz w:val="24"/>
                <w:szCs w:val="24"/>
                <w:vertAlign w:val="subscript"/>
              </w:rPr>
              <w:t>3</w:t>
            </w:r>
            <w:r>
              <w:rPr>
                <w:rFonts w:hint="default" w:ascii="Times New Roman" w:hAnsi="Times New Roman" w:cs="Times New Roman"/>
                <w:color w:val="auto"/>
                <w:kern w:val="2"/>
                <w:sz w:val="24"/>
                <w:szCs w:val="24"/>
                <w:vertAlign w:val="superscript"/>
              </w:rPr>
              <w:t>2-</w:t>
            </w:r>
            <w:r>
              <w:rPr>
                <w:rFonts w:hint="default" w:ascii="Times New Roman" w:hAnsi="Times New Roman" w:cs="Times New Roman"/>
                <w:color w:val="auto"/>
                <w:kern w:val="2"/>
                <w:sz w:val="24"/>
                <w:szCs w:val="24"/>
              </w:rPr>
              <w:t>、HCO</w:t>
            </w:r>
            <w:r>
              <w:rPr>
                <w:rFonts w:hint="default" w:ascii="Times New Roman" w:hAnsi="Times New Roman" w:cs="Times New Roman"/>
                <w:color w:val="auto"/>
                <w:kern w:val="2"/>
                <w:sz w:val="24"/>
                <w:szCs w:val="24"/>
                <w:vertAlign w:val="superscript"/>
              </w:rPr>
              <w:t>3-</w:t>
            </w:r>
            <w:r>
              <w:rPr>
                <w:rFonts w:hint="default" w:ascii="Times New Roman" w:hAnsi="Times New Roman" w:cs="Times New Roman"/>
                <w:color w:val="auto"/>
                <w:kern w:val="2"/>
                <w:sz w:val="24"/>
                <w:szCs w:val="24"/>
              </w:rPr>
              <w:t>、Cl</w:t>
            </w:r>
            <w:r>
              <w:rPr>
                <w:rFonts w:hint="default" w:ascii="Times New Roman" w:hAnsi="Times New Roman" w:cs="Times New Roman"/>
                <w:color w:val="auto"/>
                <w:kern w:val="2"/>
                <w:sz w:val="24"/>
                <w:szCs w:val="24"/>
                <w:vertAlign w:val="superscript"/>
              </w:rPr>
              <w:t>-</w:t>
            </w:r>
            <w:r>
              <w:rPr>
                <w:rFonts w:hint="default" w:ascii="Times New Roman" w:hAnsi="Times New Roman" w:cs="Times New Roman"/>
                <w:color w:val="auto"/>
                <w:kern w:val="2"/>
                <w:sz w:val="24"/>
                <w:szCs w:val="24"/>
              </w:rPr>
              <w:t>、SO</w:t>
            </w:r>
            <w:r>
              <w:rPr>
                <w:rFonts w:hint="default" w:ascii="Times New Roman" w:hAnsi="Times New Roman" w:cs="Times New Roman"/>
                <w:color w:val="auto"/>
                <w:kern w:val="2"/>
                <w:sz w:val="24"/>
                <w:szCs w:val="24"/>
                <w:vertAlign w:val="subscript"/>
              </w:rPr>
              <w:t>4</w:t>
            </w:r>
            <w:r>
              <w:rPr>
                <w:rFonts w:hint="default" w:ascii="Times New Roman" w:hAnsi="Times New Roman" w:cs="Times New Roman"/>
                <w:color w:val="auto"/>
                <w:kern w:val="2"/>
                <w:sz w:val="24"/>
                <w:szCs w:val="24"/>
                <w:vertAlign w:val="superscript"/>
              </w:rPr>
              <w:t>2-</w:t>
            </w:r>
            <w:r>
              <w:rPr>
                <w:rFonts w:hint="default" w:ascii="Times New Roman" w:hAnsi="Times New Roman" w:cs="Times New Roman"/>
                <w:color w:val="auto"/>
                <w:sz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aps w:val="0"/>
                <w:smallCaps w:val="0"/>
                <w:color w:val="auto"/>
                <w:sz w:val="24"/>
              </w:rPr>
            </w:pPr>
            <w:r>
              <w:rPr>
                <w:rFonts w:hint="default" w:ascii="Times New Roman" w:hAnsi="Times New Roman" w:eastAsia="宋体" w:cs="Times New Roman"/>
                <w:caps w:val="0"/>
                <w:smallCaps w:val="0"/>
                <w:color w:val="auto"/>
                <w:sz w:val="24"/>
              </w:rPr>
              <w:t>水位：地下水水面距海平面距离；埋深：地下水水位距地表距离。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aps w:val="0"/>
                <w:smallCaps w:val="0"/>
                <w:color w:val="auto"/>
                <w:sz w:val="24"/>
                <w:lang w:val="en-US" w:eastAsia="zh-CN"/>
              </w:rPr>
            </w:pPr>
            <w:bookmarkStart w:id="11" w:name="_Toc410978059"/>
            <w:r>
              <w:rPr>
                <w:rFonts w:hint="default" w:ascii="Times New Roman" w:hAnsi="Times New Roman" w:eastAsia="宋体" w:cs="Times New Roman"/>
                <w:caps w:val="0"/>
                <w:smallCaps w:val="0"/>
                <w:color w:val="auto"/>
                <w:sz w:val="24"/>
                <w:lang w:val="en-US" w:eastAsia="zh-CN"/>
              </w:rPr>
              <w:t>（3）监测结果及评价</w:t>
            </w:r>
            <w:bookmarkEnd w:id="1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aps w:val="0"/>
                <w:smallCaps w:val="0"/>
                <w:color w:val="auto"/>
                <w:sz w:val="24"/>
                <w:lang w:val="en-US" w:eastAsia="zh-CN"/>
              </w:rPr>
            </w:pPr>
            <w:r>
              <w:rPr>
                <w:rFonts w:hint="default" w:ascii="Times New Roman" w:hAnsi="Times New Roman" w:eastAsia="宋体" w:cs="Times New Roman"/>
                <w:caps w:val="0"/>
                <w:smallCaps w:val="0"/>
                <w:color w:val="auto"/>
                <w:sz w:val="24"/>
              </w:rPr>
              <w:t>监测井基本情况见下表</w:t>
            </w:r>
            <w:r>
              <w:rPr>
                <w:rFonts w:hint="default" w:ascii="Times New Roman" w:hAnsi="Times New Roman" w:eastAsia="宋体" w:cs="Times New Roman"/>
                <w:caps w:val="0"/>
                <w:smallCaps w:val="0"/>
                <w:color w:val="auto"/>
                <w:sz w:val="24"/>
                <w:lang w:val="en-US" w:eastAsia="zh-CN"/>
              </w:rPr>
              <w:t>3-6</w:t>
            </w:r>
            <w:r>
              <w:rPr>
                <w:rFonts w:hint="default" w:ascii="Times New Roman" w:hAnsi="Times New Roman" w:cs="Times New Roman"/>
                <w:caps w:val="0"/>
                <w:smallCaps w:val="0"/>
                <w:color w:val="auto"/>
                <w:sz w:val="24"/>
                <w:lang w:eastAsia="zh-CN"/>
              </w:rPr>
              <w:t>；</w:t>
            </w:r>
            <w:r>
              <w:rPr>
                <w:rFonts w:hint="default" w:ascii="Times New Roman" w:hAnsi="Times New Roman" w:eastAsia="宋体" w:cs="Times New Roman"/>
                <w:caps w:val="0"/>
                <w:smallCaps w:val="0"/>
                <w:color w:val="auto"/>
                <w:sz w:val="24"/>
                <w:lang w:val="en-US" w:eastAsia="zh-CN"/>
              </w:rPr>
              <w:t>监测结果见表3-</w:t>
            </w:r>
            <w:r>
              <w:rPr>
                <w:rFonts w:hint="default" w:ascii="Times New Roman" w:hAnsi="Times New Roman" w:cs="Times New Roman"/>
                <w:caps w:val="0"/>
                <w:smallCaps w:val="0"/>
                <w:color w:val="auto"/>
                <w:sz w:val="24"/>
                <w:lang w:val="en-US" w:eastAsia="zh-CN"/>
              </w:rPr>
              <w:t>7</w:t>
            </w:r>
            <w:r>
              <w:rPr>
                <w:rFonts w:hint="default" w:ascii="Times New Roman" w:hAnsi="Times New Roman" w:eastAsia="宋体" w:cs="Times New Roman"/>
                <w:caps w:val="0"/>
                <w:smallCaps w:val="0"/>
                <w:color w:val="auto"/>
                <w:sz w:val="24"/>
                <w:lang w:val="en-US" w:eastAsia="zh-CN"/>
              </w:rPr>
              <w:t>。</w:t>
            </w:r>
          </w:p>
          <w:p>
            <w:pPr>
              <w:keepNext w:val="0"/>
              <w:keepLines w:val="0"/>
              <w:pageBreakBefore w:val="0"/>
              <w:kinsoku/>
              <w:wordWrap/>
              <w:overflowPunct/>
              <w:topLinePunct w:val="0"/>
              <w:bidi w:val="0"/>
              <w:adjustRightInd/>
              <w:snapToGrid/>
              <w:contextualSpacing/>
              <w:jc w:val="center"/>
              <w:outlineLvl w:val="1"/>
              <w:rPr>
                <w:rFonts w:hint="default" w:ascii="Times New Roman" w:hAnsi="Times New Roman" w:eastAsia="宋体" w:cs="Times New Roman"/>
                <w:b/>
                <w:bCs/>
                <w:color w:val="auto"/>
                <w:szCs w:val="21"/>
                <w:lang w:eastAsia="zh-CN"/>
              </w:rPr>
            </w:pPr>
          </w:p>
          <w:p>
            <w:pPr>
              <w:keepNext w:val="0"/>
              <w:keepLines w:val="0"/>
              <w:pageBreakBefore w:val="0"/>
              <w:kinsoku/>
              <w:wordWrap/>
              <w:overflowPunct/>
              <w:topLinePunct w:val="0"/>
              <w:bidi w:val="0"/>
              <w:adjustRightInd/>
              <w:snapToGrid/>
              <w:contextualSpacing/>
              <w:jc w:val="center"/>
              <w:outlineLvl w:val="1"/>
              <w:rPr>
                <w:rFonts w:hint="default" w:ascii="Times New Roman" w:hAnsi="Times New Roman" w:eastAsia="宋体" w:cs="Times New Roman"/>
                <w:b/>
                <w:bCs/>
                <w:color w:val="auto"/>
                <w:szCs w:val="21"/>
                <w:lang w:eastAsia="zh-CN"/>
              </w:rPr>
            </w:pPr>
            <w:r>
              <w:rPr>
                <w:rFonts w:hint="default" w:ascii="Times New Roman" w:hAnsi="Times New Roman" w:eastAsia="宋体" w:cs="Times New Roman"/>
                <w:b/>
                <w:bCs/>
                <w:color w:val="auto"/>
                <w:szCs w:val="21"/>
                <w:lang w:eastAsia="zh-CN"/>
              </w:rPr>
              <w:t>表</w:t>
            </w:r>
            <w:r>
              <w:rPr>
                <w:rFonts w:hint="default" w:ascii="Times New Roman" w:hAnsi="Times New Roman" w:cs="Times New Roman"/>
                <w:b/>
                <w:bCs/>
                <w:color w:val="auto"/>
                <w:szCs w:val="21"/>
                <w:lang w:val="en-US" w:eastAsia="zh-CN"/>
              </w:rPr>
              <w:t xml:space="preserve">3-6  </w:t>
            </w:r>
            <w:r>
              <w:rPr>
                <w:rFonts w:hint="default" w:ascii="Times New Roman" w:hAnsi="Times New Roman" w:eastAsia="宋体" w:cs="Times New Roman"/>
                <w:b/>
                <w:bCs/>
                <w:color w:val="auto"/>
                <w:szCs w:val="21"/>
                <w:lang w:eastAsia="zh-CN"/>
              </w:rPr>
              <w:t xml:space="preserve">  地下水监测井基本情况</w:t>
            </w:r>
          </w:p>
          <w:tbl>
            <w:tblPr>
              <w:tblStyle w:val="44"/>
              <w:tblW w:w="879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0"/>
              <w:gridCol w:w="1999"/>
              <w:gridCol w:w="1148"/>
              <w:gridCol w:w="991"/>
              <w:gridCol w:w="1126"/>
              <w:gridCol w:w="950"/>
              <w:gridCol w:w="1285"/>
              <w:gridCol w:w="1278"/>
              <w:gridCol w:w="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gridAfter w:val="1"/>
                <w:wAfter w:w="10" w:type="dxa"/>
                <w:trHeight w:val="23" w:hRule="atLeast"/>
                <w:jc w:val="center"/>
              </w:trPr>
              <w:tc>
                <w:tcPr>
                  <w:tcW w:w="2009" w:type="dxa"/>
                  <w:gridSpan w:val="2"/>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调查项目</w:t>
                  </w:r>
                </w:p>
              </w:tc>
              <w:tc>
                <w:tcPr>
                  <w:tcW w:w="1148"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井深（m</w:t>
                  </w:r>
                  <w:r>
                    <w:rPr>
                      <w:rFonts w:hint="default" w:ascii="Times New Roman" w:hAnsi="Times New Roman" w:eastAsia="宋体 . . 壮 . ." w:cs="Times New Roman"/>
                      <w:i w:val="0"/>
                      <w:color w:val="000000"/>
                      <w:kern w:val="0"/>
                      <w:sz w:val="21"/>
                      <w:szCs w:val="21"/>
                      <w:u w:val="none"/>
                      <w:lang w:val="en-US" w:eastAsia="zh-CN" w:bidi="ar"/>
                    </w:rPr>
                    <w:t>）</w:t>
                  </w:r>
                </w:p>
              </w:tc>
              <w:tc>
                <w:tcPr>
                  <w:tcW w:w="99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水位（m</w:t>
                  </w:r>
                  <w:r>
                    <w:rPr>
                      <w:rFonts w:hint="default" w:ascii="Times New Roman" w:hAnsi="Times New Roman" w:eastAsia="宋体 . . 壮 . ." w:cs="Times New Roman"/>
                      <w:i w:val="0"/>
                      <w:color w:val="000000"/>
                      <w:kern w:val="0"/>
                      <w:sz w:val="21"/>
                      <w:szCs w:val="21"/>
                      <w:u w:val="none"/>
                      <w:lang w:val="en-US" w:eastAsia="zh-CN" w:bidi="ar"/>
                    </w:rPr>
                    <w:t>）</w:t>
                  </w:r>
                </w:p>
              </w:tc>
              <w:tc>
                <w:tcPr>
                  <w:tcW w:w="1126"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埋深（m）</w:t>
                  </w:r>
                </w:p>
              </w:tc>
              <w:tc>
                <w:tcPr>
                  <w:tcW w:w="9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水温（℃</w:t>
                  </w:r>
                  <w:r>
                    <w:rPr>
                      <w:rFonts w:hint="default" w:ascii="Times New Roman" w:hAnsi="Times New Roman" w:eastAsia="宋体 . . 壮 . ." w:cs="Times New Roman"/>
                      <w:i w:val="0"/>
                      <w:color w:val="000000"/>
                      <w:kern w:val="0"/>
                      <w:sz w:val="21"/>
                      <w:szCs w:val="21"/>
                      <w:u w:val="none"/>
                      <w:lang w:val="en-US" w:eastAsia="zh-CN" w:bidi="ar"/>
                    </w:rPr>
                    <w:t>）</w:t>
                  </w:r>
                </w:p>
              </w:tc>
              <w:tc>
                <w:tcPr>
                  <w:tcW w:w="12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经度</w:t>
                  </w:r>
                </w:p>
              </w:tc>
              <w:tc>
                <w:tcPr>
                  <w:tcW w:w="1278"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纬度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gridBefore w:val="1"/>
                <w:wBefore w:w="10" w:type="dxa"/>
                <w:trHeight w:val="23" w:hRule="atLeast"/>
                <w:jc w:val="center"/>
              </w:trPr>
              <w:tc>
                <w:tcPr>
                  <w:tcW w:w="199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五虎张生态庄水井</w:t>
                  </w:r>
                </w:p>
              </w:tc>
              <w:tc>
                <w:tcPr>
                  <w:tcW w:w="1148"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w:t>
                  </w:r>
                </w:p>
              </w:tc>
              <w:tc>
                <w:tcPr>
                  <w:tcW w:w="99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897</w:t>
                  </w:r>
                </w:p>
              </w:tc>
              <w:tc>
                <w:tcPr>
                  <w:tcW w:w="1126"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9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w:t>
                  </w:r>
                </w:p>
              </w:tc>
              <w:tc>
                <w:tcPr>
                  <w:tcW w:w="12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110°15′51.26″</w:t>
                  </w:r>
                </w:p>
              </w:tc>
              <w:tc>
                <w:tcPr>
                  <w:tcW w:w="1288" w:type="dxa"/>
                  <w:gridSpan w:val="2"/>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34°33′31.20″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gridBefore w:val="1"/>
                <w:wBefore w:w="10" w:type="dxa"/>
                <w:trHeight w:val="23" w:hRule="atLeast"/>
                <w:jc w:val="center"/>
              </w:trPr>
              <w:tc>
                <w:tcPr>
                  <w:tcW w:w="199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三堡村水井</w:t>
                  </w:r>
                </w:p>
              </w:tc>
              <w:tc>
                <w:tcPr>
                  <w:tcW w:w="1148"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w:t>
                  </w:r>
                </w:p>
              </w:tc>
              <w:tc>
                <w:tcPr>
                  <w:tcW w:w="99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903</w:t>
                  </w:r>
                </w:p>
              </w:tc>
              <w:tc>
                <w:tcPr>
                  <w:tcW w:w="1126"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p>
              </w:tc>
              <w:tc>
                <w:tcPr>
                  <w:tcW w:w="9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w:t>
                  </w:r>
                </w:p>
              </w:tc>
              <w:tc>
                <w:tcPr>
                  <w:tcW w:w="12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110°14′52.09″</w:t>
                  </w:r>
                </w:p>
              </w:tc>
              <w:tc>
                <w:tcPr>
                  <w:tcW w:w="1288" w:type="dxa"/>
                  <w:gridSpan w:val="2"/>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34°33′45.20″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0" w:type="dxa"/>
                  <w:bottom w:w="0" w:type="dxa"/>
                  <w:right w:w="0" w:type="dxa"/>
                </w:tblCellMar>
              </w:tblPrEx>
              <w:trPr>
                <w:gridBefore w:val="1"/>
                <w:wBefore w:w="10" w:type="dxa"/>
                <w:trHeight w:val="23" w:hRule="atLeast"/>
                <w:jc w:val="center"/>
              </w:trPr>
              <w:tc>
                <w:tcPr>
                  <w:tcW w:w="199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卧龙堡水井</w:t>
                  </w:r>
                </w:p>
              </w:tc>
              <w:tc>
                <w:tcPr>
                  <w:tcW w:w="1148"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w:t>
                  </w:r>
                </w:p>
              </w:tc>
              <w:tc>
                <w:tcPr>
                  <w:tcW w:w="99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925</w:t>
                  </w:r>
                </w:p>
              </w:tc>
              <w:tc>
                <w:tcPr>
                  <w:tcW w:w="1126"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9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w:t>
                  </w:r>
                </w:p>
              </w:tc>
              <w:tc>
                <w:tcPr>
                  <w:tcW w:w="12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110°15′23.14″</w:t>
                  </w:r>
                </w:p>
              </w:tc>
              <w:tc>
                <w:tcPr>
                  <w:tcW w:w="1288" w:type="dxa"/>
                  <w:gridSpan w:val="2"/>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34°33′43.68″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gridBefore w:val="1"/>
                <w:wBefore w:w="10" w:type="dxa"/>
                <w:trHeight w:val="23" w:hRule="atLeast"/>
                <w:jc w:val="center"/>
              </w:trPr>
              <w:tc>
                <w:tcPr>
                  <w:tcW w:w="199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梁家堡水井</w:t>
                  </w:r>
                </w:p>
              </w:tc>
              <w:tc>
                <w:tcPr>
                  <w:tcW w:w="1148"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w:t>
                  </w:r>
                </w:p>
              </w:tc>
              <w:tc>
                <w:tcPr>
                  <w:tcW w:w="99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901</w:t>
                  </w:r>
                </w:p>
              </w:tc>
              <w:tc>
                <w:tcPr>
                  <w:tcW w:w="1126"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w:t>
                  </w:r>
                </w:p>
              </w:tc>
              <w:tc>
                <w:tcPr>
                  <w:tcW w:w="9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w:t>
                  </w:r>
                </w:p>
              </w:tc>
              <w:tc>
                <w:tcPr>
                  <w:tcW w:w="12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110°15′5.32″</w:t>
                  </w:r>
                </w:p>
              </w:tc>
              <w:tc>
                <w:tcPr>
                  <w:tcW w:w="1288" w:type="dxa"/>
                  <w:gridSpan w:val="2"/>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34°33′59.45″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gridBefore w:val="1"/>
                <w:wBefore w:w="10" w:type="dxa"/>
                <w:trHeight w:val="23" w:hRule="atLeast"/>
                <w:jc w:val="center"/>
              </w:trPr>
              <w:tc>
                <w:tcPr>
                  <w:tcW w:w="199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五虎张村水井</w:t>
                  </w:r>
                </w:p>
              </w:tc>
              <w:tc>
                <w:tcPr>
                  <w:tcW w:w="1148"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w:t>
                  </w:r>
                </w:p>
              </w:tc>
              <w:tc>
                <w:tcPr>
                  <w:tcW w:w="99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911</w:t>
                  </w:r>
                </w:p>
              </w:tc>
              <w:tc>
                <w:tcPr>
                  <w:tcW w:w="1126"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9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w:t>
                  </w:r>
                </w:p>
              </w:tc>
              <w:tc>
                <w:tcPr>
                  <w:tcW w:w="12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110°15′33″</w:t>
                  </w:r>
                </w:p>
              </w:tc>
              <w:tc>
                <w:tcPr>
                  <w:tcW w:w="1288" w:type="dxa"/>
                  <w:gridSpan w:val="2"/>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34°33′33.97″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0" w:type="dxa"/>
                  <w:bottom w:w="0" w:type="dxa"/>
                  <w:right w:w="0" w:type="dxa"/>
                </w:tblCellMar>
              </w:tblPrEx>
              <w:trPr>
                <w:gridBefore w:val="1"/>
                <w:wBefore w:w="10" w:type="dxa"/>
                <w:trHeight w:val="23" w:hRule="atLeast"/>
                <w:jc w:val="center"/>
              </w:trPr>
              <w:tc>
                <w:tcPr>
                  <w:tcW w:w="199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张家湾水井</w:t>
                  </w:r>
                </w:p>
              </w:tc>
              <w:tc>
                <w:tcPr>
                  <w:tcW w:w="1148"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w:t>
                  </w:r>
                </w:p>
              </w:tc>
              <w:tc>
                <w:tcPr>
                  <w:tcW w:w="99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936</w:t>
                  </w:r>
                </w:p>
              </w:tc>
              <w:tc>
                <w:tcPr>
                  <w:tcW w:w="1126"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w:t>
                  </w:r>
                </w:p>
              </w:tc>
              <w:tc>
                <w:tcPr>
                  <w:tcW w:w="9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w:t>
                  </w:r>
                </w:p>
              </w:tc>
              <w:tc>
                <w:tcPr>
                  <w:tcW w:w="12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110°15′42.08″</w:t>
                  </w:r>
                </w:p>
              </w:tc>
              <w:tc>
                <w:tcPr>
                  <w:tcW w:w="1288" w:type="dxa"/>
                  <w:gridSpan w:val="2"/>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34°34′12.05″</w:t>
                  </w:r>
                </w:p>
              </w:tc>
            </w:tr>
          </w:tbl>
          <w:p>
            <w:pPr>
              <w:keepNext w:val="0"/>
              <w:keepLines w:val="0"/>
              <w:pageBreakBefore w:val="0"/>
              <w:kinsoku/>
              <w:wordWrap/>
              <w:overflowPunct/>
              <w:topLinePunct w:val="0"/>
              <w:bidi w:val="0"/>
              <w:adjustRightInd/>
              <w:snapToGrid/>
              <w:contextualSpacing/>
              <w:jc w:val="center"/>
              <w:outlineLvl w:val="1"/>
              <w:rPr>
                <w:rFonts w:hint="default" w:ascii="Times New Roman" w:hAnsi="Times New Roman" w:eastAsia="宋体" w:cs="Times New Roman"/>
                <w:b/>
                <w:bCs/>
                <w:color w:val="auto"/>
                <w:szCs w:val="21"/>
                <w:lang w:eastAsia="zh-CN"/>
              </w:rPr>
            </w:pPr>
            <w:r>
              <w:rPr>
                <w:rFonts w:hint="default" w:ascii="Times New Roman" w:hAnsi="Times New Roman" w:eastAsia="宋体" w:cs="Times New Roman"/>
                <w:b/>
                <w:bCs/>
                <w:color w:val="auto"/>
                <w:szCs w:val="21"/>
                <w:lang w:eastAsia="zh-CN"/>
              </w:rPr>
              <w:t>表</w:t>
            </w:r>
            <w:r>
              <w:rPr>
                <w:rFonts w:hint="default" w:ascii="Times New Roman" w:hAnsi="Times New Roman" w:cs="Times New Roman"/>
                <w:b/>
                <w:bCs/>
                <w:color w:val="auto"/>
                <w:szCs w:val="21"/>
                <w:lang w:val="en-US" w:eastAsia="zh-CN"/>
              </w:rPr>
              <w:t>3-7</w:t>
            </w:r>
            <w:r>
              <w:rPr>
                <w:rFonts w:hint="default" w:ascii="Times New Roman" w:hAnsi="Times New Roman" w:eastAsia="宋体" w:cs="Times New Roman"/>
                <w:b/>
                <w:bCs/>
                <w:color w:val="auto"/>
                <w:szCs w:val="21"/>
                <w:lang w:eastAsia="zh-CN"/>
              </w:rPr>
              <w:t xml:space="preserve">  </w:t>
            </w:r>
            <w:r>
              <w:rPr>
                <w:rFonts w:hint="default" w:ascii="Times New Roman" w:hAnsi="Times New Roman" w:eastAsia="宋体" w:cs="Times New Roman"/>
                <w:b/>
                <w:bCs/>
                <w:color w:val="auto"/>
                <w:szCs w:val="21"/>
                <w:lang w:val="en-US" w:eastAsia="zh-CN"/>
              </w:rPr>
              <w:t xml:space="preserve">  </w:t>
            </w:r>
            <w:r>
              <w:rPr>
                <w:rFonts w:hint="default" w:ascii="Times New Roman" w:hAnsi="Times New Roman" w:eastAsia="宋体" w:cs="Times New Roman"/>
                <w:b/>
                <w:bCs/>
                <w:color w:val="auto"/>
                <w:szCs w:val="21"/>
                <w:lang w:eastAsia="zh-CN"/>
              </w:rPr>
              <w:t xml:space="preserve">地下水质量现状监测结果统计 </w:t>
            </w:r>
            <w:r>
              <w:rPr>
                <w:rFonts w:hint="default" w:ascii="Times New Roman" w:hAnsi="Times New Roman" w:eastAsia="宋体" w:cs="Times New Roman"/>
                <w:b/>
                <w:bCs/>
                <w:color w:val="auto"/>
                <w:szCs w:val="21"/>
                <w:lang w:val="en-US" w:eastAsia="zh-CN"/>
              </w:rPr>
              <w:t xml:space="preserve">  </w:t>
            </w:r>
            <w:r>
              <w:rPr>
                <w:rFonts w:hint="default" w:ascii="Times New Roman" w:hAnsi="Times New Roman" w:eastAsia="宋体" w:cs="Times New Roman"/>
                <w:b/>
                <w:bCs/>
                <w:color w:val="auto"/>
                <w:szCs w:val="21"/>
                <w:lang w:eastAsia="zh-CN"/>
              </w:rPr>
              <w:t xml:space="preserve"> 单位：mg/L（除pH外）</w:t>
            </w:r>
          </w:p>
          <w:tbl>
            <w:tblPr>
              <w:tblStyle w:val="44"/>
              <w:tblW w:w="87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390"/>
              <w:gridCol w:w="1485"/>
              <w:gridCol w:w="1425"/>
              <w:gridCol w:w="1365"/>
              <w:gridCol w:w="1110"/>
              <w:gridCol w:w="945"/>
              <w:gridCol w:w="10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0" w:type="dxa"/>
                  <w:bottom w:w="0" w:type="dxa"/>
                  <w:right w:w="0" w:type="dxa"/>
                </w:tblCellMar>
              </w:tblPrEx>
              <w:trPr>
                <w:trHeight w:val="23" w:hRule="atLeast"/>
                <w:jc w:val="center"/>
              </w:trPr>
              <w:tc>
                <w:tcPr>
                  <w:tcW w:w="1390"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项目</w:t>
                  </w:r>
                </w:p>
              </w:tc>
              <w:tc>
                <w:tcPr>
                  <w:tcW w:w="4275" w:type="dxa"/>
                  <w:gridSpan w:val="3"/>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8" w:lineRule="auto"/>
                    <w:jc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监测结果</w:t>
                  </w:r>
                </w:p>
              </w:tc>
              <w:tc>
                <w:tcPr>
                  <w:tcW w:w="1110"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标准值</w:t>
                  </w:r>
                </w:p>
              </w:tc>
              <w:tc>
                <w:tcPr>
                  <w:tcW w:w="945"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超标率</w:t>
                  </w:r>
                </w:p>
              </w:tc>
              <w:tc>
                <w:tcPr>
                  <w:tcW w:w="1067"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是否达标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0" w:type="dxa"/>
                  <w:bottom w:w="0" w:type="dxa"/>
                  <w:right w:w="0" w:type="dxa"/>
                </w:tblCellMar>
              </w:tblPrEx>
              <w:trPr>
                <w:trHeight w:val="23" w:hRule="atLeast"/>
                <w:jc w:val="center"/>
              </w:trPr>
              <w:tc>
                <w:tcPr>
                  <w:tcW w:w="139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4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w:t>
                  </w:r>
                  <w:r>
                    <w:rPr>
                      <w:rStyle w:val="145"/>
                      <w:rFonts w:hint="default" w:ascii="Times New Roman" w:hAnsi="Times New Roman" w:cs="Times New Roman"/>
                      <w:sz w:val="21"/>
                      <w:szCs w:val="21"/>
                      <w:lang w:val="en-US" w:eastAsia="zh-CN" w:bidi="ar"/>
                    </w:rPr>
                    <w:t>五虎张生态庄水井</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2#三堡村水井</w:t>
                  </w:r>
                </w:p>
              </w:tc>
              <w:tc>
                <w:tcPr>
                  <w:tcW w:w="136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3#卧龙堡水井</w:t>
                  </w:r>
                </w:p>
              </w:tc>
              <w:tc>
                <w:tcPr>
                  <w:tcW w:w="111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945"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067"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kern w:val="0"/>
                      <w:sz w:val="21"/>
                      <w:szCs w:val="21"/>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0" w:type="dxa"/>
                  <w:bottom w:w="0" w:type="dxa"/>
                  <w:right w:w="0" w:type="dxa"/>
                </w:tblCellMar>
              </w:tblPrEx>
              <w:trPr>
                <w:trHeight w:val="23" w:hRule="atLeast"/>
                <w:jc w:val="center"/>
              </w:trPr>
              <w:tc>
                <w:tcPr>
                  <w:tcW w:w="139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Na</w:t>
                  </w:r>
                  <w:r>
                    <w:rPr>
                      <w:rStyle w:val="146"/>
                      <w:rFonts w:hint="default" w:ascii="Times New Roman" w:hAnsi="Times New Roman" w:eastAsia="宋体" w:cs="Times New Roman"/>
                      <w:sz w:val="21"/>
                      <w:szCs w:val="21"/>
                      <w:lang w:val="en-US" w:eastAsia="zh-CN" w:bidi="ar"/>
                    </w:rPr>
                    <w:t>+</w:t>
                  </w:r>
                </w:p>
              </w:tc>
              <w:tc>
                <w:tcPr>
                  <w:tcW w:w="14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47.9~51.4</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52.4~52.6</w:t>
                  </w:r>
                </w:p>
              </w:tc>
              <w:tc>
                <w:tcPr>
                  <w:tcW w:w="136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48.8~55.1</w:t>
                  </w:r>
                </w:p>
              </w:tc>
              <w:tc>
                <w:tcPr>
                  <w:tcW w:w="111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9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106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0" w:type="dxa"/>
                  <w:bottom w:w="0" w:type="dxa"/>
                  <w:right w:w="0" w:type="dxa"/>
                </w:tblCellMar>
              </w:tblPrEx>
              <w:trPr>
                <w:trHeight w:val="23" w:hRule="atLeast"/>
                <w:jc w:val="center"/>
              </w:trPr>
              <w:tc>
                <w:tcPr>
                  <w:tcW w:w="139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K</w:t>
                  </w:r>
                  <w:r>
                    <w:rPr>
                      <w:rStyle w:val="146"/>
                      <w:rFonts w:hint="default" w:ascii="Times New Roman" w:hAnsi="Times New Roman" w:eastAsia="宋体" w:cs="Times New Roman"/>
                      <w:sz w:val="21"/>
                      <w:szCs w:val="21"/>
                      <w:lang w:val="en-US" w:eastAsia="zh-CN" w:bidi="ar"/>
                    </w:rPr>
                    <w:t>+</w:t>
                  </w:r>
                </w:p>
              </w:tc>
              <w:tc>
                <w:tcPr>
                  <w:tcW w:w="14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1.05~1.23</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1.01~1.32</w:t>
                  </w:r>
                </w:p>
              </w:tc>
              <w:tc>
                <w:tcPr>
                  <w:tcW w:w="136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1.03~1.27</w:t>
                  </w:r>
                </w:p>
              </w:tc>
              <w:tc>
                <w:tcPr>
                  <w:tcW w:w="111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9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106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0" w:type="dxa"/>
                  <w:bottom w:w="0" w:type="dxa"/>
                  <w:right w:w="0" w:type="dxa"/>
                </w:tblCellMar>
              </w:tblPrEx>
              <w:trPr>
                <w:trHeight w:val="23" w:hRule="atLeast"/>
                <w:jc w:val="center"/>
              </w:trPr>
              <w:tc>
                <w:tcPr>
                  <w:tcW w:w="139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Ca</w:t>
                  </w:r>
                  <w:r>
                    <w:rPr>
                      <w:rStyle w:val="146"/>
                      <w:rFonts w:hint="default" w:ascii="Times New Roman" w:hAnsi="Times New Roman" w:eastAsia="宋体" w:cs="Times New Roman"/>
                      <w:sz w:val="21"/>
                      <w:szCs w:val="21"/>
                      <w:lang w:val="en-US" w:eastAsia="zh-CN" w:bidi="ar"/>
                    </w:rPr>
                    <w:t>2+</w:t>
                  </w:r>
                </w:p>
              </w:tc>
              <w:tc>
                <w:tcPr>
                  <w:tcW w:w="14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39.1~44.8</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37.9~42.3</w:t>
                  </w:r>
                </w:p>
              </w:tc>
              <w:tc>
                <w:tcPr>
                  <w:tcW w:w="136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37.1~41.6</w:t>
                  </w:r>
                </w:p>
              </w:tc>
              <w:tc>
                <w:tcPr>
                  <w:tcW w:w="111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9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106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0" w:type="dxa"/>
                  <w:bottom w:w="0" w:type="dxa"/>
                  <w:right w:w="0" w:type="dxa"/>
                </w:tblCellMar>
              </w:tblPrEx>
              <w:trPr>
                <w:trHeight w:val="23" w:hRule="atLeast"/>
                <w:jc w:val="center"/>
              </w:trPr>
              <w:tc>
                <w:tcPr>
                  <w:tcW w:w="139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Mg</w:t>
                  </w:r>
                  <w:r>
                    <w:rPr>
                      <w:rStyle w:val="146"/>
                      <w:rFonts w:hint="default" w:ascii="Times New Roman" w:hAnsi="Times New Roman" w:eastAsia="宋体" w:cs="Times New Roman"/>
                      <w:sz w:val="21"/>
                      <w:szCs w:val="21"/>
                      <w:lang w:val="en-US" w:eastAsia="zh-CN" w:bidi="ar"/>
                    </w:rPr>
                    <w:t>2+</w:t>
                  </w:r>
                </w:p>
              </w:tc>
              <w:tc>
                <w:tcPr>
                  <w:tcW w:w="14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5.18~5.9</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4.83~6.3</w:t>
                  </w:r>
                </w:p>
              </w:tc>
              <w:tc>
                <w:tcPr>
                  <w:tcW w:w="136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4.3~5.9</w:t>
                  </w:r>
                </w:p>
              </w:tc>
              <w:tc>
                <w:tcPr>
                  <w:tcW w:w="111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9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106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0" w:type="dxa"/>
                  <w:bottom w:w="0" w:type="dxa"/>
                  <w:right w:w="0" w:type="dxa"/>
                </w:tblCellMar>
              </w:tblPrEx>
              <w:trPr>
                <w:trHeight w:val="23" w:hRule="atLeast"/>
                <w:jc w:val="center"/>
              </w:trPr>
              <w:tc>
                <w:tcPr>
                  <w:tcW w:w="139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HCO</w:t>
                  </w:r>
                  <w:r>
                    <w:rPr>
                      <w:rStyle w:val="146"/>
                      <w:rFonts w:hint="default" w:ascii="Times New Roman" w:hAnsi="Times New Roman" w:eastAsia="宋体" w:cs="Times New Roman"/>
                      <w:sz w:val="21"/>
                      <w:szCs w:val="21"/>
                      <w:lang w:val="en-US" w:eastAsia="zh-CN" w:bidi="ar"/>
                    </w:rPr>
                    <w:t>3</w:t>
                  </w:r>
                </w:p>
              </w:tc>
              <w:tc>
                <w:tcPr>
                  <w:tcW w:w="14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213~225</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210~220</w:t>
                  </w:r>
                </w:p>
              </w:tc>
              <w:tc>
                <w:tcPr>
                  <w:tcW w:w="136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201~228</w:t>
                  </w:r>
                </w:p>
              </w:tc>
              <w:tc>
                <w:tcPr>
                  <w:tcW w:w="111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9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106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9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CO</w:t>
                  </w:r>
                  <w:r>
                    <w:rPr>
                      <w:rStyle w:val="147"/>
                      <w:rFonts w:hint="default" w:ascii="Times New Roman" w:hAnsi="Times New Roman" w:eastAsia="宋体" w:cs="Times New Roman"/>
                      <w:sz w:val="21"/>
                      <w:szCs w:val="21"/>
                      <w:lang w:val="en-US" w:eastAsia="zh-CN" w:bidi="ar"/>
                    </w:rPr>
                    <w:t>3</w:t>
                  </w:r>
                  <w:r>
                    <w:rPr>
                      <w:rStyle w:val="146"/>
                      <w:rFonts w:hint="default" w:ascii="Times New Roman" w:hAnsi="Times New Roman" w:eastAsia="宋体" w:cs="Times New Roman"/>
                      <w:sz w:val="21"/>
                      <w:szCs w:val="21"/>
                      <w:lang w:val="en-US" w:eastAsia="zh-CN" w:bidi="ar"/>
                    </w:rPr>
                    <w:t>2-</w:t>
                  </w:r>
                </w:p>
              </w:tc>
              <w:tc>
                <w:tcPr>
                  <w:tcW w:w="14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5ND</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5ND</w:t>
                  </w:r>
                </w:p>
              </w:tc>
              <w:tc>
                <w:tcPr>
                  <w:tcW w:w="136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5ND</w:t>
                  </w:r>
                </w:p>
              </w:tc>
              <w:tc>
                <w:tcPr>
                  <w:tcW w:w="111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9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106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9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Cl</w:t>
                  </w:r>
                  <w:r>
                    <w:rPr>
                      <w:rStyle w:val="146"/>
                      <w:rFonts w:hint="default" w:ascii="Times New Roman" w:hAnsi="Times New Roman" w:eastAsia="宋体" w:cs="Times New Roman"/>
                      <w:sz w:val="21"/>
                      <w:szCs w:val="21"/>
                      <w:lang w:val="en-US" w:eastAsia="zh-CN" w:bidi="ar"/>
                    </w:rPr>
                    <w:t>-</w:t>
                  </w:r>
                </w:p>
              </w:tc>
              <w:tc>
                <w:tcPr>
                  <w:tcW w:w="14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20.8~24.6</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20.5~27.4</w:t>
                  </w:r>
                </w:p>
              </w:tc>
              <w:tc>
                <w:tcPr>
                  <w:tcW w:w="136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20.4~23.9</w:t>
                  </w:r>
                </w:p>
              </w:tc>
              <w:tc>
                <w:tcPr>
                  <w:tcW w:w="111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9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106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0" w:type="dxa"/>
                  <w:bottom w:w="0" w:type="dxa"/>
                  <w:right w:w="0" w:type="dxa"/>
                </w:tblCellMar>
              </w:tblPrEx>
              <w:trPr>
                <w:trHeight w:val="23" w:hRule="atLeast"/>
                <w:jc w:val="center"/>
              </w:trPr>
              <w:tc>
                <w:tcPr>
                  <w:tcW w:w="139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SO</w:t>
                  </w:r>
                  <w:r>
                    <w:rPr>
                      <w:rStyle w:val="147"/>
                      <w:rFonts w:hint="default" w:ascii="Times New Roman" w:hAnsi="Times New Roman" w:eastAsia="宋体" w:cs="Times New Roman"/>
                      <w:sz w:val="21"/>
                      <w:szCs w:val="21"/>
                      <w:lang w:val="en-US" w:eastAsia="zh-CN" w:bidi="ar"/>
                    </w:rPr>
                    <w:t>4</w:t>
                  </w:r>
                  <w:r>
                    <w:rPr>
                      <w:rStyle w:val="146"/>
                      <w:rFonts w:hint="default" w:ascii="Times New Roman" w:hAnsi="Times New Roman" w:eastAsia="宋体" w:cs="Times New Roman"/>
                      <w:sz w:val="21"/>
                      <w:szCs w:val="21"/>
                      <w:lang w:val="en-US" w:eastAsia="zh-CN" w:bidi="ar"/>
                    </w:rPr>
                    <w:t>2-</w:t>
                  </w:r>
                </w:p>
              </w:tc>
              <w:tc>
                <w:tcPr>
                  <w:tcW w:w="14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24.9~28.9</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27.9~30.6</w:t>
                  </w:r>
                </w:p>
              </w:tc>
              <w:tc>
                <w:tcPr>
                  <w:tcW w:w="136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22.3~28.3</w:t>
                  </w:r>
                </w:p>
              </w:tc>
              <w:tc>
                <w:tcPr>
                  <w:tcW w:w="111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9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106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9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pH</w:t>
                  </w:r>
                </w:p>
              </w:tc>
              <w:tc>
                <w:tcPr>
                  <w:tcW w:w="14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7.45~7.49</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7.48~7.50</w:t>
                  </w:r>
                </w:p>
              </w:tc>
              <w:tc>
                <w:tcPr>
                  <w:tcW w:w="136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7.52~7.53</w:t>
                  </w:r>
                </w:p>
              </w:tc>
              <w:tc>
                <w:tcPr>
                  <w:tcW w:w="111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6.5~8.5</w:t>
                  </w:r>
                </w:p>
              </w:tc>
              <w:tc>
                <w:tcPr>
                  <w:tcW w:w="9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w:t>
                  </w:r>
                </w:p>
              </w:tc>
              <w:tc>
                <w:tcPr>
                  <w:tcW w:w="106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9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总硬度</w:t>
                  </w:r>
                </w:p>
              </w:tc>
              <w:tc>
                <w:tcPr>
                  <w:tcW w:w="14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119~135</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121~129</w:t>
                  </w:r>
                </w:p>
              </w:tc>
              <w:tc>
                <w:tcPr>
                  <w:tcW w:w="136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115~127</w:t>
                  </w:r>
                </w:p>
              </w:tc>
              <w:tc>
                <w:tcPr>
                  <w:tcW w:w="111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≤450</w:t>
                  </w:r>
                </w:p>
              </w:tc>
              <w:tc>
                <w:tcPr>
                  <w:tcW w:w="9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w:t>
                  </w:r>
                </w:p>
              </w:tc>
              <w:tc>
                <w:tcPr>
                  <w:tcW w:w="106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9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氨氮</w:t>
                  </w:r>
                </w:p>
              </w:tc>
              <w:tc>
                <w:tcPr>
                  <w:tcW w:w="14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0.050.06</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0.06~0.07</w:t>
                  </w:r>
                </w:p>
              </w:tc>
              <w:tc>
                <w:tcPr>
                  <w:tcW w:w="136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0.05~0.06</w:t>
                  </w:r>
                </w:p>
              </w:tc>
              <w:tc>
                <w:tcPr>
                  <w:tcW w:w="111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≤0.5</w:t>
                  </w:r>
                </w:p>
              </w:tc>
              <w:tc>
                <w:tcPr>
                  <w:tcW w:w="9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w:t>
                  </w:r>
                </w:p>
              </w:tc>
              <w:tc>
                <w:tcPr>
                  <w:tcW w:w="106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0" w:type="dxa"/>
                  <w:bottom w:w="0" w:type="dxa"/>
                  <w:right w:w="0" w:type="dxa"/>
                </w:tblCellMar>
              </w:tblPrEx>
              <w:trPr>
                <w:trHeight w:val="23" w:hRule="atLeast"/>
                <w:jc w:val="center"/>
              </w:trPr>
              <w:tc>
                <w:tcPr>
                  <w:tcW w:w="139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As</w:t>
                  </w:r>
                </w:p>
              </w:tc>
              <w:tc>
                <w:tcPr>
                  <w:tcW w:w="14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0.001ND</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0.001ND</w:t>
                  </w:r>
                </w:p>
              </w:tc>
              <w:tc>
                <w:tcPr>
                  <w:tcW w:w="136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0.001ND</w:t>
                  </w:r>
                </w:p>
              </w:tc>
              <w:tc>
                <w:tcPr>
                  <w:tcW w:w="111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≤0.01</w:t>
                  </w:r>
                </w:p>
              </w:tc>
              <w:tc>
                <w:tcPr>
                  <w:tcW w:w="9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w:t>
                  </w:r>
                </w:p>
              </w:tc>
              <w:tc>
                <w:tcPr>
                  <w:tcW w:w="106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9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Hg（μg/L）</w:t>
                  </w:r>
                </w:p>
              </w:tc>
              <w:tc>
                <w:tcPr>
                  <w:tcW w:w="14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0.0001ND</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0.0001ND</w:t>
                  </w:r>
                </w:p>
              </w:tc>
              <w:tc>
                <w:tcPr>
                  <w:tcW w:w="136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0.0001ND</w:t>
                  </w:r>
                </w:p>
              </w:tc>
              <w:tc>
                <w:tcPr>
                  <w:tcW w:w="111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≤0.001</w:t>
                  </w:r>
                </w:p>
              </w:tc>
              <w:tc>
                <w:tcPr>
                  <w:tcW w:w="9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w:t>
                  </w:r>
                </w:p>
              </w:tc>
              <w:tc>
                <w:tcPr>
                  <w:tcW w:w="106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9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Cr</w:t>
                  </w:r>
                  <w:r>
                    <w:rPr>
                      <w:rStyle w:val="146"/>
                      <w:rFonts w:hint="default" w:ascii="Times New Roman" w:hAnsi="Times New Roman" w:eastAsia="宋体" w:cs="Times New Roman"/>
                      <w:sz w:val="21"/>
                      <w:szCs w:val="21"/>
                      <w:lang w:val="en-US" w:eastAsia="zh-CN" w:bidi="ar"/>
                    </w:rPr>
                    <w:t>6+</w:t>
                  </w:r>
                </w:p>
              </w:tc>
              <w:tc>
                <w:tcPr>
                  <w:tcW w:w="14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0.004ND</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0.004ND</w:t>
                  </w:r>
                </w:p>
              </w:tc>
              <w:tc>
                <w:tcPr>
                  <w:tcW w:w="136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0.004ND</w:t>
                  </w:r>
                </w:p>
              </w:tc>
              <w:tc>
                <w:tcPr>
                  <w:tcW w:w="111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≤0.05</w:t>
                  </w:r>
                </w:p>
              </w:tc>
              <w:tc>
                <w:tcPr>
                  <w:tcW w:w="9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w:t>
                  </w:r>
                </w:p>
              </w:tc>
              <w:tc>
                <w:tcPr>
                  <w:tcW w:w="106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9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Pb（μg/L）</w:t>
                  </w:r>
                </w:p>
              </w:tc>
              <w:tc>
                <w:tcPr>
                  <w:tcW w:w="14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0.0025ND</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0.0025ND</w:t>
                  </w:r>
                </w:p>
              </w:tc>
              <w:tc>
                <w:tcPr>
                  <w:tcW w:w="136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0.0025ND</w:t>
                  </w:r>
                </w:p>
              </w:tc>
              <w:tc>
                <w:tcPr>
                  <w:tcW w:w="111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≤0.01</w:t>
                  </w:r>
                </w:p>
              </w:tc>
              <w:tc>
                <w:tcPr>
                  <w:tcW w:w="9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w:t>
                  </w:r>
                </w:p>
              </w:tc>
              <w:tc>
                <w:tcPr>
                  <w:tcW w:w="106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0" w:type="dxa"/>
                  <w:bottom w:w="0" w:type="dxa"/>
                  <w:right w:w="0" w:type="dxa"/>
                </w:tblCellMar>
              </w:tblPrEx>
              <w:trPr>
                <w:trHeight w:val="23" w:hRule="atLeast"/>
                <w:jc w:val="center"/>
              </w:trPr>
              <w:tc>
                <w:tcPr>
                  <w:tcW w:w="139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Cd</w:t>
                  </w:r>
                </w:p>
              </w:tc>
              <w:tc>
                <w:tcPr>
                  <w:tcW w:w="14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0.0005ND</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0.0005ND</w:t>
                  </w:r>
                </w:p>
              </w:tc>
              <w:tc>
                <w:tcPr>
                  <w:tcW w:w="136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0.0005ND</w:t>
                  </w:r>
                </w:p>
              </w:tc>
              <w:tc>
                <w:tcPr>
                  <w:tcW w:w="111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≤0.005</w:t>
                  </w:r>
                </w:p>
              </w:tc>
              <w:tc>
                <w:tcPr>
                  <w:tcW w:w="9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w:t>
                  </w:r>
                </w:p>
              </w:tc>
              <w:tc>
                <w:tcPr>
                  <w:tcW w:w="106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9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高锰酸盐指数</w:t>
                  </w:r>
                </w:p>
              </w:tc>
              <w:tc>
                <w:tcPr>
                  <w:tcW w:w="14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0.7~0.9</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0.6~0.8</w:t>
                  </w:r>
                </w:p>
              </w:tc>
              <w:tc>
                <w:tcPr>
                  <w:tcW w:w="136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0.5~0.8</w:t>
                  </w:r>
                </w:p>
              </w:tc>
              <w:tc>
                <w:tcPr>
                  <w:tcW w:w="111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9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106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9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硫酸盐</w:t>
                  </w:r>
                </w:p>
              </w:tc>
              <w:tc>
                <w:tcPr>
                  <w:tcW w:w="14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25.6~30.1</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29.3~32.1</w:t>
                  </w:r>
                </w:p>
              </w:tc>
              <w:tc>
                <w:tcPr>
                  <w:tcW w:w="136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24.5~29.8</w:t>
                  </w:r>
                </w:p>
              </w:tc>
              <w:tc>
                <w:tcPr>
                  <w:tcW w:w="111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≤250</w:t>
                  </w:r>
                </w:p>
              </w:tc>
              <w:tc>
                <w:tcPr>
                  <w:tcW w:w="9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w:t>
                  </w:r>
                </w:p>
              </w:tc>
              <w:tc>
                <w:tcPr>
                  <w:tcW w:w="106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9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石油类</w:t>
                  </w:r>
                </w:p>
              </w:tc>
              <w:tc>
                <w:tcPr>
                  <w:tcW w:w="14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0.01ND</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0.01ND</w:t>
                  </w:r>
                </w:p>
              </w:tc>
              <w:tc>
                <w:tcPr>
                  <w:tcW w:w="136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0.01ND</w:t>
                  </w:r>
                </w:p>
              </w:tc>
              <w:tc>
                <w:tcPr>
                  <w:tcW w:w="111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9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106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r>
          </w:tbl>
          <w:p>
            <w:pPr>
              <w:keepNext w:val="0"/>
              <w:keepLines w:val="0"/>
              <w:pageBreakBefore w:val="0"/>
              <w:kinsoku/>
              <w:wordWrap/>
              <w:overflowPunct/>
              <w:topLinePunct w:val="0"/>
              <w:bidi w:val="0"/>
              <w:adjustRightInd/>
              <w:snapToGrid/>
              <w:spacing w:line="360" w:lineRule="auto"/>
              <w:ind w:firstLine="480" w:firstLineChars="200"/>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注：ND表示未检出，ND前面的数据表示方法检出限值。</w:t>
            </w:r>
          </w:p>
          <w:p>
            <w:pPr>
              <w:keepNext w:val="0"/>
              <w:keepLines w:val="0"/>
              <w:pageBreakBefore w:val="0"/>
              <w:kinsoku/>
              <w:wordWrap/>
              <w:overflowPunct/>
              <w:topLinePunct w:val="0"/>
              <w:bidi w:val="0"/>
              <w:adjustRightInd/>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eastAsia="宋体" w:cs="Times New Roman"/>
                <w:bCs/>
                <w:color w:val="auto"/>
                <w:sz w:val="24"/>
                <w:lang w:val="en-US" w:eastAsia="zh-CN"/>
              </w:rPr>
              <w:t>由</w:t>
            </w:r>
            <w:r>
              <w:rPr>
                <w:rFonts w:hint="default" w:ascii="Times New Roman" w:hAnsi="Times New Roman" w:eastAsia="宋体" w:cs="Times New Roman"/>
                <w:bCs/>
                <w:color w:val="auto"/>
                <w:sz w:val="24"/>
              </w:rPr>
              <w:t>地下水监测结果来看，各监测点的各项监测</w:t>
            </w:r>
            <w:r>
              <w:rPr>
                <w:rFonts w:hint="default" w:ascii="Times New Roman" w:hAnsi="Times New Roman" w:eastAsia="宋体" w:cs="Times New Roman"/>
                <w:bCs/>
                <w:color w:val="auto"/>
                <w:sz w:val="24"/>
                <w:lang w:eastAsia="zh-CN"/>
              </w:rPr>
              <w:t>指标</w:t>
            </w:r>
            <w:r>
              <w:rPr>
                <w:rFonts w:hint="default" w:ascii="Times New Roman" w:hAnsi="Times New Roman" w:eastAsia="宋体" w:cs="Times New Roman"/>
                <w:bCs/>
                <w:color w:val="auto"/>
                <w:sz w:val="24"/>
              </w:rPr>
              <w:t>均符合《地下水质量标准》（GB/T14848-2017）中的Ⅲ类标准</w:t>
            </w:r>
            <w:r>
              <w:rPr>
                <w:rFonts w:hint="default" w:ascii="Times New Roman" w:hAnsi="Times New Roman" w:eastAsia="宋体" w:cs="Times New Roman"/>
                <w:bCs/>
                <w:color w:val="auto"/>
                <w:sz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801" w:hRule="atLeast"/>
          <w:jc w:val="center"/>
        </w:trPr>
        <w:tc>
          <w:tcPr>
            <w:tcW w:w="9071" w:type="dxa"/>
          </w:tcPr>
          <w:p>
            <w:pPr>
              <w:pageBreakBefore w:val="0"/>
              <w:topLinePunct w:val="0"/>
              <w:autoSpaceDE w:val="0"/>
              <w:autoSpaceDN w:val="0"/>
              <w:bidi w:val="0"/>
              <w:adjustRightInd/>
              <w:snapToGrid/>
              <w:spacing w:line="360" w:lineRule="auto"/>
              <w:ind w:left="10" w:leftChars="5" w:right="82" w:rightChars="39"/>
              <w:outlineLvl w:val="9"/>
              <w:rPr>
                <w:rFonts w:hint="default" w:ascii="Times New Roman" w:hAnsi="Times New Roman" w:cs="Times New Roman"/>
                <w:b/>
                <w:bCs/>
                <w:color w:val="auto"/>
                <w:kern w:val="0"/>
                <w:sz w:val="28"/>
                <w:szCs w:val="28"/>
                <w:highlight w:val="none"/>
              </w:rPr>
            </w:pPr>
            <w:r>
              <w:rPr>
                <w:rFonts w:hint="default" w:ascii="Times New Roman" w:hAnsi="Times New Roman" w:cs="Times New Roman"/>
                <w:b/>
                <w:bCs/>
                <w:color w:val="auto"/>
                <w:kern w:val="0"/>
                <w:sz w:val="28"/>
                <w:szCs w:val="28"/>
                <w:highlight w:val="none"/>
              </w:rPr>
              <w:t>主要环境保护目标</w:t>
            </w:r>
            <w:r>
              <w:rPr>
                <w:rFonts w:hint="default" w:ascii="Times New Roman" w:hAnsi="Times New Roman" w:cs="Times New Roman"/>
                <w:b/>
                <w:color w:val="auto"/>
                <w:kern w:val="0"/>
                <w:sz w:val="24"/>
                <w:highlight w:val="none"/>
              </w:rPr>
              <w:t>（列出名单及保护级别）</w:t>
            </w:r>
            <w:r>
              <w:rPr>
                <w:rFonts w:hint="default" w:ascii="Times New Roman" w:hAnsi="Times New Roman" w:cs="Times New Roman"/>
                <w:color w:val="auto"/>
                <w:kern w:val="0"/>
                <w:sz w:val="24"/>
                <w:highlight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textAlignment w:val="auto"/>
              <w:outlineLvl w:val="9"/>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根据现场踏勘，项目2500m范围内无珍稀野生动植物分布、无重点文物以及风景名胜区等重点环境保护目标。经过对评价范围内环境敏感目标的调查分析，确定主要环境敏感目标见表</w:t>
            </w:r>
            <w:r>
              <w:rPr>
                <w:rFonts w:hint="default" w:ascii="Times New Roman" w:hAnsi="Times New Roman" w:cs="Times New Roman"/>
                <w:color w:val="auto"/>
                <w:kern w:val="0"/>
                <w:sz w:val="24"/>
                <w:highlight w:val="none"/>
                <w:lang w:val="en-US" w:eastAsia="zh-CN"/>
              </w:rPr>
              <w:t>3-7</w:t>
            </w:r>
            <w:r>
              <w:rPr>
                <w:rFonts w:hint="default" w:ascii="Times New Roman" w:hAnsi="Times New Roman" w:cs="Times New Roman"/>
                <w:color w:val="auto"/>
                <w:kern w:val="0"/>
                <w:sz w:val="24"/>
                <w:highlight w:val="none"/>
              </w:rPr>
              <w:t>及附图</w:t>
            </w:r>
            <w:r>
              <w:rPr>
                <w:rFonts w:hint="default" w:ascii="Times New Roman" w:hAnsi="Times New Roman" w:cs="Times New Roman"/>
                <w:color w:val="auto"/>
                <w:kern w:val="0"/>
                <w:sz w:val="24"/>
                <w:highlight w:val="none"/>
                <w:lang w:val="en-US" w:eastAsia="zh-CN"/>
              </w:rPr>
              <w:t>7</w:t>
            </w:r>
            <w:r>
              <w:rPr>
                <w:rFonts w:hint="default" w:ascii="Times New Roman" w:hAnsi="Times New Roman" w:cs="Times New Roman"/>
                <w:color w:val="auto"/>
                <w:kern w:val="0"/>
                <w:sz w:val="24"/>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表</w:t>
            </w:r>
            <w:r>
              <w:rPr>
                <w:rFonts w:hint="default" w:ascii="Times New Roman" w:hAnsi="Times New Roman" w:cs="Times New Roman"/>
                <w:b/>
                <w:bCs/>
                <w:color w:val="auto"/>
                <w:highlight w:val="none"/>
                <w:lang w:val="en-US" w:eastAsia="zh-CN"/>
              </w:rPr>
              <w:t xml:space="preserve">3-7  </w:t>
            </w:r>
            <w:r>
              <w:rPr>
                <w:rFonts w:hint="default" w:ascii="Times New Roman" w:hAnsi="Times New Roman" w:cs="Times New Roman"/>
                <w:b/>
                <w:bCs/>
                <w:color w:val="auto"/>
                <w:highlight w:val="none"/>
              </w:rPr>
              <w:t xml:space="preserve">  主要环境保护目标</w:t>
            </w:r>
          </w:p>
          <w:tbl>
            <w:tblPr>
              <w:tblStyle w:val="44"/>
              <w:tblW w:w="87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559"/>
              <w:gridCol w:w="1141"/>
              <w:gridCol w:w="1171"/>
              <w:gridCol w:w="1351"/>
              <w:gridCol w:w="1043"/>
              <w:gridCol w:w="1989"/>
              <w:gridCol w:w="562"/>
              <w:gridCol w:w="9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55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环境要素</w:t>
                  </w:r>
                </w:p>
              </w:tc>
              <w:tc>
                <w:tcPr>
                  <w:tcW w:w="231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坐标/m</w:t>
                  </w:r>
                </w:p>
              </w:tc>
              <w:tc>
                <w:tcPr>
                  <w:tcW w:w="135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保护对象</w:t>
                  </w:r>
                </w:p>
              </w:tc>
              <w:tc>
                <w:tcPr>
                  <w:tcW w:w="104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保护内容</w:t>
                  </w:r>
                </w:p>
              </w:tc>
              <w:tc>
                <w:tcPr>
                  <w:tcW w:w="198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环境功能区</w:t>
                  </w:r>
                </w:p>
              </w:tc>
              <w:tc>
                <w:tcPr>
                  <w:tcW w:w="15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相对厂址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5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color w:val="auto"/>
                      <w:szCs w:val="21"/>
                      <w:highlight w:val="none"/>
                    </w:rPr>
                  </w:pPr>
                </w:p>
              </w:tc>
              <w:tc>
                <w:tcPr>
                  <w:tcW w:w="114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X</w:t>
                  </w:r>
                </w:p>
              </w:tc>
              <w:tc>
                <w:tcPr>
                  <w:tcW w:w="117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Y</w:t>
                  </w:r>
                </w:p>
              </w:tc>
              <w:tc>
                <w:tcPr>
                  <w:tcW w:w="135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color w:val="auto"/>
                      <w:szCs w:val="21"/>
                      <w:highlight w:val="none"/>
                    </w:rPr>
                  </w:pPr>
                </w:p>
              </w:tc>
              <w:tc>
                <w:tcPr>
                  <w:tcW w:w="104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color w:val="auto"/>
                      <w:szCs w:val="21"/>
                      <w:highlight w:val="none"/>
                    </w:rPr>
                  </w:pPr>
                </w:p>
              </w:tc>
              <w:tc>
                <w:tcPr>
                  <w:tcW w:w="198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color w:val="auto"/>
                      <w:szCs w:val="21"/>
                      <w:highlight w:val="none"/>
                    </w:rPr>
                  </w:pPr>
                </w:p>
              </w:tc>
              <w:tc>
                <w:tcPr>
                  <w:tcW w:w="562"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方位</w:t>
                  </w:r>
                </w:p>
              </w:tc>
              <w:tc>
                <w:tcPr>
                  <w:tcW w:w="97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距离（m）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55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cs="Times New Roman"/>
                      <w:color w:val="auto"/>
                    </w:rPr>
                  </w:pPr>
                  <w:r>
                    <w:rPr>
                      <w:rFonts w:hint="default" w:ascii="Times New Roman" w:hAnsi="Times New Roman" w:eastAsia="宋体" w:cs="Times New Roman"/>
                      <w:b w:val="0"/>
                      <w:bCs w:val="0"/>
                      <w:color w:val="auto"/>
                      <w:szCs w:val="21"/>
                      <w:highlight w:val="none"/>
                      <w:lang w:val="en-US" w:eastAsia="zh-CN"/>
                    </w:rPr>
                    <w:t>环境空气</w:t>
                  </w:r>
                </w:p>
              </w:tc>
              <w:tc>
                <w:tcPr>
                  <w:tcW w:w="114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eastAsia="宋体" w:cs="Times New Roman"/>
                      <w:b w:val="0"/>
                      <w:bCs w:val="0"/>
                      <w:color w:val="auto"/>
                      <w:szCs w:val="21"/>
                      <w:highlight w:val="none"/>
                      <w:lang w:val="en-US" w:eastAsia="zh-CN"/>
                    </w:rPr>
                    <w:t>431229.64</w:t>
                  </w:r>
                </w:p>
              </w:tc>
              <w:tc>
                <w:tcPr>
                  <w:tcW w:w="117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eastAsia="宋体" w:cs="Times New Roman"/>
                      <w:b w:val="0"/>
                      <w:bCs w:val="0"/>
                      <w:color w:val="auto"/>
                      <w:szCs w:val="21"/>
                      <w:highlight w:val="none"/>
                      <w:lang w:val="en-US" w:eastAsia="zh-CN"/>
                    </w:rPr>
                    <w:t>3823391.08</w:t>
                  </w:r>
                </w:p>
              </w:tc>
              <w:tc>
                <w:tcPr>
                  <w:tcW w:w="135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cs="Times New Roman"/>
                      <w:b w:val="0"/>
                      <w:bCs w:val="0"/>
                      <w:color w:val="auto"/>
                      <w:szCs w:val="21"/>
                      <w:highlight w:val="none"/>
                      <w:lang w:val="en-US" w:eastAsia="zh-CN"/>
                    </w:rPr>
                    <w:t>吴村</w:t>
                  </w:r>
                </w:p>
              </w:tc>
              <w:tc>
                <w:tcPr>
                  <w:tcW w:w="104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rPr>
                  </w:pPr>
                  <w:r>
                    <w:rPr>
                      <w:rFonts w:hint="default" w:ascii="Times New Roman" w:hAnsi="Times New Roman" w:cs="Times New Roman"/>
                      <w:color w:val="auto"/>
                      <w:szCs w:val="21"/>
                      <w:highlight w:val="none"/>
                    </w:rPr>
                    <w:t>空气质量</w:t>
                  </w:r>
                </w:p>
              </w:tc>
              <w:tc>
                <w:tcPr>
                  <w:tcW w:w="198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rPr>
                  </w:pPr>
                  <w:r>
                    <w:rPr>
                      <w:rFonts w:hint="default" w:ascii="Times New Roman" w:hAnsi="Times New Roman" w:cs="Times New Roman"/>
                      <w:color w:val="auto"/>
                      <w:szCs w:val="21"/>
                      <w:highlight w:val="none"/>
                    </w:rPr>
                    <w:t>《环境空气质量标准》（GB3095-2012）二级标准</w:t>
                  </w:r>
                </w:p>
              </w:tc>
              <w:tc>
                <w:tcPr>
                  <w:tcW w:w="562"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cs="Times New Roman"/>
                      <w:b w:val="0"/>
                      <w:bCs w:val="0"/>
                      <w:color w:val="auto"/>
                      <w:szCs w:val="21"/>
                      <w:highlight w:val="none"/>
                      <w:lang w:val="en-US" w:eastAsia="zh-CN"/>
                    </w:rPr>
                    <w:t>E</w:t>
                  </w:r>
                </w:p>
              </w:tc>
              <w:tc>
                <w:tcPr>
                  <w:tcW w:w="97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cs="Times New Roman"/>
                      <w:b w:val="0"/>
                      <w:bCs w:val="0"/>
                      <w:color w:val="auto"/>
                      <w:szCs w:val="21"/>
                      <w:highlight w:val="none"/>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5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rPr>
                  </w:pPr>
                </w:p>
              </w:tc>
              <w:tc>
                <w:tcPr>
                  <w:tcW w:w="114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eastAsia="宋体" w:cs="Times New Roman"/>
                      <w:b w:val="0"/>
                      <w:bCs w:val="0"/>
                      <w:color w:val="auto"/>
                      <w:szCs w:val="21"/>
                      <w:highlight w:val="none"/>
                      <w:lang w:val="en-US" w:eastAsia="zh-CN"/>
                    </w:rPr>
                    <w:t>431274.65</w:t>
                  </w:r>
                </w:p>
              </w:tc>
              <w:tc>
                <w:tcPr>
                  <w:tcW w:w="117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eastAsia="宋体" w:cs="Times New Roman"/>
                      <w:b w:val="0"/>
                      <w:bCs w:val="0"/>
                      <w:color w:val="auto"/>
                      <w:szCs w:val="21"/>
                      <w:highlight w:val="none"/>
                      <w:lang w:val="en-US" w:eastAsia="zh-CN"/>
                    </w:rPr>
                    <w:t>3824694.97</w:t>
                  </w:r>
                </w:p>
              </w:tc>
              <w:tc>
                <w:tcPr>
                  <w:tcW w:w="135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cs="Times New Roman"/>
                      <w:b w:val="0"/>
                      <w:bCs w:val="0"/>
                      <w:color w:val="auto"/>
                      <w:szCs w:val="21"/>
                      <w:highlight w:val="none"/>
                      <w:lang w:val="en-US" w:eastAsia="zh-CN"/>
                    </w:rPr>
                    <w:t>卧龙堡</w:t>
                  </w:r>
                </w:p>
              </w:tc>
              <w:tc>
                <w:tcPr>
                  <w:tcW w:w="104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rPr>
                  </w:pPr>
                </w:p>
              </w:tc>
              <w:tc>
                <w:tcPr>
                  <w:tcW w:w="198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rPr>
                  </w:pPr>
                </w:p>
              </w:tc>
              <w:tc>
                <w:tcPr>
                  <w:tcW w:w="562"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cs="Times New Roman"/>
                      <w:b w:val="0"/>
                      <w:bCs w:val="0"/>
                      <w:color w:val="auto"/>
                      <w:szCs w:val="21"/>
                      <w:highlight w:val="none"/>
                      <w:lang w:val="en-US" w:eastAsia="zh-CN"/>
                    </w:rPr>
                    <w:t>N</w:t>
                  </w:r>
                </w:p>
              </w:tc>
              <w:tc>
                <w:tcPr>
                  <w:tcW w:w="97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cs="Times New Roman"/>
                      <w:b w:val="0"/>
                      <w:bCs w:val="0"/>
                      <w:color w:val="auto"/>
                      <w:szCs w:val="21"/>
                      <w:highlight w:val="none"/>
                      <w:lang w:val="en-US" w:eastAsia="zh-CN"/>
                    </w:rPr>
                    <w:t>1160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5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rPr>
                  </w:pPr>
                </w:p>
              </w:tc>
              <w:tc>
                <w:tcPr>
                  <w:tcW w:w="114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eastAsia="宋体" w:cs="Times New Roman"/>
                      <w:b w:val="0"/>
                      <w:bCs w:val="0"/>
                      <w:color w:val="auto"/>
                      <w:szCs w:val="21"/>
                      <w:highlight w:val="none"/>
                      <w:lang w:val="en-US" w:eastAsia="zh-CN"/>
                    </w:rPr>
                    <w:t>431337.57</w:t>
                  </w:r>
                </w:p>
              </w:tc>
              <w:tc>
                <w:tcPr>
                  <w:tcW w:w="117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eastAsia="宋体" w:cs="Times New Roman"/>
                      <w:b w:val="0"/>
                      <w:bCs w:val="0"/>
                      <w:color w:val="auto"/>
                      <w:szCs w:val="21"/>
                      <w:highlight w:val="none"/>
                      <w:lang w:val="en-US" w:eastAsia="zh-CN"/>
                    </w:rPr>
                    <w:t>3825223.18</w:t>
                  </w:r>
                </w:p>
              </w:tc>
              <w:tc>
                <w:tcPr>
                  <w:tcW w:w="135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cs="Times New Roman"/>
                      <w:b w:val="0"/>
                      <w:bCs w:val="0"/>
                      <w:color w:val="auto"/>
                      <w:szCs w:val="21"/>
                      <w:highlight w:val="none"/>
                      <w:lang w:val="en-US" w:eastAsia="zh-CN"/>
                    </w:rPr>
                    <w:t>梁家堡</w:t>
                  </w:r>
                </w:p>
              </w:tc>
              <w:tc>
                <w:tcPr>
                  <w:tcW w:w="104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rPr>
                  </w:pPr>
                </w:p>
              </w:tc>
              <w:tc>
                <w:tcPr>
                  <w:tcW w:w="198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rPr>
                  </w:pPr>
                </w:p>
              </w:tc>
              <w:tc>
                <w:tcPr>
                  <w:tcW w:w="562"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cs="Times New Roman"/>
                      <w:b w:val="0"/>
                      <w:bCs w:val="0"/>
                      <w:color w:val="auto"/>
                      <w:szCs w:val="21"/>
                      <w:highlight w:val="none"/>
                      <w:lang w:val="en-US" w:eastAsia="zh-CN"/>
                    </w:rPr>
                    <w:t>N</w:t>
                  </w:r>
                </w:p>
              </w:tc>
              <w:tc>
                <w:tcPr>
                  <w:tcW w:w="97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cs="Times New Roman"/>
                      <w:b w:val="0"/>
                      <w:bCs w:val="0"/>
                      <w:color w:val="auto"/>
                      <w:szCs w:val="21"/>
                      <w:highlight w:val="none"/>
                      <w:lang w:val="en-US" w:eastAsia="zh-CN"/>
                    </w:rPr>
                    <w:t>1780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5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rPr>
                  </w:pPr>
                </w:p>
              </w:tc>
              <w:tc>
                <w:tcPr>
                  <w:tcW w:w="114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eastAsia="宋体" w:cs="Times New Roman"/>
                      <w:b w:val="0"/>
                      <w:bCs w:val="0"/>
                      <w:color w:val="auto"/>
                      <w:szCs w:val="21"/>
                      <w:highlight w:val="none"/>
                      <w:lang w:val="en-US" w:eastAsia="zh-CN"/>
                    </w:rPr>
                    <w:t>430646.12</w:t>
                  </w:r>
                </w:p>
              </w:tc>
              <w:tc>
                <w:tcPr>
                  <w:tcW w:w="117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eastAsia="宋体" w:cs="Times New Roman"/>
                      <w:b w:val="0"/>
                      <w:bCs w:val="0"/>
                      <w:color w:val="auto"/>
                      <w:szCs w:val="21"/>
                      <w:highlight w:val="none"/>
                      <w:lang w:val="en-US" w:eastAsia="zh-CN"/>
                    </w:rPr>
                    <w:t>3824883.65</w:t>
                  </w:r>
                </w:p>
              </w:tc>
              <w:tc>
                <w:tcPr>
                  <w:tcW w:w="135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cs="Times New Roman"/>
                      <w:b w:val="0"/>
                      <w:bCs w:val="0"/>
                      <w:color w:val="auto"/>
                      <w:szCs w:val="21"/>
                      <w:highlight w:val="none"/>
                      <w:lang w:val="en-US" w:eastAsia="zh-CN"/>
                    </w:rPr>
                    <w:t>三堡村</w:t>
                  </w:r>
                </w:p>
              </w:tc>
              <w:tc>
                <w:tcPr>
                  <w:tcW w:w="104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rPr>
                  </w:pPr>
                </w:p>
              </w:tc>
              <w:tc>
                <w:tcPr>
                  <w:tcW w:w="198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rPr>
                  </w:pPr>
                </w:p>
              </w:tc>
              <w:tc>
                <w:tcPr>
                  <w:tcW w:w="562"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cs="Times New Roman"/>
                      <w:b w:val="0"/>
                      <w:bCs w:val="0"/>
                      <w:color w:val="auto"/>
                      <w:szCs w:val="21"/>
                      <w:highlight w:val="none"/>
                      <w:lang w:val="en-US" w:eastAsia="zh-CN"/>
                    </w:rPr>
                    <w:t>NW</w:t>
                  </w:r>
                </w:p>
              </w:tc>
              <w:tc>
                <w:tcPr>
                  <w:tcW w:w="97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cs="Times New Roman"/>
                      <w:b w:val="0"/>
                      <w:bCs w:val="0"/>
                      <w:color w:val="auto"/>
                      <w:szCs w:val="21"/>
                      <w:highlight w:val="none"/>
                      <w:lang w:val="en-US" w:eastAsia="zh-CN"/>
                    </w:rPr>
                    <w:t>1380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5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rPr>
                  </w:pPr>
                </w:p>
              </w:tc>
              <w:tc>
                <w:tcPr>
                  <w:tcW w:w="114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eastAsia="宋体" w:cs="Times New Roman"/>
                      <w:b w:val="0"/>
                      <w:bCs w:val="0"/>
                      <w:color w:val="auto"/>
                      <w:szCs w:val="21"/>
                      <w:highlight w:val="none"/>
                      <w:lang w:val="en-US" w:eastAsia="zh-CN"/>
                    </w:rPr>
                    <w:t>429147.42</w:t>
                  </w:r>
                </w:p>
              </w:tc>
              <w:tc>
                <w:tcPr>
                  <w:tcW w:w="117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eastAsia="宋体" w:cs="Times New Roman"/>
                      <w:b w:val="0"/>
                      <w:bCs w:val="0"/>
                      <w:color w:val="auto"/>
                      <w:szCs w:val="21"/>
                      <w:highlight w:val="none"/>
                      <w:lang w:val="en-US" w:eastAsia="zh-CN"/>
                    </w:rPr>
                    <w:t>3824118.63</w:t>
                  </w:r>
                </w:p>
              </w:tc>
              <w:tc>
                <w:tcPr>
                  <w:tcW w:w="135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cs="Times New Roman"/>
                      <w:b w:val="0"/>
                      <w:bCs w:val="0"/>
                      <w:color w:val="auto"/>
                      <w:szCs w:val="21"/>
                      <w:highlight w:val="none"/>
                      <w:lang w:val="en-US" w:eastAsia="zh-CN"/>
                    </w:rPr>
                    <w:t>杨村</w:t>
                  </w:r>
                </w:p>
              </w:tc>
              <w:tc>
                <w:tcPr>
                  <w:tcW w:w="104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rPr>
                  </w:pPr>
                </w:p>
              </w:tc>
              <w:tc>
                <w:tcPr>
                  <w:tcW w:w="198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rPr>
                  </w:pPr>
                </w:p>
              </w:tc>
              <w:tc>
                <w:tcPr>
                  <w:tcW w:w="562"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cs="Times New Roman"/>
                      <w:b w:val="0"/>
                      <w:bCs w:val="0"/>
                      <w:color w:val="auto"/>
                      <w:szCs w:val="21"/>
                      <w:highlight w:val="none"/>
                      <w:lang w:val="en-US" w:eastAsia="zh-CN"/>
                    </w:rPr>
                    <w:t>NW</w:t>
                  </w:r>
                </w:p>
              </w:tc>
              <w:tc>
                <w:tcPr>
                  <w:tcW w:w="97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cs="Times New Roman"/>
                      <w:b w:val="0"/>
                      <w:bCs w:val="0"/>
                      <w:color w:val="auto"/>
                      <w:szCs w:val="21"/>
                      <w:highlight w:val="none"/>
                      <w:lang w:val="en-US" w:eastAsia="zh-CN"/>
                    </w:rPr>
                    <w:t>1960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559" w:type="dxa"/>
                  <w:vMerge w:val="continue"/>
                  <w:noWrap w:val="0"/>
                  <w:vAlign w:val="center"/>
                </w:tcPr>
                <w:p>
                  <w:pPr>
                    <w:pStyle w:val="4"/>
                    <w:pageBreakBefore w:val="0"/>
                    <w:kinsoku/>
                    <w:wordWrap/>
                    <w:overflowPunct/>
                    <w:topLinePunct w:val="0"/>
                    <w:autoSpaceDE/>
                    <w:autoSpaceDN/>
                    <w:bidi w:val="0"/>
                    <w:adjustRightInd/>
                    <w:snapToGrid/>
                    <w:spacing w:before="0" w:line="252" w:lineRule="auto"/>
                    <w:rPr>
                      <w:rFonts w:hint="default" w:ascii="Times New Roman" w:hAnsi="Times New Roman" w:cs="Times New Roman"/>
                      <w:color w:val="auto"/>
                    </w:rPr>
                  </w:pPr>
                </w:p>
              </w:tc>
              <w:tc>
                <w:tcPr>
                  <w:tcW w:w="114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eastAsia="宋体" w:cs="Times New Roman"/>
                      <w:b w:val="0"/>
                      <w:bCs w:val="0"/>
                      <w:color w:val="auto"/>
                      <w:szCs w:val="21"/>
                      <w:highlight w:val="none"/>
                      <w:lang w:val="en-US" w:eastAsia="zh-CN"/>
                    </w:rPr>
                    <w:t>429978.63</w:t>
                  </w:r>
                </w:p>
              </w:tc>
              <w:tc>
                <w:tcPr>
                  <w:tcW w:w="117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eastAsia="宋体" w:cs="Times New Roman"/>
                      <w:b w:val="0"/>
                      <w:bCs w:val="0"/>
                      <w:color w:val="auto"/>
                      <w:szCs w:val="21"/>
                      <w:highlight w:val="none"/>
                      <w:lang w:val="en-US" w:eastAsia="zh-CN"/>
                    </w:rPr>
                    <w:t>3825679.43</w:t>
                  </w:r>
                </w:p>
              </w:tc>
              <w:tc>
                <w:tcPr>
                  <w:tcW w:w="135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cs="Times New Roman"/>
                      <w:b w:val="0"/>
                      <w:bCs w:val="0"/>
                      <w:color w:val="auto"/>
                      <w:szCs w:val="21"/>
                      <w:highlight w:val="none"/>
                      <w:lang w:val="en-US" w:eastAsia="zh-CN"/>
                    </w:rPr>
                    <w:t>段名村</w:t>
                  </w:r>
                </w:p>
              </w:tc>
              <w:tc>
                <w:tcPr>
                  <w:tcW w:w="104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rPr>
                  </w:pPr>
                </w:p>
              </w:tc>
              <w:tc>
                <w:tcPr>
                  <w:tcW w:w="198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rPr>
                  </w:pPr>
                </w:p>
              </w:tc>
              <w:tc>
                <w:tcPr>
                  <w:tcW w:w="562"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cs="Times New Roman"/>
                      <w:b w:val="0"/>
                      <w:bCs w:val="0"/>
                      <w:color w:val="auto"/>
                      <w:kern w:val="2"/>
                      <w:sz w:val="21"/>
                      <w:szCs w:val="21"/>
                      <w:highlight w:val="none"/>
                      <w:lang w:val="en-US" w:eastAsia="zh-CN" w:bidi="ar-SA"/>
                    </w:rPr>
                    <w:t>NW</w:t>
                  </w:r>
                </w:p>
              </w:tc>
              <w:tc>
                <w:tcPr>
                  <w:tcW w:w="97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cs="Times New Roman"/>
                      <w:b w:val="0"/>
                      <w:bCs w:val="0"/>
                      <w:color w:val="auto"/>
                      <w:szCs w:val="21"/>
                      <w:highlight w:val="none"/>
                      <w:lang w:val="en-US" w:eastAsia="zh-CN"/>
                    </w:rPr>
                    <w:t>2300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559" w:type="dxa"/>
                  <w:vMerge w:val="continue"/>
                  <w:noWrap w:val="0"/>
                  <w:vAlign w:val="center"/>
                </w:tcPr>
                <w:p>
                  <w:pPr>
                    <w:pStyle w:val="4"/>
                    <w:pageBreakBefore w:val="0"/>
                    <w:kinsoku/>
                    <w:wordWrap/>
                    <w:overflowPunct/>
                    <w:topLinePunct w:val="0"/>
                    <w:autoSpaceDE/>
                    <w:autoSpaceDN/>
                    <w:bidi w:val="0"/>
                    <w:adjustRightInd/>
                    <w:snapToGrid/>
                    <w:spacing w:before="0" w:line="252" w:lineRule="auto"/>
                    <w:rPr>
                      <w:rFonts w:hint="default" w:ascii="Times New Roman" w:hAnsi="Times New Roman" w:cs="Times New Roman"/>
                      <w:color w:val="auto"/>
                    </w:rPr>
                  </w:pPr>
                </w:p>
              </w:tc>
              <w:tc>
                <w:tcPr>
                  <w:tcW w:w="114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eastAsia="宋体" w:cs="Times New Roman"/>
                      <w:b w:val="0"/>
                      <w:bCs w:val="0"/>
                      <w:color w:val="auto"/>
                      <w:szCs w:val="21"/>
                      <w:highlight w:val="none"/>
                      <w:lang w:val="en-US" w:eastAsia="zh-CN"/>
                    </w:rPr>
                    <w:t>430474.62</w:t>
                  </w:r>
                </w:p>
              </w:tc>
              <w:tc>
                <w:tcPr>
                  <w:tcW w:w="117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eastAsia="宋体" w:cs="Times New Roman"/>
                      <w:b w:val="0"/>
                      <w:bCs w:val="0"/>
                      <w:color w:val="auto"/>
                      <w:szCs w:val="21"/>
                      <w:highlight w:val="none"/>
                      <w:lang w:val="en-US" w:eastAsia="zh-CN"/>
                    </w:rPr>
                    <w:t>3823529.77</w:t>
                  </w:r>
                </w:p>
              </w:tc>
              <w:tc>
                <w:tcPr>
                  <w:tcW w:w="135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cs="Times New Roman"/>
                      <w:b w:val="0"/>
                      <w:bCs w:val="0"/>
                      <w:color w:val="auto"/>
                      <w:szCs w:val="21"/>
                      <w:highlight w:val="none"/>
                      <w:lang w:val="en-US" w:eastAsia="zh-CN"/>
                    </w:rPr>
                    <w:t>城关镇</w:t>
                  </w:r>
                </w:p>
              </w:tc>
              <w:tc>
                <w:tcPr>
                  <w:tcW w:w="104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rPr>
                  </w:pPr>
                </w:p>
              </w:tc>
              <w:tc>
                <w:tcPr>
                  <w:tcW w:w="198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rPr>
                  </w:pPr>
                </w:p>
              </w:tc>
              <w:tc>
                <w:tcPr>
                  <w:tcW w:w="562"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cs="Times New Roman"/>
                      <w:b w:val="0"/>
                      <w:bCs w:val="0"/>
                      <w:color w:val="auto"/>
                      <w:kern w:val="2"/>
                      <w:sz w:val="21"/>
                      <w:szCs w:val="21"/>
                      <w:highlight w:val="none"/>
                      <w:lang w:val="en-US" w:eastAsia="zh-CN" w:bidi="ar-SA"/>
                    </w:rPr>
                    <w:t>W</w:t>
                  </w:r>
                </w:p>
              </w:tc>
              <w:tc>
                <w:tcPr>
                  <w:tcW w:w="97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cs="Times New Roman"/>
                      <w:b w:val="0"/>
                      <w:bCs w:val="0"/>
                      <w:color w:val="auto"/>
                      <w:szCs w:val="21"/>
                      <w:highlight w:val="none"/>
                      <w:lang w:val="en-US" w:eastAsia="zh-CN"/>
                    </w:rPr>
                    <w:t>250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559" w:type="dxa"/>
                  <w:vMerge w:val="continue"/>
                  <w:noWrap w:val="0"/>
                  <w:vAlign w:val="center"/>
                </w:tcPr>
                <w:p>
                  <w:pPr>
                    <w:pStyle w:val="4"/>
                    <w:pageBreakBefore w:val="0"/>
                    <w:kinsoku/>
                    <w:wordWrap/>
                    <w:overflowPunct/>
                    <w:topLinePunct w:val="0"/>
                    <w:autoSpaceDE/>
                    <w:autoSpaceDN/>
                    <w:bidi w:val="0"/>
                    <w:adjustRightInd/>
                    <w:snapToGrid/>
                    <w:spacing w:before="0" w:line="252" w:lineRule="auto"/>
                    <w:rPr>
                      <w:rFonts w:hint="default" w:ascii="Times New Roman" w:hAnsi="Times New Roman" w:cs="Times New Roman"/>
                      <w:color w:val="auto"/>
                    </w:rPr>
                  </w:pPr>
                </w:p>
              </w:tc>
              <w:tc>
                <w:tcPr>
                  <w:tcW w:w="114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eastAsia="宋体" w:cs="Times New Roman"/>
                      <w:b w:val="0"/>
                      <w:bCs w:val="0"/>
                      <w:color w:val="auto"/>
                      <w:szCs w:val="21"/>
                      <w:highlight w:val="none"/>
                      <w:lang w:val="en-US" w:eastAsia="zh-CN"/>
                    </w:rPr>
                    <w:t>429764.95</w:t>
                  </w:r>
                </w:p>
              </w:tc>
              <w:tc>
                <w:tcPr>
                  <w:tcW w:w="117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eastAsia="宋体" w:cs="Times New Roman"/>
                      <w:b w:val="0"/>
                      <w:bCs w:val="0"/>
                      <w:color w:val="auto"/>
                      <w:szCs w:val="21"/>
                      <w:highlight w:val="none"/>
                      <w:lang w:val="en-US" w:eastAsia="zh-CN"/>
                    </w:rPr>
                    <w:t>3823448.59</w:t>
                  </w:r>
                </w:p>
              </w:tc>
              <w:tc>
                <w:tcPr>
                  <w:tcW w:w="135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cs="Times New Roman"/>
                      <w:b w:val="0"/>
                      <w:bCs w:val="0"/>
                      <w:color w:val="auto"/>
                      <w:kern w:val="2"/>
                      <w:sz w:val="21"/>
                      <w:szCs w:val="21"/>
                      <w:highlight w:val="none"/>
                      <w:lang w:val="en-US" w:eastAsia="zh-CN" w:bidi="ar-SA"/>
                    </w:rPr>
                    <w:t>义家村</w:t>
                  </w:r>
                </w:p>
              </w:tc>
              <w:tc>
                <w:tcPr>
                  <w:tcW w:w="104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rPr>
                  </w:pPr>
                </w:p>
              </w:tc>
              <w:tc>
                <w:tcPr>
                  <w:tcW w:w="198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rPr>
                  </w:pPr>
                </w:p>
              </w:tc>
              <w:tc>
                <w:tcPr>
                  <w:tcW w:w="562"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cs="Times New Roman"/>
                      <w:b w:val="0"/>
                      <w:bCs w:val="0"/>
                      <w:color w:val="auto"/>
                      <w:szCs w:val="21"/>
                      <w:highlight w:val="none"/>
                      <w:lang w:val="en-US" w:eastAsia="zh-CN"/>
                    </w:rPr>
                  </w:pPr>
                  <w:r>
                    <w:rPr>
                      <w:rFonts w:hint="default" w:ascii="Times New Roman" w:hAnsi="Times New Roman" w:cs="Times New Roman"/>
                      <w:b w:val="0"/>
                      <w:bCs w:val="0"/>
                      <w:color w:val="auto"/>
                      <w:szCs w:val="21"/>
                      <w:highlight w:val="none"/>
                      <w:lang w:val="en-US" w:eastAsia="zh-CN"/>
                    </w:rPr>
                    <w:t>W</w:t>
                  </w:r>
                </w:p>
              </w:tc>
              <w:tc>
                <w:tcPr>
                  <w:tcW w:w="97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cs="Times New Roman"/>
                      <w:b w:val="0"/>
                      <w:bCs w:val="0"/>
                      <w:color w:val="auto"/>
                      <w:szCs w:val="21"/>
                      <w:highlight w:val="none"/>
                      <w:lang w:val="en-US" w:eastAsia="zh-CN"/>
                    </w:rPr>
                  </w:pPr>
                  <w:r>
                    <w:rPr>
                      <w:rFonts w:hint="default" w:ascii="Times New Roman" w:hAnsi="Times New Roman" w:cs="Times New Roman"/>
                      <w:b w:val="0"/>
                      <w:bCs w:val="0"/>
                      <w:color w:val="auto"/>
                      <w:szCs w:val="21"/>
                      <w:highlight w:val="none"/>
                      <w:lang w:val="en-US" w:eastAsia="zh-CN"/>
                    </w:rPr>
                    <w:t>1180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559" w:type="dxa"/>
                  <w:vMerge w:val="continue"/>
                  <w:noWrap w:val="0"/>
                  <w:vAlign w:val="center"/>
                </w:tcPr>
                <w:p>
                  <w:pPr>
                    <w:pStyle w:val="4"/>
                    <w:pageBreakBefore w:val="0"/>
                    <w:kinsoku/>
                    <w:wordWrap/>
                    <w:overflowPunct/>
                    <w:topLinePunct w:val="0"/>
                    <w:autoSpaceDE/>
                    <w:autoSpaceDN/>
                    <w:bidi w:val="0"/>
                    <w:adjustRightInd/>
                    <w:snapToGrid/>
                    <w:spacing w:before="0" w:line="252" w:lineRule="auto"/>
                    <w:rPr>
                      <w:rFonts w:hint="default" w:ascii="Times New Roman" w:hAnsi="Times New Roman" w:cs="Times New Roman"/>
                      <w:color w:val="auto"/>
                    </w:rPr>
                  </w:pPr>
                </w:p>
              </w:tc>
              <w:tc>
                <w:tcPr>
                  <w:tcW w:w="114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eastAsia="宋体" w:cs="Times New Roman"/>
                      <w:b w:val="0"/>
                      <w:bCs w:val="0"/>
                      <w:color w:val="auto"/>
                      <w:szCs w:val="21"/>
                      <w:highlight w:val="none"/>
                      <w:lang w:val="en-US" w:eastAsia="zh-CN"/>
                    </w:rPr>
                    <w:t>429237.38</w:t>
                  </w:r>
                </w:p>
              </w:tc>
              <w:tc>
                <w:tcPr>
                  <w:tcW w:w="117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eastAsia="宋体" w:cs="Times New Roman"/>
                      <w:b w:val="0"/>
                      <w:bCs w:val="0"/>
                      <w:color w:val="auto"/>
                      <w:szCs w:val="21"/>
                      <w:highlight w:val="none"/>
                      <w:lang w:val="en-US" w:eastAsia="zh-CN"/>
                    </w:rPr>
                    <w:t>3823507.02</w:t>
                  </w:r>
                </w:p>
              </w:tc>
              <w:tc>
                <w:tcPr>
                  <w:tcW w:w="135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cs="Times New Roman"/>
                      <w:b w:val="0"/>
                      <w:bCs w:val="0"/>
                      <w:color w:val="auto"/>
                      <w:szCs w:val="21"/>
                      <w:highlight w:val="none"/>
                      <w:lang w:val="en-US" w:eastAsia="zh-CN"/>
                    </w:rPr>
                  </w:pPr>
                  <w:r>
                    <w:rPr>
                      <w:rFonts w:hint="default" w:ascii="Times New Roman" w:hAnsi="Times New Roman" w:cs="Times New Roman"/>
                      <w:b w:val="0"/>
                      <w:bCs w:val="0"/>
                      <w:color w:val="auto"/>
                      <w:szCs w:val="21"/>
                      <w:highlight w:val="none"/>
                      <w:lang w:val="en-US" w:eastAsia="zh-CN"/>
                    </w:rPr>
                    <w:t>张尧村</w:t>
                  </w:r>
                </w:p>
              </w:tc>
              <w:tc>
                <w:tcPr>
                  <w:tcW w:w="104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rPr>
                  </w:pPr>
                </w:p>
              </w:tc>
              <w:tc>
                <w:tcPr>
                  <w:tcW w:w="198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rPr>
                  </w:pPr>
                </w:p>
              </w:tc>
              <w:tc>
                <w:tcPr>
                  <w:tcW w:w="562"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cs="Times New Roman"/>
                      <w:b w:val="0"/>
                      <w:bCs w:val="0"/>
                      <w:color w:val="auto"/>
                      <w:szCs w:val="21"/>
                      <w:highlight w:val="none"/>
                      <w:lang w:val="en-US" w:eastAsia="zh-CN"/>
                    </w:rPr>
                  </w:pPr>
                  <w:r>
                    <w:rPr>
                      <w:rFonts w:hint="default" w:ascii="Times New Roman" w:hAnsi="Times New Roman" w:cs="Times New Roman"/>
                      <w:b w:val="0"/>
                      <w:bCs w:val="0"/>
                      <w:color w:val="auto"/>
                      <w:szCs w:val="21"/>
                      <w:highlight w:val="none"/>
                      <w:lang w:val="en-US" w:eastAsia="zh-CN"/>
                    </w:rPr>
                    <w:t>W</w:t>
                  </w:r>
                </w:p>
              </w:tc>
              <w:tc>
                <w:tcPr>
                  <w:tcW w:w="97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cs="Times New Roman"/>
                      <w:b w:val="0"/>
                      <w:bCs w:val="0"/>
                      <w:color w:val="auto"/>
                      <w:szCs w:val="21"/>
                      <w:highlight w:val="none"/>
                      <w:lang w:val="en-US" w:eastAsia="zh-CN"/>
                    </w:rPr>
                  </w:pPr>
                  <w:r>
                    <w:rPr>
                      <w:rFonts w:hint="default" w:ascii="Times New Roman" w:hAnsi="Times New Roman" w:cs="Times New Roman"/>
                      <w:b w:val="0"/>
                      <w:bCs w:val="0"/>
                      <w:color w:val="auto"/>
                      <w:szCs w:val="21"/>
                      <w:highlight w:val="none"/>
                      <w:lang w:val="en-US" w:eastAsia="zh-CN"/>
                    </w:rPr>
                    <w:t>1760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559" w:type="dxa"/>
                  <w:vMerge w:val="continue"/>
                  <w:noWrap w:val="0"/>
                  <w:vAlign w:val="center"/>
                </w:tcPr>
                <w:p>
                  <w:pPr>
                    <w:pStyle w:val="4"/>
                    <w:pageBreakBefore w:val="0"/>
                    <w:kinsoku/>
                    <w:wordWrap/>
                    <w:overflowPunct/>
                    <w:topLinePunct w:val="0"/>
                    <w:autoSpaceDE/>
                    <w:autoSpaceDN/>
                    <w:bidi w:val="0"/>
                    <w:adjustRightInd/>
                    <w:snapToGrid/>
                    <w:spacing w:before="0" w:line="252" w:lineRule="auto"/>
                    <w:rPr>
                      <w:rFonts w:hint="default" w:ascii="Times New Roman" w:hAnsi="Times New Roman" w:cs="Times New Roman"/>
                      <w:color w:val="auto"/>
                    </w:rPr>
                  </w:pPr>
                </w:p>
              </w:tc>
              <w:tc>
                <w:tcPr>
                  <w:tcW w:w="114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eastAsia="宋体" w:cs="Times New Roman"/>
                      <w:b w:val="0"/>
                      <w:bCs w:val="0"/>
                      <w:color w:val="auto"/>
                      <w:szCs w:val="21"/>
                      <w:highlight w:val="none"/>
                      <w:lang w:val="en-US" w:eastAsia="zh-CN"/>
                    </w:rPr>
                    <w:t>430215.31</w:t>
                  </w:r>
                </w:p>
              </w:tc>
              <w:tc>
                <w:tcPr>
                  <w:tcW w:w="117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eastAsia="宋体" w:cs="Times New Roman"/>
                      <w:b w:val="0"/>
                      <w:bCs w:val="0"/>
                      <w:color w:val="auto"/>
                      <w:szCs w:val="21"/>
                      <w:highlight w:val="none"/>
                      <w:lang w:val="en-US" w:eastAsia="zh-CN"/>
                    </w:rPr>
                    <w:t>3822560.19</w:t>
                  </w:r>
                </w:p>
              </w:tc>
              <w:tc>
                <w:tcPr>
                  <w:tcW w:w="135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cs="Times New Roman"/>
                      <w:b w:val="0"/>
                      <w:bCs w:val="0"/>
                      <w:color w:val="auto"/>
                      <w:szCs w:val="21"/>
                      <w:highlight w:val="none"/>
                      <w:lang w:val="en-US" w:eastAsia="zh-CN"/>
                    </w:rPr>
                    <w:t>吴村</w:t>
                  </w:r>
                </w:p>
              </w:tc>
              <w:tc>
                <w:tcPr>
                  <w:tcW w:w="104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rPr>
                  </w:pPr>
                </w:p>
              </w:tc>
              <w:tc>
                <w:tcPr>
                  <w:tcW w:w="198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rPr>
                  </w:pPr>
                </w:p>
              </w:tc>
              <w:tc>
                <w:tcPr>
                  <w:tcW w:w="562"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cs="Times New Roman"/>
                      <w:b w:val="0"/>
                      <w:bCs w:val="0"/>
                      <w:color w:val="auto"/>
                      <w:szCs w:val="21"/>
                      <w:highlight w:val="none"/>
                      <w:lang w:val="en-US" w:eastAsia="zh-CN"/>
                    </w:rPr>
                    <w:t>SW</w:t>
                  </w:r>
                </w:p>
              </w:tc>
              <w:tc>
                <w:tcPr>
                  <w:tcW w:w="97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cs="Times New Roman"/>
                      <w:b w:val="0"/>
                      <w:bCs w:val="0"/>
                      <w:color w:val="auto"/>
                      <w:szCs w:val="21"/>
                      <w:highlight w:val="none"/>
                      <w:lang w:val="en-US" w:eastAsia="zh-CN"/>
                    </w:rPr>
                    <w:t>1050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559" w:type="dxa"/>
                  <w:vMerge w:val="continue"/>
                  <w:noWrap w:val="0"/>
                  <w:vAlign w:val="center"/>
                </w:tcPr>
                <w:p>
                  <w:pPr>
                    <w:pStyle w:val="4"/>
                    <w:pageBreakBefore w:val="0"/>
                    <w:kinsoku/>
                    <w:wordWrap/>
                    <w:overflowPunct/>
                    <w:topLinePunct w:val="0"/>
                    <w:autoSpaceDE/>
                    <w:autoSpaceDN/>
                    <w:bidi w:val="0"/>
                    <w:adjustRightInd/>
                    <w:snapToGrid/>
                    <w:spacing w:before="0" w:line="252" w:lineRule="auto"/>
                    <w:rPr>
                      <w:rFonts w:hint="default" w:ascii="Times New Roman" w:hAnsi="Times New Roman" w:cs="Times New Roman"/>
                      <w:color w:val="auto"/>
                    </w:rPr>
                  </w:pPr>
                </w:p>
              </w:tc>
              <w:tc>
                <w:tcPr>
                  <w:tcW w:w="114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eastAsia="宋体" w:cs="Times New Roman"/>
                      <w:b w:val="0"/>
                      <w:bCs w:val="0"/>
                      <w:color w:val="auto"/>
                      <w:szCs w:val="21"/>
                      <w:highlight w:val="none"/>
                      <w:lang w:val="en-US" w:eastAsia="zh-CN"/>
                    </w:rPr>
                    <w:t>429700.56</w:t>
                  </w:r>
                </w:p>
              </w:tc>
              <w:tc>
                <w:tcPr>
                  <w:tcW w:w="117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eastAsia="宋体" w:cs="Times New Roman"/>
                      <w:b w:val="0"/>
                      <w:bCs w:val="0"/>
                      <w:color w:val="auto"/>
                      <w:szCs w:val="21"/>
                      <w:highlight w:val="none"/>
                      <w:lang w:val="en-US" w:eastAsia="zh-CN"/>
                    </w:rPr>
                    <w:t>3821169.11</w:t>
                  </w:r>
                </w:p>
              </w:tc>
              <w:tc>
                <w:tcPr>
                  <w:tcW w:w="135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cs="Times New Roman"/>
                      <w:b w:val="0"/>
                      <w:bCs w:val="0"/>
                      <w:color w:val="auto"/>
                      <w:szCs w:val="21"/>
                      <w:highlight w:val="none"/>
                      <w:lang w:val="en-US" w:eastAsia="zh-CN"/>
                    </w:rPr>
                    <w:t>段喜村</w:t>
                  </w:r>
                </w:p>
              </w:tc>
              <w:tc>
                <w:tcPr>
                  <w:tcW w:w="104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rPr>
                  </w:pPr>
                </w:p>
              </w:tc>
              <w:tc>
                <w:tcPr>
                  <w:tcW w:w="198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rPr>
                  </w:pPr>
                </w:p>
              </w:tc>
              <w:tc>
                <w:tcPr>
                  <w:tcW w:w="562"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cs="Times New Roman"/>
                      <w:b w:val="0"/>
                      <w:bCs w:val="0"/>
                      <w:color w:val="auto"/>
                      <w:szCs w:val="21"/>
                      <w:highlight w:val="none"/>
                      <w:lang w:val="en-US" w:eastAsia="zh-CN"/>
                    </w:rPr>
                    <w:t>SW</w:t>
                  </w:r>
                </w:p>
              </w:tc>
              <w:tc>
                <w:tcPr>
                  <w:tcW w:w="97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cs="Times New Roman"/>
                      <w:b w:val="0"/>
                      <w:bCs w:val="0"/>
                      <w:color w:val="auto"/>
                      <w:szCs w:val="21"/>
                      <w:highlight w:val="none"/>
                      <w:lang w:val="en-US" w:eastAsia="zh-CN"/>
                    </w:rPr>
                    <w:t>250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559" w:type="dxa"/>
                  <w:vMerge w:val="continue"/>
                  <w:noWrap w:val="0"/>
                  <w:vAlign w:val="center"/>
                </w:tcPr>
                <w:p>
                  <w:pPr>
                    <w:pStyle w:val="4"/>
                    <w:pageBreakBefore w:val="0"/>
                    <w:kinsoku/>
                    <w:wordWrap/>
                    <w:overflowPunct/>
                    <w:topLinePunct w:val="0"/>
                    <w:autoSpaceDE/>
                    <w:autoSpaceDN/>
                    <w:bidi w:val="0"/>
                    <w:adjustRightInd/>
                    <w:snapToGrid/>
                    <w:spacing w:before="0" w:line="252" w:lineRule="auto"/>
                    <w:rPr>
                      <w:rFonts w:hint="default" w:ascii="Times New Roman" w:hAnsi="Times New Roman" w:cs="Times New Roman"/>
                      <w:color w:val="auto"/>
                    </w:rPr>
                  </w:pPr>
                </w:p>
              </w:tc>
              <w:tc>
                <w:tcPr>
                  <w:tcW w:w="114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eastAsia="宋体" w:cs="Times New Roman"/>
                      <w:b w:val="0"/>
                      <w:bCs w:val="0"/>
                      <w:color w:val="auto"/>
                      <w:szCs w:val="21"/>
                      <w:highlight w:val="none"/>
                      <w:lang w:val="en-US" w:eastAsia="zh-CN"/>
                    </w:rPr>
                    <w:t>432670.68</w:t>
                  </w:r>
                </w:p>
              </w:tc>
              <w:tc>
                <w:tcPr>
                  <w:tcW w:w="117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eastAsia="宋体" w:cs="Times New Roman"/>
                      <w:b w:val="0"/>
                      <w:bCs w:val="0"/>
                      <w:color w:val="auto"/>
                      <w:szCs w:val="21"/>
                      <w:highlight w:val="none"/>
                      <w:lang w:val="en-US" w:eastAsia="zh-CN"/>
                    </w:rPr>
                    <w:t>3821288.04</w:t>
                  </w:r>
                </w:p>
              </w:tc>
              <w:tc>
                <w:tcPr>
                  <w:tcW w:w="135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cs="Times New Roman"/>
                      <w:b w:val="0"/>
                      <w:bCs w:val="0"/>
                      <w:color w:val="auto"/>
                      <w:szCs w:val="21"/>
                      <w:highlight w:val="none"/>
                      <w:lang w:val="en-US" w:eastAsia="zh-CN"/>
                    </w:rPr>
                    <w:t>上屯村</w:t>
                  </w:r>
                </w:p>
              </w:tc>
              <w:tc>
                <w:tcPr>
                  <w:tcW w:w="104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rPr>
                  </w:pPr>
                </w:p>
              </w:tc>
              <w:tc>
                <w:tcPr>
                  <w:tcW w:w="198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rPr>
                  </w:pPr>
                </w:p>
              </w:tc>
              <w:tc>
                <w:tcPr>
                  <w:tcW w:w="562"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cs="Times New Roman"/>
                      <w:b w:val="0"/>
                      <w:bCs w:val="0"/>
                      <w:color w:val="auto"/>
                      <w:szCs w:val="21"/>
                      <w:highlight w:val="none"/>
                      <w:lang w:val="en-US" w:eastAsia="zh-CN"/>
                    </w:rPr>
                    <w:t>SE</w:t>
                  </w:r>
                </w:p>
              </w:tc>
              <w:tc>
                <w:tcPr>
                  <w:tcW w:w="97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cs="Times New Roman"/>
                      <w:b w:val="0"/>
                      <w:bCs w:val="0"/>
                      <w:color w:val="auto"/>
                      <w:szCs w:val="21"/>
                      <w:highlight w:val="none"/>
                      <w:lang w:val="en-US" w:eastAsia="zh-CN"/>
                    </w:rPr>
                    <w:t>2460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5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rPr>
                  </w:pPr>
                </w:p>
              </w:tc>
              <w:tc>
                <w:tcPr>
                  <w:tcW w:w="114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eastAsia="宋体" w:cs="Times New Roman"/>
                      <w:b w:val="0"/>
                      <w:bCs w:val="0"/>
                      <w:color w:val="auto"/>
                      <w:szCs w:val="21"/>
                      <w:highlight w:val="none"/>
                      <w:lang w:val="en-US" w:eastAsia="zh-CN"/>
                    </w:rPr>
                    <w:t>432283.79</w:t>
                  </w:r>
                </w:p>
              </w:tc>
              <w:tc>
                <w:tcPr>
                  <w:tcW w:w="117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eastAsia="宋体" w:cs="Times New Roman"/>
                      <w:b w:val="0"/>
                      <w:bCs w:val="0"/>
                      <w:color w:val="auto"/>
                      <w:szCs w:val="21"/>
                      <w:highlight w:val="none"/>
                      <w:lang w:val="en-US" w:eastAsia="zh-CN"/>
                    </w:rPr>
                    <w:t>3822207.84</w:t>
                  </w:r>
                </w:p>
              </w:tc>
              <w:tc>
                <w:tcPr>
                  <w:tcW w:w="135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cs="Times New Roman"/>
                      <w:b w:val="0"/>
                      <w:bCs w:val="0"/>
                      <w:color w:val="auto"/>
                      <w:kern w:val="2"/>
                      <w:sz w:val="21"/>
                      <w:szCs w:val="21"/>
                      <w:highlight w:val="none"/>
                      <w:lang w:val="en-US" w:eastAsia="zh-CN" w:bidi="ar-SA"/>
                    </w:rPr>
                    <w:t>新南屯</w:t>
                  </w:r>
                </w:p>
              </w:tc>
              <w:tc>
                <w:tcPr>
                  <w:tcW w:w="104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98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562"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cs="Times New Roman"/>
                      <w:b w:val="0"/>
                      <w:bCs w:val="0"/>
                      <w:color w:val="auto"/>
                      <w:kern w:val="2"/>
                      <w:sz w:val="21"/>
                      <w:szCs w:val="21"/>
                      <w:highlight w:val="none"/>
                      <w:lang w:val="en-US" w:eastAsia="zh-CN" w:bidi="ar-SA"/>
                    </w:rPr>
                    <w:t>SE</w:t>
                  </w:r>
                </w:p>
              </w:tc>
              <w:tc>
                <w:tcPr>
                  <w:tcW w:w="97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cs="Times New Roman"/>
                      <w:b w:val="0"/>
                      <w:bCs w:val="0"/>
                      <w:color w:val="auto"/>
                      <w:kern w:val="2"/>
                      <w:sz w:val="21"/>
                      <w:szCs w:val="21"/>
                      <w:highlight w:val="none"/>
                      <w:lang w:val="en-US" w:eastAsia="zh-CN" w:bidi="ar-SA"/>
                    </w:rPr>
                    <w:t>1480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5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rPr>
                  </w:pPr>
                </w:p>
              </w:tc>
              <w:tc>
                <w:tcPr>
                  <w:tcW w:w="114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eastAsia="宋体" w:cs="Times New Roman"/>
                      <w:b w:val="0"/>
                      <w:bCs w:val="0"/>
                      <w:color w:val="auto"/>
                      <w:szCs w:val="21"/>
                      <w:highlight w:val="none"/>
                      <w:lang w:val="en-US" w:eastAsia="zh-CN"/>
                    </w:rPr>
                    <w:t>432358.47</w:t>
                  </w:r>
                </w:p>
              </w:tc>
              <w:tc>
                <w:tcPr>
                  <w:tcW w:w="117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eastAsia="宋体" w:cs="Times New Roman"/>
                      <w:b w:val="0"/>
                      <w:bCs w:val="0"/>
                      <w:color w:val="auto"/>
                      <w:szCs w:val="21"/>
                      <w:highlight w:val="none"/>
                      <w:lang w:val="en-US" w:eastAsia="zh-CN"/>
                    </w:rPr>
                    <w:t>3822740.01</w:t>
                  </w:r>
                </w:p>
              </w:tc>
              <w:tc>
                <w:tcPr>
                  <w:tcW w:w="135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cs="Times New Roman"/>
                      <w:b w:val="0"/>
                      <w:bCs w:val="0"/>
                      <w:color w:val="auto"/>
                      <w:szCs w:val="21"/>
                      <w:highlight w:val="none"/>
                      <w:lang w:val="en-US" w:eastAsia="zh-CN"/>
                    </w:rPr>
                    <w:t>下屯村</w:t>
                  </w:r>
                </w:p>
              </w:tc>
              <w:tc>
                <w:tcPr>
                  <w:tcW w:w="104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rPr>
                  </w:pPr>
                </w:p>
              </w:tc>
              <w:tc>
                <w:tcPr>
                  <w:tcW w:w="198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rPr>
                  </w:pPr>
                </w:p>
              </w:tc>
              <w:tc>
                <w:tcPr>
                  <w:tcW w:w="562"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cs="Times New Roman"/>
                      <w:b w:val="0"/>
                      <w:bCs w:val="0"/>
                      <w:color w:val="auto"/>
                      <w:szCs w:val="21"/>
                      <w:highlight w:val="none"/>
                      <w:lang w:val="en-US" w:eastAsia="zh-CN"/>
                    </w:rPr>
                    <w:t>SE</w:t>
                  </w:r>
                </w:p>
              </w:tc>
              <w:tc>
                <w:tcPr>
                  <w:tcW w:w="97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cs="Times New Roman"/>
                      <w:b w:val="0"/>
                      <w:bCs w:val="0"/>
                      <w:color w:val="auto"/>
                      <w:szCs w:val="21"/>
                      <w:highlight w:val="none"/>
                      <w:lang w:val="en-US" w:eastAsia="zh-CN"/>
                    </w:rPr>
                    <w:t>1210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5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rPr>
                  </w:pPr>
                </w:p>
              </w:tc>
              <w:tc>
                <w:tcPr>
                  <w:tcW w:w="114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eastAsia="宋体" w:cs="Times New Roman"/>
                      <w:b w:val="0"/>
                      <w:bCs w:val="0"/>
                      <w:color w:val="auto"/>
                      <w:szCs w:val="21"/>
                      <w:highlight w:val="none"/>
                      <w:lang w:val="en-US" w:eastAsia="zh-CN"/>
                    </w:rPr>
                    <w:t>431929.41</w:t>
                  </w:r>
                </w:p>
              </w:tc>
              <w:tc>
                <w:tcPr>
                  <w:tcW w:w="117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eastAsia="宋体" w:cs="Times New Roman"/>
                      <w:b w:val="0"/>
                      <w:bCs w:val="0"/>
                      <w:color w:val="auto"/>
                      <w:szCs w:val="21"/>
                      <w:highlight w:val="none"/>
                      <w:lang w:val="en-US" w:eastAsia="zh-CN"/>
                    </w:rPr>
                    <w:t>3823268.25</w:t>
                  </w:r>
                </w:p>
              </w:tc>
              <w:tc>
                <w:tcPr>
                  <w:tcW w:w="135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cs="Times New Roman"/>
                      <w:b w:val="0"/>
                      <w:bCs w:val="0"/>
                      <w:color w:val="auto"/>
                      <w:szCs w:val="21"/>
                      <w:highlight w:val="none"/>
                      <w:lang w:val="en-US" w:eastAsia="zh-CN"/>
                    </w:rPr>
                    <w:t>老虎城</w:t>
                  </w:r>
                </w:p>
              </w:tc>
              <w:tc>
                <w:tcPr>
                  <w:tcW w:w="104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rPr>
                  </w:pPr>
                </w:p>
              </w:tc>
              <w:tc>
                <w:tcPr>
                  <w:tcW w:w="198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rPr>
                  </w:pPr>
                </w:p>
              </w:tc>
              <w:tc>
                <w:tcPr>
                  <w:tcW w:w="562"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cs="Times New Roman"/>
                      <w:b w:val="0"/>
                      <w:bCs w:val="0"/>
                      <w:color w:val="auto"/>
                      <w:szCs w:val="21"/>
                      <w:highlight w:val="none"/>
                      <w:lang w:val="en-US" w:eastAsia="zh-CN"/>
                    </w:rPr>
                    <w:t>E</w:t>
                  </w:r>
                </w:p>
              </w:tc>
              <w:tc>
                <w:tcPr>
                  <w:tcW w:w="97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cs="Times New Roman"/>
                      <w:b w:val="0"/>
                      <w:bCs w:val="0"/>
                      <w:color w:val="auto"/>
                      <w:szCs w:val="21"/>
                      <w:highlight w:val="none"/>
                      <w:lang w:val="en-US" w:eastAsia="zh-CN"/>
                    </w:rPr>
                    <w:t>670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5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rPr>
                  </w:pPr>
                </w:p>
              </w:tc>
              <w:tc>
                <w:tcPr>
                  <w:tcW w:w="114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eastAsia="宋体" w:cs="Times New Roman"/>
                      <w:b w:val="0"/>
                      <w:bCs w:val="0"/>
                      <w:color w:val="auto"/>
                      <w:szCs w:val="21"/>
                      <w:highlight w:val="none"/>
                      <w:lang w:val="en-US" w:eastAsia="zh-CN"/>
                    </w:rPr>
                    <w:t>432116.91</w:t>
                  </w:r>
                </w:p>
              </w:tc>
              <w:tc>
                <w:tcPr>
                  <w:tcW w:w="117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eastAsia="宋体" w:cs="Times New Roman"/>
                      <w:b w:val="0"/>
                      <w:bCs w:val="0"/>
                      <w:color w:val="auto"/>
                      <w:szCs w:val="21"/>
                      <w:highlight w:val="none"/>
                      <w:lang w:val="en-US" w:eastAsia="zh-CN"/>
                    </w:rPr>
                    <w:t>3824159.81</w:t>
                  </w:r>
                </w:p>
              </w:tc>
              <w:tc>
                <w:tcPr>
                  <w:tcW w:w="135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cs="Times New Roman"/>
                      <w:b w:val="0"/>
                      <w:bCs w:val="0"/>
                      <w:color w:val="auto"/>
                      <w:szCs w:val="21"/>
                      <w:highlight w:val="none"/>
                      <w:lang w:val="en-US" w:eastAsia="zh-CN"/>
                    </w:rPr>
                    <w:t>五虎张</w:t>
                  </w:r>
                </w:p>
              </w:tc>
              <w:tc>
                <w:tcPr>
                  <w:tcW w:w="104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rPr>
                  </w:pPr>
                </w:p>
              </w:tc>
              <w:tc>
                <w:tcPr>
                  <w:tcW w:w="198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rPr>
                  </w:pPr>
                </w:p>
              </w:tc>
              <w:tc>
                <w:tcPr>
                  <w:tcW w:w="562"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cs="Times New Roman"/>
                      <w:b w:val="0"/>
                      <w:bCs w:val="0"/>
                      <w:color w:val="auto"/>
                      <w:szCs w:val="21"/>
                      <w:highlight w:val="none"/>
                      <w:lang w:val="en-US" w:eastAsia="zh-CN"/>
                    </w:rPr>
                    <w:t>NE</w:t>
                  </w:r>
                </w:p>
              </w:tc>
              <w:tc>
                <w:tcPr>
                  <w:tcW w:w="97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cs="Times New Roman"/>
                      <w:b w:val="0"/>
                      <w:bCs w:val="0"/>
                      <w:color w:val="auto"/>
                      <w:szCs w:val="21"/>
                      <w:highlight w:val="none"/>
                      <w:lang w:val="en-US" w:eastAsia="zh-CN"/>
                    </w:rPr>
                    <w:t>1130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559"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cs="Times New Roman"/>
                      <w:b w:val="0"/>
                      <w:bCs w:val="0"/>
                      <w:color w:val="auto"/>
                      <w:szCs w:val="21"/>
                      <w:highlight w:val="none"/>
                      <w:lang w:val="en-US" w:eastAsia="zh-CN"/>
                    </w:rPr>
                    <w:t>声环境</w:t>
                  </w:r>
                </w:p>
              </w:tc>
              <w:tc>
                <w:tcPr>
                  <w:tcW w:w="114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Cs w:val="21"/>
                      <w:highlight w:val="none"/>
                      <w:lang w:val="en-US" w:eastAsia="zh-CN"/>
                    </w:rPr>
                    <w:t>431229.64</w:t>
                  </w:r>
                </w:p>
              </w:tc>
              <w:tc>
                <w:tcPr>
                  <w:tcW w:w="117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Cs w:val="21"/>
                      <w:highlight w:val="none"/>
                      <w:lang w:val="en-US" w:eastAsia="zh-CN"/>
                    </w:rPr>
                    <w:t>3823391.08</w:t>
                  </w:r>
                </w:p>
              </w:tc>
              <w:tc>
                <w:tcPr>
                  <w:tcW w:w="135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cs="Times New Roman"/>
                      <w:b w:val="0"/>
                      <w:bCs w:val="0"/>
                      <w:color w:val="auto"/>
                      <w:kern w:val="2"/>
                      <w:sz w:val="21"/>
                      <w:szCs w:val="21"/>
                      <w:highlight w:val="none"/>
                      <w:lang w:val="en-US" w:eastAsia="zh-CN" w:bidi="ar-SA"/>
                    </w:rPr>
                    <w:t>吴村三组</w:t>
                  </w:r>
                </w:p>
              </w:tc>
              <w:tc>
                <w:tcPr>
                  <w:tcW w:w="1043"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Cs w:val="21"/>
                      <w:lang w:val="en-US" w:eastAsia="zh-CN"/>
                    </w:rPr>
                    <w:t>声环境质量</w:t>
                  </w:r>
                </w:p>
              </w:tc>
              <w:tc>
                <w:tcPr>
                  <w:tcW w:w="1989"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Cs w:val="21"/>
                    </w:rPr>
                    <w:t>《声环境质量标准》（GB3096-2008）2类标准</w:t>
                  </w:r>
                </w:p>
              </w:tc>
              <w:tc>
                <w:tcPr>
                  <w:tcW w:w="562"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cs="Times New Roman"/>
                      <w:b w:val="0"/>
                      <w:bCs w:val="0"/>
                      <w:color w:val="auto"/>
                      <w:szCs w:val="21"/>
                      <w:highlight w:val="none"/>
                      <w:lang w:val="en-US" w:eastAsia="zh-CN"/>
                    </w:rPr>
                  </w:pPr>
                  <w:r>
                    <w:rPr>
                      <w:rFonts w:hint="eastAsia" w:ascii="Times New Roman" w:hAnsi="Times New Roman" w:cs="Times New Roman"/>
                      <w:b w:val="0"/>
                      <w:bCs w:val="0"/>
                      <w:color w:val="auto"/>
                      <w:szCs w:val="21"/>
                      <w:highlight w:val="none"/>
                      <w:lang w:val="en-US" w:eastAsia="zh-CN"/>
                    </w:rPr>
                    <w:t>E</w:t>
                  </w:r>
                </w:p>
              </w:tc>
              <w:tc>
                <w:tcPr>
                  <w:tcW w:w="97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cs="Times New Roman"/>
                      <w:b w:val="0"/>
                      <w:bCs w:val="0"/>
                      <w:color w:val="auto"/>
                      <w:szCs w:val="21"/>
                      <w:highlight w:val="none"/>
                      <w:lang w:val="en-US" w:eastAsia="zh-CN"/>
                    </w:rPr>
                  </w:pPr>
                  <w:r>
                    <w:rPr>
                      <w:rFonts w:hint="default" w:ascii="Times New Roman" w:hAnsi="Times New Roman" w:cs="Times New Roman"/>
                      <w:b w:val="0"/>
                      <w:bCs w:val="0"/>
                      <w:color w:val="auto"/>
                      <w:szCs w:val="21"/>
                      <w:highlight w:val="none"/>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559"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val="en-US" w:eastAsia="zh-CN"/>
                    </w:rPr>
                    <w:t>地表水</w:t>
                  </w:r>
                </w:p>
              </w:tc>
              <w:tc>
                <w:tcPr>
                  <w:tcW w:w="114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c>
                <w:tcPr>
                  <w:tcW w:w="117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c>
                <w:tcPr>
                  <w:tcW w:w="135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textAlignment w:val="baseline"/>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潼河</w:t>
                  </w:r>
                </w:p>
              </w:tc>
              <w:tc>
                <w:tcPr>
                  <w:tcW w:w="1043"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地表水水质</w:t>
                  </w:r>
                </w:p>
              </w:tc>
              <w:tc>
                <w:tcPr>
                  <w:tcW w:w="1989"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《地表水环境质量标准》（GB3838-2002）</w:t>
                  </w:r>
                  <w:r>
                    <w:rPr>
                      <w:rFonts w:hint="default" w:ascii="Times New Roman" w:hAnsi="Times New Roman" w:eastAsia="宋体" w:cs="Times New Roman"/>
                      <w:color w:val="auto"/>
                      <w:szCs w:val="21"/>
                      <w:highlight w:val="none"/>
                    </w:rPr>
                    <w:fldChar w:fldCharType="begin"/>
                  </w:r>
                  <w:r>
                    <w:rPr>
                      <w:rFonts w:hint="default" w:ascii="Times New Roman" w:hAnsi="Times New Roman" w:eastAsia="宋体" w:cs="Times New Roman"/>
                      <w:color w:val="auto"/>
                      <w:szCs w:val="21"/>
                      <w:highlight w:val="none"/>
                    </w:rPr>
                    <w:instrText xml:space="preserve"> = 3 \* ROMAN \* MERGEFORMAT </w:instrText>
                  </w:r>
                  <w:r>
                    <w:rPr>
                      <w:rFonts w:hint="default" w:ascii="Times New Roman" w:hAnsi="Times New Roman" w:eastAsia="宋体" w:cs="Times New Roman"/>
                      <w:color w:val="auto"/>
                      <w:szCs w:val="21"/>
                      <w:highlight w:val="none"/>
                    </w:rPr>
                    <w:fldChar w:fldCharType="separate"/>
                  </w:r>
                  <w:r>
                    <w:rPr>
                      <w:rFonts w:hint="default" w:ascii="Times New Roman" w:hAnsi="Times New Roman" w:eastAsia="宋体" w:cs="Times New Roman"/>
                      <w:color w:val="auto"/>
                      <w:szCs w:val="21"/>
                      <w:highlight w:val="none"/>
                    </w:rPr>
                    <w:t>III</w:t>
                  </w:r>
                  <w:r>
                    <w:rPr>
                      <w:rFonts w:hint="default" w:ascii="Times New Roman" w:hAnsi="Times New Roman" w:eastAsia="宋体" w:cs="Times New Roman"/>
                      <w:color w:val="auto"/>
                      <w:szCs w:val="21"/>
                      <w:highlight w:val="none"/>
                    </w:rPr>
                    <w:fldChar w:fldCharType="end"/>
                  </w:r>
                  <w:r>
                    <w:rPr>
                      <w:rFonts w:hint="default" w:ascii="Times New Roman" w:hAnsi="Times New Roman" w:eastAsia="宋体" w:cs="Times New Roman"/>
                      <w:color w:val="auto"/>
                      <w:szCs w:val="21"/>
                      <w:highlight w:val="none"/>
                    </w:rPr>
                    <w:t>类标准</w:t>
                  </w:r>
                </w:p>
              </w:tc>
              <w:tc>
                <w:tcPr>
                  <w:tcW w:w="562"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E</w:t>
                  </w:r>
                </w:p>
              </w:tc>
              <w:tc>
                <w:tcPr>
                  <w:tcW w:w="97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1500</w:t>
                  </w:r>
                </w:p>
              </w:tc>
            </w:tr>
          </w:tbl>
          <w:p>
            <w:pPr>
              <w:keepNext w:val="0"/>
              <w:keepLines w:val="0"/>
              <w:pageBreakBefore w:val="0"/>
              <w:widowControl w:val="0"/>
              <w:kinsoku/>
              <w:wordWrap/>
              <w:overflowPunct/>
              <w:topLinePunct w:val="0"/>
              <w:autoSpaceDE/>
              <w:autoSpaceDN/>
              <w:bidi w:val="0"/>
              <w:adjustRightInd/>
              <w:snapToGrid/>
              <w:spacing w:line="240" w:lineRule="auto"/>
              <w:ind w:left="10" w:leftChars="5" w:right="82" w:rightChars="39"/>
              <w:jc w:val="center"/>
              <w:textAlignment w:val="auto"/>
              <w:rPr>
                <w:rFonts w:hint="default" w:ascii="Times New Roman" w:hAnsi="Times New Roman" w:cs="Times New Roman"/>
                <w:b/>
                <w:color w:val="auto"/>
                <w:szCs w:val="21"/>
                <w:highlight w:val="none"/>
              </w:rPr>
            </w:pPr>
            <w:r>
              <w:rPr>
                <w:rFonts w:hint="default" w:ascii="Times New Roman" w:hAnsi="Times New Roman" w:cs="Times New Roman"/>
                <w:color w:val="auto"/>
                <w:highlight w:val="none"/>
              </w:rPr>
              <mc:AlternateContent>
                <mc:Choice Requires="wps">
                  <w:drawing>
                    <wp:anchor distT="0" distB="0" distL="114300" distR="114300" simplePos="0" relativeHeight="251658240" behindDoc="0" locked="0" layoutInCell="1" allowOverlap="1">
                      <wp:simplePos x="0" y="0"/>
                      <wp:positionH relativeFrom="column">
                        <wp:posOffset>287655</wp:posOffset>
                      </wp:positionH>
                      <wp:positionV relativeFrom="paragraph">
                        <wp:posOffset>34925</wp:posOffset>
                      </wp:positionV>
                      <wp:extent cx="104775" cy="495300"/>
                      <wp:effectExtent l="0" t="0" r="0" b="0"/>
                      <wp:wrapNone/>
                      <wp:docPr id="7" name="AutoShape 2191"/>
                      <wp:cNvGraphicFramePr/>
                      <a:graphic xmlns:a="http://schemas.openxmlformats.org/drawingml/2006/main">
                        <a:graphicData uri="http://schemas.microsoft.com/office/word/2010/wordprocessingShape">
                          <wps:wsp>
                            <wps:cNvCnPr>
                              <a:cxnSpLocks noChangeShapeType="1"/>
                            </wps:cNvCnPr>
                            <wps:spPr bwMode="auto">
                              <a:xfrm flipH="1">
                                <a:off x="0" y="0"/>
                                <a:ext cx="104775" cy="495300"/>
                              </a:xfrm>
                              <a:prstGeom prst="straightConnector1">
                                <a:avLst/>
                              </a:prstGeom>
                              <a:noFill/>
                              <a:ln>
                                <a:noFill/>
                              </a:ln>
                              <a:effectLst/>
                            </wps:spPr>
                            <wps:bodyPr/>
                          </wps:wsp>
                        </a:graphicData>
                      </a:graphic>
                    </wp:anchor>
                  </w:drawing>
                </mc:Choice>
                <mc:Fallback>
                  <w:pict>
                    <v:shape id="AutoShape 2191" o:spid="_x0000_s1026" o:spt="32" type="#_x0000_t32" style="position:absolute;left:0pt;flip:x;margin-left:22.65pt;margin-top:2.75pt;height:39pt;width:8.25pt;z-index:251658240;mso-width-relative:page;mso-height-relative:page;" filled="f" stroked="f" coordsize="21600,21600" o:gfxdata="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NzrGA1QAAAAYB&#10;AAAPAAAAAAAAAAEAIAAAACIAAABkcnMvZG93bnJldi54bWxQSwECFAAUAAAACACHTuJAcgTrtqwB&#10;AABHAwAADgAAAAAAAAABACAAAAAkAQAAZHJzL2Uyb0RvYy54bWxQSwUGAAAAAAYABgBZAQAAQgUA&#10;AAAA&#10;">
                      <v:fill on="f" focussize="0,0"/>
                      <v:stroke on="f"/>
                      <v:imagedata o:title=""/>
                      <o:lock v:ext="edit" aspectratio="f"/>
                    </v:shape>
                  </w:pict>
                </mc:Fallback>
              </mc:AlternateContent>
            </w:r>
          </w:p>
        </w:tc>
      </w:tr>
    </w:tbl>
    <w:p>
      <w:pPr>
        <w:pageBreakBefore w:val="0"/>
        <w:tabs>
          <w:tab w:val="left" w:pos="1935"/>
        </w:tabs>
        <w:topLinePunct w:val="0"/>
        <w:bidi w:val="0"/>
        <w:adjustRightInd/>
        <w:snapToGrid/>
        <w:ind w:left="10" w:leftChars="5" w:right="82" w:rightChars="39"/>
        <w:outlineLvl w:val="0"/>
        <w:rPr>
          <w:rFonts w:hint="default" w:ascii="Times New Roman" w:hAnsi="Times New Roman" w:cs="Times New Roman"/>
          <w:b/>
          <w:color w:val="auto"/>
          <w:sz w:val="32"/>
          <w:szCs w:val="32"/>
          <w:highlight w:val="none"/>
        </w:rPr>
      </w:pPr>
      <w:bookmarkStart w:id="12" w:name="_Toc9524"/>
      <w:bookmarkStart w:id="13" w:name="_Toc16100"/>
      <w:r>
        <w:rPr>
          <w:rFonts w:hint="default" w:ascii="Times New Roman" w:hAnsi="Times New Roman" w:cs="Times New Roman"/>
          <w:b/>
          <w:color w:val="auto"/>
          <w:sz w:val="32"/>
          <w:szCs w:val="32"/>
          <w:highlight w:val="none"/>
        </w:rPr>
        <w:t>评价适用标准</w:t>
      </w:r>
      <w:bookmarkEnd w:id="12"/>
      <w:bookmarkEnd w:id="13"/>
    </w:p>
    <w:tbl>
      <w:tblPr>
        <w:tblStyle w:val="44"/>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55"/>
        <w:gridCol w:w="85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color w:val="auto"/>
                <w:kern w:val="2"/>
                <w:sz w:val="24"/>
                <w:szCs w:val="32"/>
                <w:highlight w:val="none"/>
                <w:lang w:val="en-US" w:eastAsia="zh-CN" w:bidi="ar-SA"/>
              </w:rPr>
            </w:pPr>
            <w:r>
              <w:rPr>
                <w:rFonts w:hint="default" w:ascii="Times New Roman" w:hAnsi="Times New Roman" w:cs="Times New Roman"/>
                <w:b/>
                <w:color w:val="auto"/>
                <w:sz w:val="24"/>
                <w:szCs w:val="32"/>
                <w:highlight w:val="none"/>
              </w:rPr>
              <w:t>环境质量标准</w:t>
            </w:r>
          </w:p>
        </w:tc>
        <w:tc>
          <w:tcPr>
            <w:tcW w:w="8445"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336" w:lineRule="auto"/>
              <w:ind w:left="0" w:leftChars="0" w:right="0" w:rightChars="0" w:firstLine="480" w:firstLineChars="200"/>
              <w:contextualSpacing/>
              <w:textAlignment w:val="auto"/>
              <w:rPr>
                <w:rFonts w:hint="default" w:ascii="Times New Roman" w:hAnsi="Times New Roman" w:cs="Times New Roman"/>
                <w:color w:val="auto"/>
                <w:sz w:val="24"/>
                <w:highlight w:val="none"/>
                <w:lang w:eastAsia="zh-CN"/>
              </w:rPr>
            </w:pPr>
            <w:r>
              <w:rPr>
                <w:rFonts w:hint="default" w:ascii="Times New Roman" w:hAnsi="Times New Roman" w:cs="Times New Roman"/>
                <w:color w:val="auto"/>
                <w:sz w:val="24"/>
                <w:highlight w:val="none"/>
                <w:lang w:eastAsia="zh-CN"/>
              </w:rPr>
              <w:t>环境空气执行《环境空气质量标准》（GB3095-2012）中二级标准，非甲烷总烃执行《大气污染物综合排放标准详解》规定的一次限值；苯、甲苯、二甲苯执行《环境影响评价技术导则 大气环境》（HJ2.2-2018）附录D中其他污染物空气质量浓度参考限值；</w:t>
            </w:r>
          </w:p>
          <w:p>
            <w:pPr>
              <w:keepNext w:val="0"/>
              <w:keepLines w:val="0"/>
              <w:pageBreakBefore w:val="0"/>
              <w:widowControl w:val="0"/>
              <w:numPr>
                <w:ilvl w:val="0"/>
                <w:numId w:val="2"/>
              </w:numPr>
              <w:kinsoku/>
              <w:wordWrap/>
              <w:overflowPunct/>
              <w:topLinePunct w:val="0"/>
              <w:autoSpaceDE/>
              <w:autoSpaceDN/>
              <w:bidi w:val="0"/>
              <w:adjustRightInd/>
              <w:snapToGrid/>
              <w:spacing w:line="336" w:lineRule="auto"/>
              <w:ind w:left="0" w:leftChars="0" w:right="0" w:rightChars="0" w:firstLine="480" w:firstLineChars="200"/>
              <w:contextualSpacing/>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声环境执行《声环境质量标准》（GB3096-2008）中的2类标准；</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contextualSpacing/>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（3）地表水执行《地表水环境质量标准》（GB3838-2002）中的Ⅲ类标准；</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contextualSpacing/>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（4）地下水执行《地下水质量标准》（GB/T14848-</w:t>
            </w:r>
            <w:r>
              <w:rPr>
                <w:rFonts w:hint="default" w:ascii="Times New Roman" w:hAnsi="Times New Roman" w:cs="Times New Roman"/>
                <w:color w:val="auto"/>
                <w:sz w:val="24"/>
                <w:highlight w:val="none"/>
                <w:lang w:val="en-US" w:eastAsia="zh-CN"/>
              </w:rPr>
              <w:t>2017</w:t>
            </w:r>
            <w:r>
              <w:rPr>
                <w:rFonts w:hint="default" w:ascii="Times New Roman" w:hAnsi="Times New Roman" w:cs="Times New Roman"/>
                <w:color w:val="auto"/>
                <w:sz w:val="24"/>
                <w:highlight w:val="none"/>
              </w:rPr>
              <w:t>）中的Ⅲ类标准。</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contextualSpacing/>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lang w:val="en-US" w:eastAsia="zh-CN"/>
              </w:rPr>
              <w:t>建设用地执行《土壤环境质量 建设用地土壤污染风险管控标准（试行）》（GB36600-2018）建设用地土壤污染风险筛选值标准；农用地执行《土壤环境质量 农用地土壤污染风险管控标准（试行）》（GB15618-2018）中农用地土壤污染风险筛选值标准。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color w:val="auto"/>
                <w:kern w:val="2"/>
                <w:sz w:val="24"/>
                <w:szCs w:val="32"/>
                <w:highlight w:val="none"/>
                <w:lang w:val="en-US" w:eastAsia="zh-CN" w:bidi="ar-SA"/>
              </w:rPr>
            </w:pPr>
            <w:r>
              <w:rPr>
                <w:rFonts w:hint="default" w:ascii="Times New Roman" w:hAnsi="Times New Roman" w:cs="Times New Roman"/>
                <w:b/>
                <w:color w:val="auto"/>
                <w:sz w:val="24"/>
                <w:szCs w:val="32"/>
                <w:highlight w:val="none"/>
              </w:rPr>
              <w:t>污染物排放标准</w:t>
            </w:r>
          </w:p>
        </w:tc>
        <w:tc>
          <w:tcPr>
            <w:tcW w:w="8445" w:type="dxa"/>
            <w:vAlign w:val="center"/>
          </w:tcPr>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contextualSpacing/>
              <w:textAlignment w:val="auto"/>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（1）废气：施工期扬尘排放执行《施工场界扬尘排放限值》（DB61/1078-2017）相关标准；运营期废气执行《大气污染物综合排放标准》（GB16297-1996）表2二级标准及《挥发性有机物排放控制标准》（DB61/T 1061-2017）中表面涂装排放限值；</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contextualSpacing/>
              <w:textAlignment w:val="auto"/>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（2）噪声：施工期噪声执行《建筑施工场界环境噪声排放标准》（GB12523-2011）中相关标准，运营期噪声排放执行《工业企业厂界环境噪声排放标准》（GB12348-2008）中的2类标准；</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contextualSpacing/>
              <w:textAlignment w:val="auto"/>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（3）废水：运营期废水排放执行《汽车维修行业水污染物排放标准》（GB26877-2011）表2中的标准限值；</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contextualSpacing/>
              <w:textAlignment w:val="auto"/>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（4）固废：一般固体废弃物执行《一般工业固体废弃物贮存、处置场污染控制标准》（GB18599-2001）及修改单（环保部公告[2013] 36号）中的有关规定；危险废物执行《危险废物贮存污染控制标准》（GB18597-2001）及2013修订有关规定。</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contextualSpacing/>
              <w:textAlignment w:val="auto"/>
              <w:rPr>
                <w:rFonts w:hint="default" w:ascii="Times New Roman" w:hAnsi="Times New Roman" w:cs="Times New Roman"/>
                <w:snapToGrid w:val="0"/>
                <w:color w:val="auto"/>
                <w:kern w:val="24"/>
                <w:sz w:val="24"/>
                <w:highlight w:val="none"/>
              </w:rPr>
            </w:pPr>
            <w:r>
              <w:rPr>
                <w:rFonts w:hint="default" w:ascii="Times New Roman" w:hAnsi="Times New Roman" w:cs="Times New Roman"/>
                <w:color w:val="auto"/>
                <w:sz w:val="24"/>
                <w:highlight w:val="none"/>
                <w:lang w:val="en-US" w:eastAsia="zh-CN"/>
              </w:rPr>
              <w:t>（5）其它污染物排放按照国家相应标准要求执行。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color w:val="auto"/>
                <w:kern w:val="2"/>
                <w:sz w:val="24"/>
                <w:szCs w:val="32"/>
                <w:highlight w:val="none"/>
                <w:lang w:val="en-US" w:eastAsia="zh-CN" w:bidi="ar-SA"/>
              </w:rPr>
            </w:pPr>
            <w:r>
              <w:rPr>
                <w:rFonts w:hint="default" w:ascii="Times New Roman" w:hAnsi="Times New Roman" w:cs="Times New Roman"/>
                <w:b/>
                <w:color w:val="auto"/>
                <w:sz w:val="24"/>
                <w:szCs w:val="32"/>
                <w:highlight w:val="none"/>
              </w:rPr>
              <w:t>总量控制指标</w:t>
            </w:r>
          </w:p>
        </w:tc>
        <w:tc>
          <w:tcPr>
            <w:tcW w:w="8445" w:type="dxa"/>
            <w:vAlign w:val="center"/>
          </w:tcPr>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contextualSpacing/>
              <w:textAlignment w:val="auto"/>
              <w:rPr>
                <w:rFonts w:hint="default" w:ascii="Times New Roman" w:hAnsi="Times New Roman" w:eastAsia="宋体" w:cs="Times New Roman"/>
                <w:color w:val="auto"/>
                <w:sz w:val="24"/>
                <w:highlight w:val="none"/>
                <w:lang w:val="en-US" w:eastAsia="zh-CN"/>
              </w:rPr>
            </w:pPr>
            <w:bookmarkStart w:id="14" w:name="_Toc22521"/>
            <w:r>
              <w:rPr>
                <w:rFonts w:hint="default" w:ascii="Times New Roman" w:hAnsi="Times New Roman" w:eastAsia="宋体" w:cs="Times New Roman"/>
                <w:color w:val="auto"/>
                <w:sz w:val="24"/>
                <w:highlight w:val="none"/>
                <w:lang w:val="en-US" w:eastAsia="zh-CN"/>
              </w:rPr>
              <w:t>根据国家总量控制因子的规定和工程污染物排放特征，确定本项目污染物总量控制因子为COD、NH</w:t>
            </w:r>
            <w:r>
              <w:rPr>
                <w:rFonts w:hint="default" w:ascii="Times New Roman" w:hAnsi="Times New Roman" w:eastAsia="宋体" w:cs="Times New Roman"/>
                <w:color w:val="auto"/>
                <w:sz w:val="24"/>
                <w:highlight w:val="none"/>
                <w:vertAlign w:val="subscript"/>
                <w:lang w:val="en-US" w:eastAsia="zh-CN"/>
              </w:rPr>
              <w:t>3</w:t>
            </w:r>
            <w:r>
              <w:rPr>
                <w:rFonts w:hint="default" w:ascii="Times New Roman" w:hAnsi="Times New Roman" w:eastAsia="宋体" w:cs="Times New Roman"/>
                <w:color w:val="auto"/>
                <w:sz w:val="24"/>
                <w:highlight w:val="none"/>
                <w:lang w:val="en-US" w:eastAsia="zh-CN"/>
              </w:rPr>
              <w:t>-N、VOCs。</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contextualSpacing/>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项目生活污水经化粪池处理，洗车废水经隔油沉淀池处理后排入市政污水管网，进而排入</w:t>
            </w:r>
            <w:r>
              <w:rPr>
                <w:rFonts w:hint="default" w:ascii="Times New Roman" w:hAnsi="Times New Roman" w:cs="Times New Roman"/>
                <w:color w:val="auto"/>
                <w:sz w:val="24"/>
                <w:highlight w:val="none"/>
                <w:lang w:val="en-US" w:eastAsia="zh-CN"/>
              </w:rPr>
              <w:t>吴村三组污水处理设施</w:t>
            </w:r>
            <w:r>
              <w:rPr>
                <w:rFonts w:hint="default" w:ascii="Times New Roman" w:hAnsi="Times New Roman" w:eastAsia="宋体" w:cs="Times New Roman"/>
                <w:color w:val="auto"/>
                <w:sz w:val="24"/>
                <w:highlight w:val="none"/>
                <w:lang w:val="en-US" w:eastAsia="zh-CN"/>
              </w:rPr>
              <w:t>；本项目不申请总量。</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contextualSpacing/>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项目有机废气总量控制指标为VOCs0.1096t/a。</w:t>
            </w:r>
            <w:bookmarkEnd w:id="14"/>
          </w:p>
        </w:tc>
      </w:tr>
    </w:tbl>
    <w:p>
      <w:pPr>
        <w:pageBreakBefore w:val="0"/>
        <w:topLinePunct w:val="0"/>
        <w:bidi w:val="0"/>
        <w:adjustRightInd/>
        <w:snapToGrid/>
        <w:spacing w:line="360" w:lineRule="auto"/>
        <w:ind w:left="-424" w:leftChars="-202" w:right="82" w:rightChars="39"/>
        <w:jc w:val="left"/>
        <w:outlineLvl w:val="0"/>
        <w:rPr>
          <w:rFonts w:hint="default" w:ascii="Times New Roman" w:hAnsi="Times New Roman" w:cs="Times New Roman"/>
          <w:b/>
          <w:color w:val="auto"/>
          <w:sz w:val="30"/>
          <w:szCs w:val="30"/>
          <w:highlight w:val="none"/>
        </w:rPr>
      </w:pPr>
      <w:bookmarkStart w:id="15" w:name="_Toc9749"/>
      <w:bookmarkStart w:id="16" w:name="_Toc18170"/>
      <w:r>
        <w:rPr>
          <w:rFonts w:hint="default" w:ascii="Times New Roman" w:hAnsi="Times New Roman" w:cs="Times New Roman"/>
          <w:b/>
          <w:color w:val="auto"/>
          <w:sz w:val="30"/>
          <w:szCs w:val="30"/>
          <w:highlight w:val="none"/>
        </w:rPr>
        <w:t>建设项目工程分析</w:t>
      </w:r>
      <w:bookmarkEnd w:id="15"/>
      <w:bookmarkEnd w:id="16"/>
    </w:p>
    <w:tbl>
      <w:tblPr>
        <w:tblStyle w:val="44"/>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71" w:type="dxa"/>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工艺流程简述</w:t>
            </w:r>
            <w:r>
              <w:rPr>
                <w:rFonts w:hint="default" w:ascii="Times New Roman" w:hAnsi="Times New Roman" w:cs="Times New Roman"/>
                <w:bCs/>
                <w:color w:val="auto"/>
                <w:sz w:val="28"/>
                <w:szCs w:val="28"/>
                <w:highlight w:val="none"/>
              </w:rPr>
              <w:t>（图示）：</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rightChars="0" w:firstLine="482" w:firstLineChars="200"/>
              <w:textAlignment w:val="auto"/>
              <w:outlineLvl w:val="9"/>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施工期建设流程及产污环节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根据现场调查，</w:t>
            </w:r>
            <w:r>
              <w:rPr>
                <w:rFonts w:hint="eastAsia" w:cs="Times New Roman"/>
                <w:color w:val="auto"/>
                <w:sz w:val="24"/>
                <w:highlight w:val="none"/>
                <w:lang w:val="en-US" w:eastAsia="zh-CN"/>
              </w:rPr>
              <w:t>项目</w:t>
            </w:r>
            <w:r>
              <w:rPr>
                <w:rFonts w:hint="default" w:ascii="Times New Roman" w:hAnsi="Times New Roman" w:cs="Times New Roman"/>
                <w:color w:val="auto"/>
                <w:sz w:val="24"/>
                <w:highlight w:val="none"/>
                <w:lang w:val="en-US" w:eastAsia="zh-CN"/>
              </w:rPr>
              <w:t>租用</w:t>
            </w:r>
            <w:r>
              <w:rPr>
                <w:rFonts w:hint="eastAsia" w:cs="Times New Roman"/>
                <w:color w:val="auto"/>
                <w:sz w:val="24"/>
                <w:highlight w:val="none"/>
                <w:lang w:val="en-US" w:eastAsia="zh-CN"/>
              </w:rPr>
              <w:t>的</w:t>
            </w:r>
            <w:r>
              <w:rPr>
                <w:rFonts w:hint="default" w:ascii="Times New Roman" w:hAnsi="Times New Roman" w:cs="Times New Roman"/>
                <w:color w:val="auto"/>
                <w:sz w:val="24"/>
                <w:highlight w:val="none"/>
                <w:lang w:val="en-US" w:eastAsia="zh-CN"/>
              </w:rPr>
              <w:t>私人住宅厂房主体框架</w:t>
            </w:r>
            <w:r>
              <w:rPr>
                <w:rFonts w:hint="eastAsia" w:cs="Times New Roman"/>
                <w:color w:val="auto"/>
                <w:sz w:val="24"/>
                <w:highlight w:val="none"/>
                <w:lang w:val="en-US" w:eastAsia="zh-CN"/>
              </w:rPr>
              <w:t>、场地平整硬化已由出租房建设完成</w:t>
            </w:r>
            <w:r>
              <w:rPr>
                <w:rFonts w:hint="default" w:ascii="Times New Roman" w:hAnsi="Times New Roman" w:cs="Times New Roman"/>
                <w:color w:val="auto"/>
                <w:sz w:val="24"/>
                <w:highlight w:val="none"/>
                <w:lang w:val="en-US" w:eastAsia="zh-CN"/>
              </w:rPr>
              <w:t>，施工期内容主要为设备的安装调试，施工期较短，主要环境影响为施工噪声。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二、运营期工艺流程及产污环节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项目主要从事汽车修理与保养、钣金喷漆、配件、汽车清洗等服务。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1、汽车保养工艺流程及产物环节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rPr>
            </w:pPr>
            <w:r>
              <w:rPr>
                <w:rFonts w:hint="default" w:ascii="Times New Roman" w:hAnsi="Times New Roman" w:cs="Times New Roman"/>
                <w:color w:val="auto"/>
              </w:rPr>
              <w:object>
                <v:shape id="_x0000_i1026" o:spt="75" type="#_x0000_t75" style="height:207.85pt;width:182.1pt;" o:ole="t" filled="f" o:preferrelative="t" stroked="f" coordsize="21600,21600">
                  <v:path/>
                  <v:fill on="f" focussize="0,0"/>
                  <v:stroke on="f"/>
                  <v:imagedata r:id="rId14" o:title=""/>
                  <o:lock v:ext="edit" aspectratio="f"/>
                  <w10:wrap type="none"/>
                  <w10:anchorlock/>
                </v:shape>
                <o:OLEObject Type="Embed" ProgID="Visio.Drawing.15" ShapeID="_x0000_i1026" DrawAspect="Content" ObjectID="_1468075726" r:id="rId13">
                  <o:LockedField>false</o:LockedField>
                </o:OLEObject>
              </w:objec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color w:val="auto"/>
                <w:highlight w:val="none"/>
              </w:rPr>
            </w:pPr>
            <w:r>
              <w:rPr>
                <w:rFonts w:hint="default" w:ascii="Times New Roman" w:hAnsi="Times New Roman" w:cs="Times New Roman"/>
                <w:b/>
                <w:color w:val="auto"/>
                <w:highlight w:val="none"/>
              </w:rPr>
              <w:t>图</w:t>
            </w:r>
            <w:r>
              <w:rPr>
                <w:rFonts w:hint="default" w:ascii="Times New Roman" w:hAnsi="Times New Roman" w:cs="Times New Roman"/>
                <w:b/>
                <w:color w:val="auto"/>
                <w:highlight w:val="none"/>
                <w:lang w:val="en-US" w:eastAsia="zh-CN"/>
              </w:rPr>
              <w:t xml:space="preserve">5-1   </w:t>
            </w:r>
            <w:r>
              <w:rPr>
                <w:rFonts w:hint="default" w:ascii="Times New Roman" w:hAnsi="Times New Roman" w:cs="Times New Roman"/>
                <w:b/>
                <w:color w:val="auto"/>
                <w:highlight w:val="none"/>
              </w:rPr>
              <w:t xml:space="preserve"> 汽车保养流程及产污环节图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工艺流程简述：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（1）汽车进厂：待保养汽车进厂过程</w:t>
            </w:r>
            <w:r>
              <w:rPr>
                <w:rFonts w:hint="default" w:ascii="Times New Roman" w:hAnsi="Times New Roman" w:cs="Times New Roman"/>
                <w:color w:val="auto"/>
                <w:sz w:val="24"/>
                <w:highlight w:val="none"/>
                <w:lang w:val="en-US" w:eastAsia="zh-CN"/>
              </w:rPr>
              <w:t>中</w:t>
            </w:r>
            <w:r>
              <w:rPr>
                <w:rFonts w:hint="default" w:ascii="Times New Roman" w:hAnsi="Times New Roman" w:eastAsia="宋体" w:cs="Times New Roman"/>
                <w:color w:val="auto"/>
                <w:sz w:val="24"/>
                <w:highlight w:val="none"/>
                <w:lang w:val="en-US" w:eastAsia="zh-CN"/>
              </w:rPr>
              <w:t>产生汽车尾气和噪声。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（2）检测：对待保养的汽车进行检测，确定保养类型，根据类型更换零部件、机油、制动液等。该过程主要为检测仪器噪声。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3）保养：汽车保养一般分为底盘检查保养，机油、制动液等更换保养，轮胎检查保养，电气部分维护，保养完成后调试并交付车主。在此过程中会产生废零部件、废旧轮胎、废刹车片、废雨刮器、废包装材料、废电瓶、废润滑油、废防冻液、废油桶、含油废棉纱、手套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（4）</w:t>
            </w:r>
            <w:r>
              <w:rPr>
                <w:rFonts w:hint="default" w:ascii="Times New Roman" w:hAnsi="Times New Roman" w:cs="Times New Roman"/>
                <w:color w:val="auto"/>
                <w:sz w:val="24"/>
                <w:highlight w:val="none"/>
                <w:lang w:val="en-US" w:eastAsia="zh-CN"/>
              </w:rPr>
              <w:t>洗车</w:t>
            </w:r>
            <w:r>
              <w:rPr>
                <w:rFonts w:hint="default" w:ascii="Times New Roman" w:hAnsi="Times New Roman" w:eastAsia="宋体" w:cs="Times New Roman"/>
                <w:color w:val="auto"/>
                <w:sz w:val="24"/>
                <w:highlight w:val="none"/>
                <w:lang w:val="en-US" w:eastAsia="zh-CN"/>
              </w:rPr>
              <w:t>：保养后的</w:t>
            </w:r>
            <w:r>
              <w:rPr>
                <w:rFonts w:hint="default" w:ascii="Times New Roman" w:hAnsi="Times New Roman" w:cs="Times New Roman"/>
                <w:color w:val="auto"/>
                <w:sz w:val="24"/>
                <w:highlight w:val="none"/>
                <w:lang w:val="en-US" w:eastAsia="zh-CN"/>
              </w:rPr>
              <w:t>部分</w:t>
            </w:r>
            <w:r>
              <w:rPr>
                <w:rFonts w:hint="default" w:ascii="Times New Roman" w:hAnsi="Times New Roman" w:eastAsia="宋体" w:cs="Times New Roman"/>
                <w:color w:val="auto"/>
                <w:sz w:val="24"/>
                <w:highlight w:val="none"/>
                <w:lang w:val="en-US" w:eastAsia="zh-CN"/>
              </w:rPr>
              <w:t>车辆采用洗车机进行清洗，清洗过程中会产生清洗废水</w:t>
            </w:r>
            <w:r>
              <w:rPr>
                <w:rFonts w:hint="default" w:ascii="Times New Roman" w:hAnsi="Times New Roman" w:cs="Times New Roman"/>
                <w:color w:val="auto"/>
                <w:sz w:val="24"/>
                <w:highlight w:val="none"/>
                <w:lang w:val="en-US" w:eastAsia="zh-CN"/>
              </w:rPr>
              <w:t>、污泥和噪声</w:t>
            </w:r>
            <w:r>
              <w:rPr>
                <w:rFonts w:hint="default" w:ascii="Times New Roman" w:hAnsi="Times New Roman" w:eastAsia="宋体" w:cs="Times New Roman"/>
                <w:color w:val="auto"/>
                <w:sz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（5）</w:t>
            </w:r>
            <w:r>
              <w:rPr>
                <w:rFonts w:hint="default" w:ascii="Times New Roman" w:hAnsi="Times New Roman" w:cs="Times New Roman"/>
                <w:color w:val="auto"/>
                <w:sz w:val="24"/>
                <w:highlight w:val="none"/>
                <w:lang w:val="en-US" w:eastAsia="zh-CN"/>
              </w:rPr>
              <w:t>交付车主</w:t>
            </w:r>
            <w:r>
              <w:rPr>
                <w:rFonts w:hint="default" w:ascii="Times New Roman" w:hAnsi="Times New Roman" w:eastAsia="宋体" w:cs="Times New Roman"/>
                <w:color w:val="auto"/>
                <w:sz w:val="24"/>
                <w:highlight w:val="none"/>
                <w:lang w:val="en-US" w:eastAsia="zh-CN"/>
              </w:rPr>
              <w:t>：车主验收合格后顾客开车离开。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2、汽车维修工艺流程及产物环节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C00000"/>
              </w:rPr>
            </w:pPr>
            <w:r>
              <w:rPr>
                <w:rFonts w:hint="default" w:ascii="Times New Roman" w:hAnsi="Times New Roman" w:cs="Times New Roman"/>
                <w:color w:val="C00000"/>
              </w:rPr>
              <w:object>
                <v:shape id="_x0000_i1027" o:spt="75" type="#_x0000_t75" style="height:307.2pt;width:341.1pt;" o:ole="t" filled="f" o:preferrelative="t" stroked="f" coordsize="21600,21600">
                  <v:path/>
                  <v:fill on="f" focussize="0,0"/>
                  <v:stroke on="f"/>
                  <v:imagedata r:id="rId16" o:title=""/>
                  <o:lock v:ext="edit" aspectratio="f"/>
                  <w10:wrap type="none"/>
                  <w10:anchorlock/>
                </v:shape>
                <o:OLEObject Type="Embed" ProgID="Visio.Drawing.15" ShapeID="_x0000_i1027" DrawAspect="Content" ObjectID="_1468075727" r:id="rId15">
                  <o:LockedField>false</o:LockedField>
                </o:OLEObject>
              </w:objec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color w:val="C00000"/>
                <w:highlight w:val="none"/>
              </w:rPr>
            </w:pPr>
            <w:r>
              <w:rPr>
                <w:rFonts w:hint="default" w:ascii="Times New Roman" w:hAnsi="Times New Roman" w:cs="Times New Roman"/>
                <w:b/>
                <w:color w:val="C00000"/>
                <w:highlight w:val="none"/>
              </w:rPr>
              <w:t>图</w:t>
            </w:r>
            <w:r>
              <w:rPr>
                <w:rFonts w:hint="default" w:ascii="Times New Roman" w:hAnsi="Times New Roman" w:cs="Times New Roman"/>
                <w:b/>
                <w:color w:val="C00000"/>
                <w:highlight w:val="none"/>
                <w:lang w:val="en-US" w:eastAsia="zh-CN"/>
              </w:rPr>
              <w:t xml:space="preserve">5-2  </w:t>
            </w:r>
            <w:r>
              <w:rPr>
                <w:rFonts w:hint="default" w:ascii="Times New Roman" w:hAnsi="Times New Roman" w:cs="Times New Roman"/>
                <w:b/>
                <w:color w:val="C00000"/>
                <w:highlight w:val="none"/>
              </w:rPr>
              <w:t xml:space="preserve">  汽车维修流程及产污环节图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工艺流程简述：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（1）汽车进厂：待维修汽车进厂过程中会产生</w:t>
            </w:r>
            <w:r>
              <w:rPr>
                <w:rFonts w:hint="default" w:ascii="Times New Roman" w:hAnsi="Times New Roman" w:cs="Times New Roman"/>
                <w:color w:val="auto"/>
                <w:sz w:val="24"/>
                <w:highlight w:val="none"/>
                <w:lang w:val="en-US" w:eastAsia="zh-CN"/>
              </w:rPr>
              <w:t>汽车尾气和</w:t>
            </w:r>
            <w:r>
              <w:rPr>
                <w:rFonts w:hint="default" w:ascii="Times New Roman" w:hAnsi="Times New Roman" w:eastAsia="宋体" w:cs="Times New Roman"/>
                <w:color w:val="auto"/>
                <w:sz w:val="24"/>
                <w:highlight w:val="none"/>
                <w:lang w:val="en-US" w:eastAsia="zh-CN"/>
              </w:rPr>
              <w:t>噪声。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（2）检测：对待维修的汽车进行检测，确定故障原因，然后进行相应的后续维修。该过程主要为检测仪器噪声。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（3）根据检测结果判断是否需要喷漆。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不喷漆：只进行机械维修；机械维修主要根据车体本身需要，更换或检修汽车部分零部件、轮胎，维修底盘、发动机等，该部分有焊接烟尘、废零部件、废旧轮胎、废刹车片、废雨刮器、废包装材料、废电瓶、废润滑油、废防冻液、废油桶、含油废棉纱、手套等</w:t>
            </w:r>
            <w:r>
              <w:rPr>
                <w:rFonts w:hint="default" w:ascii="Times New Roman" w:hAnsi="Times New Roman" w:cs="Times New Roman"/>
                <w:color w:val="auto"/>
                <w:sz w:val="24"/>
                <w:highlight w:val="none"/>
                <w:lang w:val="en-US" w:eastAsia="zh-CN"/>
              </w:rPr>
              <w:t>固废及噪声产生</w:t>
            </w:r>
            <w:r>
              <w:rPr>
                <w:rFonts w:hint="default" w:ascii="Times New Roman" w:hAnsi="Times New Roman" w:eastAsia="宋体" w:cs="Times New Roman"/>
                <w:color w:val="auto"/>
                <w:sz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喷漆</w:t>
            </w:r>
            <w:r>
              <w:rPr>
                <w:rFonts w:hint="default" w:ascii="Times New Roman" w:hAnsi="Times New Roman" w:cs="Times New Roman"/>
                <w:color w:val="auto"/>
                <w:sz w:val="24"/>
                <w:highlight w:val="none"/>
                <w:lang w:val="en-US" w:eastAsia="zh-CN"/>
              </w:rPr>
              <w:t>：工序如下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fldChar w:fldCharType="begin"/>
            </w:r>
            <w:r>
              <w:rPr>
                <w:rFonts w:hint="default" w:ascii="Times New Roman" w:hAnsi="Times New Roman" w:eastAsia="宋体" w:cs="Times New Roman"/>
                <w:color w:val="auto"/>
                <w:sz w:val="24"/>
                <w:highlight w:val="none"/>
                <w:lang w:val="en-US" w:eastAsia="zh-CN"/>
              </w:rPr>
              <w:instrText xml:space="preserve"> = 1 \* GB3 </w:instrText>
            </w:r>
            <w:r>
              <w:rPr>
                <w:rFonts w:hint="default" w:ascii="Times New Roman" w:hAnsi="Times New Roman" w:eastAsia="宋体" w:cs="Times New Roman"/>
                <w:color w:val="auto"/>
                <w:sz w:val="24"/>
                <w:highlight w:val="none"/>
                <w:lang w:val="en-US" w:eastAsia="zh-CN"/>
              </w:rPr>
              <w:fldChar w:fldCharType="separate"/>
            </w:r>
            <w:r>
              <w:rPr>
                <w:rFonts w:hint="default" w:ascii="Times New Roman" w:hAnsi="Times New Roman" w:eastAsia="宋体" w:cs="Times New Roman"/>
                <w:color w:val="auto"/>
                <w:sz w:val="24"/>
                <w:highlight w:val="none"/>
                <w:lang w:val="en-US" w:eastAsia="zh-CN"/>
              </w:rPr>
              <w:t>①</w:t>
            </w:r>
            <w:r>
              <w:rPr>
                <w:rFonts w:hint="default" w:ascii="Times New Roman" w:hAnsi="Times New Roman" w:eastAsia="宋体" w:cs="Times New Roman"/>
                <w:color w:val="auto"/>
                <w:sz w:val="24"/>
                <w:highlight w:val="none"/>
                <w:lang w:val="en-US" w:eastAsia="zh-CN"/>
              </w:rPr>
              <w:fldChar w:fldCharType="end"/>
            </w:r>
            <w:r>
              <w:rPr>
                <w:rFonts w:hint="default" w:ascii="Times New Roman" w:hAnsi="Times New Roman" w:cs="Times New Roman"/>
                <w:color w:val="auto"/>
                <w:sz w:val="24"/>
                <w:highlight w:val="none"/>
                <w:lang w:val="en-US" w:eastAsia="zh-CN"/>
              </w:rPr>
              <w:t>钣金：</w:t>
            </w:r>
            <w:r>
              <w:rPr>
                <w:rFonts w:hint="default" w:ascii="Times New Roman" w:hAnsi="Times New Roman" w:eastAsia="宋体" w:cs="Times New Roman"/>
                <w:color w:val="auto"/>
                <w:sz w:val="24"/>
                <w:highlight w:val="none"/>
                <w:lang w:val="en-US" w:eastAsia="zh-CN"/>
              </w:rPr>
              <w:t>检查车身部位是否变形，变形的要进行钣金、整形；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fldChar w:fldCharType="begin"/>
            </w:r>
            <w:r>
              <w:rPr>
                <w:rFonts w:hint="default" w:ascii="Times New Roman" w:hAnsi="Times New Roman" w:eastAsia="宋体" w:cs="Times New Roman"/>
                <w:color w:val="auto"/>
                <w:sz w:val="24"/>
                <w:highlight w:val="none"/>
                <w:lang w:val="en-US" w:eastAsia="zh-CN"/>
              </w:rPr>
              <w:instrText xml:space="preserve"> = 2 \* GB3 </w:instrText>
            </w:r>
            <w:r>
              <w:rPr>
                <w:rFonts w:hint="default" w:ascii="Times New Roman" w:hAnsi="Times New Roman" w:eastAsia="宋体" w:cs="Times New Roman"/>
                <w:color w:val="auto"/>
                <w:sz w:val="24"/>
                <w:highlight w:val="none"/>
                <w:lang w:val="en-US" w:eastAsia="zh-CN"/>
              </w:rPr>
              <w:fldChar w:fldCharType="separate"/>
            </w:r>
            <w:r>
              <w:rPr>
                <w:rFonts w:hint="default" w:ascii="Times New Roman" w:hAnsi="Times New Roman" w:eastAsia="宋体" w:cs="Times New Roman"/>
                <w:color w:val="auto"/>
                <w:sz w:val="24"/>
                <w:highlight w:val="none"/>
                <w:lang w:val="en-US" w:eastAsia="zh-CN"/>
              </w:rPr>
              <w:t>②</w:t>
            </w:r>
            <w:r>
              <w:rPr>
                <w:rFonts w:hint="default" w:ascii="Times New Roman" w:hAnsi="Times New Roman" w:eastAsia="宋体" w:cs="Times New Roman"/>
                <w:color w:val="auto"/>
                <w:sz w:val="24"/>
                <w:highlight w:val="none"/>
                <w:lang w:val="en-US" w:eastAsia="zh-CN"/>
              </w:rPr>
              <w:fldChar w:fldCharType="end"/>
            </w:r>
            <w:r>
              <w:rPr>
                <w:rFonts w:hint="default" w:ascii="Times New Roman" w:hAnsi="Times New Roman" w:cs="Times New Roman"/>
                <w:color w:val="auto"/>
                <w:sz w:val="24"/>
                <w:highlight w:val="none"/>
                <w:lang w:val="en-US" w:eastAsia="zh-CN"/>
              </w:rPr>
              <w:t>打磨：</w:t>
            </w:r>
            <w:r>
              <w:rPr>
                <w:rFonts w:hint="default" w:ascii="Times New Roman" w:hAnsi="Times New Roman" w:eastAsia="宋体" w:cs="Times New Roman"/>
                <w:color w:val="auto"/>
                <w:sz w:val="24"/>
                <w:highlight w:val="none"/>
                <w:lang w:val="en-US" w:eastAsia="zh-CN"/>
              </w:rPr>
              <w:t>利用</w:t>
            </w:r>
            <w:r>
              <w:rPr>
                <w:rFonts w:hint="default" w:ascii="Times New Roman" w:hAnsi="Times New Roman" w:cs="Times New Roman"/>
                <w:color w:val="auto"/>
                <w:sz w:val="24"/>
                <w:highlight w:val="none"/>
                <w:lang w:val="en-US" w:eastAsia="zh-CN"/>
              </w:rPr>
              <w:t>角磨机、抛光机</w:t>
            </w:r>
            <w:r>
              <w:rPr>
                <w:rFonts w:hint="default" w:ascii="Times New Roman" w:hAnsi="Times New Roman" w:eastAsia="宋体" w:cs="Times New Roman"/>
                <w:color w:val="auto"/>
                <w:sz w:val="24"/>
                <w:highlight w:val="none"/>
                <w:lang w:val="en-US" w:eastAsia="zh-CN"/>
              </w:rPr>
              <w:t>将车身损伤部位打磨光滑</w:t>
            </w:r>
            <w:r>
              <w:rPr>
                <w:rFonts w:hint="default" w:ascii="Times New Roman" w:hAnsi="Times New Roman" w:cs="Times New Roman"/>
                <w:color w:val="auto"/>
                <w:sz w:val="24"/>
                <w:highlight w:val="none"/>
                <w:lang w:val="en-US" w:eastAsia="zh-CN"/>
              </w:rPr>
              <w:t>，打磨方式为干法打磨，打磨</w:t>
            </w:r>
            <w:r>
              <w:rPr>
                <w:rFonts w:hint="default" w:ascii="Times New Roman" w:hAnsi="Times New Roman" w:eastAsia="宋体" w:cs="Times New Roman"/>
                <w:color w:val="auto"/>
                <w:sz w:val="24"/>
                <w:highlight w:val="none"/>
                <w:lang w:val="en-US" w:eastAsia="zh-CN"/>
              </w:rPr>
              <w:t>工序有打磨抛光粉尘、噪声及漆渣产生。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fldChar w:fldCharType="begin"/>
            </w:r>
            <w:r>
              <w:rPr>
                <w:rFonts w:hint="default" w:ascii="Times New Roman" w:hAnsi="Times New Roman" w:eastAsia="宋体" w:cs="Times New Roman"/>
                <w:color w:val="auto"/>
                <w:sz w:val="24"/>
                <w:highlight w:val="none"/>
                <w:lang w:val="en-US" w:eastAsia="zh-CN"/>
              </w:rPr>
              <w:instrText xml:space="preserve"> = 3 \* GB3 \* MERGEFORMAT </w:instrText>
            </w:r>
            <w:r>
              <w:rPr>
                <w:rFonts w:hint="default" w:ascii="Times New Roman" w:hAnsi="Times New Roman" w:eastAsia="宋体" w:cs="Times New Roman"/>
                <w:color w:val="auto"/>
                <w:sz w:val="24"/>
                <w:highlight w:val="none"/>
                <w:lang w:val="en-US" w:eastAsia="zh-CN"/>
              </w:rPr>
              <w:fldChar w:fldCharType="separate"/>
            </w:r>
            <w:r>
              <w:rPr>
                <w:rFonts w:hint="default" w:ascii="Times New Roman" w:hAnsi="Times New Roman" w:eastAsia="宋体" w:cs="Times New Roman"/>
                <w:color w:val="auto"/>
                <w:sz w:val="24"/>
                <w:highlight w:val="none"/>
                <w:lang w:val="en-US" w:eastAsia="zh-CN"/>
              </w:rPr>
              <w:t>③</w:t>
            </w:r>
            <w:r>
              <w:rPr>
                <w:rFonts w:hint="default" w:ascii="Times New Roman" w:hAnsi="Times New Roman" w:eastAsia="宋体" w:cs="Times New Roman"/>
                <w:color w:val="auto"/>
                <w:sz w:val="24"/>
                <w:highlight w:val="none"/>
                <w:lang w:val="en-US" w:eastAsia="zh-CN"/>
              </w:rPr>
              <w:fldChar w:fldCharType="end"/>
            </w:r>
            <w:r>
              <w:rPr>
                <w:rFonts w:hint="default" w:ascii="Times New Roman" w:hAnsi="Times New Roman" w:cs="Times New Roman"/>
                <w:color w:val="auto"/>
                <w:sz w:val="24"/>
                <w:highlight w:val="none"/>
                <w:lang w:val="en-US" w:eastAsia="zh-CN"/>
              </w:rPr>
              <w:t>涂原子灰：车辆</w:t>
            </w:r>
            <w:r>
              <w:rPr>
                <w:rFonts w:hint="default" w:ascii="Times New Roman" w:hAnsi="Times New Roman" w:eastAsia="宋体" w:cs="Times New Roman"/>
                <w:color w:val="auto"/>
                <w:sz w:val="24"/>
                <w:highlight w:val="none"/>
                <w:lang w:val="en-US" w:eastAsia="zh-CN"/>
              </w:rPr>
              <w:t>受损部位涂原子灰，填平受损部位表面凹坑、擦伤等曲线，使得外表达到光滑平整；其次使用填眼灰进行空隙填补，使其表面光滑以便上漆；</w:t>
            </w:r>
            <w:r>
              <w:rPr>
                <w:rFonts w:hint="default" w:ascii="Times New Roman" w:hAnsi="Times New Roman" w:cs="Times New Roman"/>
                <w:color w:val="auto"/>
                <w:sz w:val="24"/>
                <w:highlight w:val="none"/>
                <w:lang w:val="en-US" w:eastAsia="zh-CN"/>
              </w:rPr>
              <w:t>原子灰调配在喷漆房内进行，</w:t>
            </w:r>
            <w:r>
              <w:rPr>
                <w:rFonts w:hint="default" w:ascii="Times New Roman" w:hAnsi="Times New Roman" w:eastAsia="宋体" w:cs="Times New Roman"/>
                <w:color w:val="auto"/>
                <w:sz w:val="24"/>
                <w:highlight w:val="none"/>
                <w:lang w:val="en-US" w:eastAsia="zh-CN"/>
              </w:rPr>
              <w:t>原子灰、原子灰用固化剂按1：0.01比例进行调配</w:t>
            </w:r>
            <w:r>
              <w:rPr>
                <w:rFonts w:hint="default" w:ascii="Times New Roman" w:hAnsi="Times New Roman" w:cs="Times New Roman"/>
                <w:color w:val="auto"/>
                <w:sz w:val="24"/>
                <w:highlight w:val="none"/>
                <w:lang w:val="en-US" w:eastAsia="zh-CN"/>
              </w:rPr>
              <w:t>，调配过程会产生有机废气；</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fldChar w:fldCharType="begin"/>
            </w:r>
            <w:r>
              <w:rPr>
                <w:rFonts w:hint="default" w:ascii="Times New Roman" w:hAnsi="Times New Roman" w:cs="Times New Roman"/>
                <w:color w:val="auto"/>
                <w:sz w:val="24"/>
                <w:highlight w:val="none"/>
                <w:lang w:val="en-US" w:eastAsia="zh-CN"/>
              </w:rPr>
              <w:instrText xml:space="preserve"> = 4 \* GB3 \* MERGEFORMAT </w:instrText>
            </w:r>
            <w:r>
              <w:rPr>
                <w:rFonts w:hint="default" w:ascii="Times New Roman" w:hAnsi="Times New Roman" w:cs="Times New Roman"/>
                <w:color w:val="auto"/>
                <w:sz w:val="24"/>
                <w:highlight w:val="none"/>
                <w:lang w:val="en-US" w:eastAsia="zh-CN"/>
              </w:rPr>
              <w:fldChar w:fldCharType="separate"/>
            </w:r>
            <w:r>
              <w:rPr>
                <w:rFonts w:hint="default" w:ascii="Times New Roman" w:hAnsi="Times New Roman" w:cs="Times New Roman"/>
                <w:color w:val="auto"/>
                <w:sz w:val="24"/>
                <w:highlight w:val="none"/>
                <w:lang w:val="en-US" w:eastAsia="zh-CN"/>
              </w:rPr>
              <w:t>④</w:t>
            </w:r>
            <w:r>
              <w:rPr>
                <w:rFonts w:hint="default" w:ascii="Times New Roman" w:hAnsi="Times New Roman" w:cs="Times New Roman"/>
                <w:color w:val="auto"/>
                <w:sz w:val="24"/>
                <w:highlight w:val="none"/>
                <w:lang w:val="en-US" w:eastAsia="zh-CN"/>
              </w:rPr>
              <w:fldChar w:fldCharType="end"/>
            </w:r>
            <w:r>
              <w:rPr>
                <w:rFonts w:hint="default" w:ascii="Times New Roman" w:hAnsi="Times New Roman" w:cs="Times New Roman"/>
                <w:color w:val="auto"/>
                <w:sz w:val="24"/>
                <w:highlight w:val="none"/>
                <w:lang w:val="en-US" w:eastAsia="zh-CN"/>
              </w:rPr>
              <w:t>干磨：</w:t>
            </w:r>
            <w:r>
              <w:rPr>
                <w:rFonts w:hint="default" w:ascii="Times New Roman" w:hAnsi="Times New Roman" w:eastAsia="宋体" w:cs="Times New Roman"/>
                <w:color w:val="auto"/>
                <w:sz w:val="24"/>
                <w:highlight w:val="none"/>
                <w:lang w:val="en-US" w:eastAsia="zh-CN"/>
              </w:rPr>
              <w:t>利用</w:t>
            </w:r>
            <w:r>
              <w:rPr>
                <w:rFonts w:hint="default" w:ascii="Times New Roman" w:hAnsi="Times New Roman" w:cs="Times New Roman"/>
                <w:color w:val="auto"/>
                <w:sz w:val="24"/>
                <w:highlight w:val="none"/>
                <w:lang w:val="en-US" w:eastAsia="zh-CN"/>
              </w:rPr>
              <w:t>角磨机、抛光机对涂原子灰部位进行干磨，保证喷漆部位平整，该过程会产生打磨粉尘、</w:t>
            </w:r>
            <w:r>
              <w:rPr>
                <w:rFonts w:hint="default" w:ascii="Times New Roman" w:hAnsi="Times New Roman" w:eastAsia="宋体" w:cs="Times New Roman"/>
                <w:color w:val="auto"/>
                <w:sz w:val="24"/>
                <w:highlight w:val="none"/>
                <w:lang w:val="en-US" w:eastAsia="zh-CN"/>
              </w:rPr>
              <w:t>噪声及漆渣</w:t>
            </w:r>
            <w:r>
              <w:rPr>
                <w:rFonts w:hint="default" w:ascii="Times New Roman" w:hAnsi="Times New Roman" w:cs="Times New Roman"/>
                <w:color w:val="auto"/>
                <w:sz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eastAsia="宋体" w:cs="Times New Roman"/>
                <w:color w:val="C00000"/>
                <w:sz w:val="24"/>
                <w:highlight w:val="none"/>
                <w:lang w:val="en-US" w:eastAsia="zh-CN"/>
              </w:rPr>
            </w:pPr>
            <w:r>
              <w:rPr>
                <w:rFonts w:hint="default" w:ascii="Times New Roman" w:hAnsi="Times New Roman" w:cs="Times New Roman"/>
                <w:color w:val="auto"/>
                <w:sz w:val="24"/>
                <w:highlight w:val="none"/>
                <w:lang w:val="en-US" w:eastAsia="zh-CN"/>
              </w:rPr>
              <w:fldChar w:fldCharType="begin"/>
            </w:r>
            <w:r>
              <w:rPr>
                <w:rFonts w:hint="default" w:ascii="Times New Roman" w:hAnsi="Times New Roman" w:cs="Times New Roman"/>
                <w:color w:val="auto"/>
                <w:sz w:val="24"/>
                <w:highlight w:val="none"/>
                <w:lang w:val="en-US" w:eastAsia="zh-CN"/>
              </w:rPr>
              <w:instrText xml:space="preserve"> = 5 \* GB3 \* MERGEFORMAT </w:instrText>
            </w:r>
            <w:r>
              <w:rPr>
                <w:rFonts w:hint="default" w:ascii="Times New Roman" w:hAnsi="Times New Roman" w:cs="Times New Roman"/>
                <w:color w:val="auto"/>
                <w:sz w:val="24"/>
                <w:highlight w:val="none"/>
                <w:lang w:val="en-US" w:eastAsia="zh-CN"/>
              </w:rPr>
              <w:fldChar w:fldCharType="separate"/>
            </w:r>
            <w:r>
              <w:rPr>
                <w:rFonts w:hint="default" w:ascii="Times New Roman" w:hAnsi="Times New Roman" w:cs="Times New Roman"/>
                <w:color w:val="auto"/>
                <w:sz w:val="24"/>
                <w:highlight w:val="none"/>
                <w:lang w:val="en-US" w:eastAsia="zh-CN"/>
              </w:rPr>
              <w:t>⑤</w:t>
            </w:r>
            <w:r>
              <w:rPr>
                <w:rFonts w:hint="default" w:ascii="Times New Roman" w:hAnsi="Times New Roman" w:cs="Times New Roman"/>
                <w:color w:val="auto"/>
                <w:sz w:val="24"/>
                <w:highlight w:val="none"/>
                <w:lang w:val="en-US" w:eastAsia="zh-CN"/>
              </w:rPr>
              <w:fldChar w:fldCharType="end"/>
            </w:r>
            <w:r>
              <w:rPr>
                <w:rFonts w:hint="default" w:ascii="Times New Roman" w:hAnsi="Times New Roman" w:cs="Times New Roman"/>
                <w:color w:val="C00000"/>
                <w:sz w:val="24"/>
                <w:highlight w:val="none"/>
                <w:lang w:val="en-US" w:eastAsia="zh-CN"/>
              </w:rPr>
              <w:t>喷漆：</w:t>
            </w:r>
            <w:r>
              <w:rPr>
                <w:rFonts w:hint="default" w:ascii="Times New Roman" w:hAnsi="Times New Roman" w:eastAsia="宋体" w:cs="Times New Roman"/>
                <w:color w:val="C00000"/>
                <w:sz w:val="24"/>
                <w:highlight w:val="none"/>
                <w:lang w:val="en-US" w:eastAsia="zh-CN"/>
              </w:rPr>
              <w:t>喷漆工序包括调漆、喷漆、烘干三部分，均在密闭</w:t>
            </w:r>
            <w:r>
              <w:rPr>
                <w:rFonts w:hint="default" w:ascii="Times New Roman" w:hAnsi="Times New Roman" w:cs="Times New Roman"/>
                <w:color w:val="C00000"/>
                <w:sz w:val="24"/>
                <w:highlight w:val="none"/>
                <w:lang w:val="en-US" w:eastAsia="zh-CN"/>
              </w:rPr>
              <w:t>喷漆房</w:t>
            </w:r>
            <w:r>
              <w:rPr>
                <w:rFonts w:hint="default" w:ascii="Times New Roman" w:hAnsi="Times New Roman" w:eastAsia="宋体" w:cs="Times New Roman"/>
                <w:color w:val="C00000"/>
                <w:sz w:val="24"/>
                <w:highlight w:val="none"/>
                <w:lang w:val="en-US" w:eastAsia="zh-CN"/>
              </w:rPr>
              <w:t>中进行</w:t>
            </w:r>
            <w:r>
              <w:rPr>
                <w:rFonts w:hint="default" w:ascii="Times New Roman" w:hAnsi="Times New Roman" w:cs="Times New Roman"/>
                <w:color w:val="C00000"/>
                <w:sz w:val="24"/>
                <w:highlight w:val="none"/>
                <w:lang w:val="en-US" w:eastAsia="zh-CN"/>
              </w:rPr>
              <w:t>，不设置调漆间，喷漆房运行时间为4h/d，其中调漆时间为0.5h/d，喷漆时间为1.5h/d，烘干时间为2h/d，喷漆房负压运行，调漆、喷漆、烘干过程中废气处理设施正常运行</w:t>
            </w:r>
            <w:r>
              <w:rPr>
                <w:rFonts w:hint="default" w:ascii="Times New Roman" w:hAnsi="Times New Roman" w:eastAsia="宋体" w:cs="Times New Roman"/>
                <w:color w:val="C00000"/>
                <w:sz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eastAsia="宋体" w:cs="Times New Roman"/>
                <w:color w:val="C00000"/>
                <w:sz w:val="24"/>
                <w:highlight w:val="none"/>
                <w:lang w:val="en-US" w:eastAsia="zh-CN"/>
              </w:rPr>
            </w:pPr>
            <w:r>
              <w:rPr>
                <w:rFonts w:hint="default" w:ascii="Times New Roman" w:hAnsi="Times New Roman" w:eastAsia="宋体" w:cs="Times New Roman"/>
                <w:color w:val="C00000"/>
                <w:sz w:val="24"/>
                <w:highlight w:val="none"/>
                <w:lang w:val="en-US" w:eastAsia="zh-CN"/>
              </w:rPr>
              <w:t>调漆：项目底漆、稀释剂按1：0.5的比例进行调配，面漆、稀释剂按1：0.5的比例进行调配，清漆、固化剂、稀释剂按1：0.5：0.25的比例进行调配。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cs="Times New Roman"/>
                <w:color w:val="C00000"/>
                <w:sz w:val="24"/>
                <w:highlight w:val="none"/>
                <w:lang w:val="en-US" w:eastAsia="zh-CN"/>
              </w:rPr>
            </w:pPr>
            <w:r>
              <w:rPr>
                <w:rFonts w:hint="default" w:ascii="Times New Roman" w:hAnsi="Times New Roman" w:eastAsia="宋体" w:cs="Times New Roman"/>
                <w:color w:val="C00000"/>
                <w:sz w:val="24"/>
                <w:highlight w:val="none"/>
                <w:lang w:val="en-US" w:eastAsia="zh-CN"/>
              </w:rPr>
              <w:t>喷漆：对</w:t>
            </w:r>
            <w:r>
              <w:rPr>
                <w:rFonts w:hint="default" w:ascii="Times New Roman" w:hAnsi="Times New Roman" w:cs="Times New Roman"/>
                <w:color w:val="C00000"/>
                <w:sz w:val="24"/>
                <w:highlight w:val="none"/>
                <w:lang w:val="en-US" w:eastAsia="zh-CN"/>
              </w:rPr>
              <w:t>破损</w:t>
            </w:r>
            <w:r>
              <w:rPr>
                <w:rFonts w:hint="default" w:ascii="Times New Roman" w:hAnsi="Times New Roman" w:eastAsia="宋体" w:cs="Times New Roman"/>
                <w:color w:val="C00000"/>
                <w:sz w:val="24"/>
                <w:highlight w:val="none"/>
                <w:lang w:val="en-US" w:eastAsia="zh-CN"/>
              </w:rPr>
              <w:t>部位进行喷漆，恢复车辆原有颜色，人工利用喷枪对汽车表面脱漆处进行补漆处理；喷漆共喷三层漆，先喷底漆、再喷面漆、最后喷清漆</w:t>
            </w:r>
            <w:r>
              <w:rPr>
                <w:rFonts w:hint="default" w:ascii="Times New Roman" w:hAnsi="Times New Roman" w:cs="Times New Roman"/>
                <w:color w:val="C00000"/>
                <w:sz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cs="Times New Roman"/>
                <w:color w:val="C00000"/>
                <w:sz w:val="24"/>
                <w:highlight w:val="none"/>
                <w:lang w:val="en-US" w:eastAsia="zh-CN"/>
              </w:rPr>
            </w:pPr>
            <w:r>
              <w:rPr>
                <w:rFonts w:hint="default" w:ascii="Times New Roman" w:hAnsi="Times New Roman" w:cs="Times New Roman"/>
                <w:color w:val="C00000"/>
                <w:sz w:val="24"/>
                <w:highlight w:val="none"/>
                <w:lang w:val="en-US" w:eastAsia="zh-CN"/>
              </w:rPr>
              <w:t>烘干：</w:t>
            </w:r>
            <w:r>
              <w:rPr>
                <w:rFonts w:hint="default" w:ascii="Times New Roman" w:hAnsi="Times New Roman" w:eastAsia="宋体" w:cs="Times New Roman"/>
                <w:color w:val="C00000"/>
                <w:sz w:val="24"/>
                <w:highlight w:val="none"/>
                <w:lang w:val="en-US" w:eastAsia="zh-CN"/>
              </w:rPr>
              <w:t>喷漆后汽车在喷漆房中利用电</w:t>
            </w:r>
            <w:r>
              <w:rPr>
                <w:rFonts w:hint="default" w:ascii="Times New Roman" w:hAnsi="Times New Roman" w:cs="Times New Roman"/>
                <w:color w:val="C00000"/>
                <w:sz w:val="24"/>
                <w:highlight w:val="none"/>
                <w:lang w:val="en-US" w:eastAsia="zh-CN"/>
              </w:rPr>
              <w:t>加热进行</w:t>
            </w:r>
            <w:r>
              <w:rPr>
                <w:rFonts w:hint="default" w:ascii="Times New Roman" w:hAnsi="Times New Roman" w:eastAsia="宋体" w:cs="Times New Roman"/>
                <w:color w:val="C00000"/>
                <w:sz w:val="24"/>
                <w:highlight w:val="none"/>
                <w:lang w:val="en-US" w:eastAsia="zh-CN"/>
              </w:rPr>
              <w:t>烘干</w:t>
            </w:r>
            <w:r>
              <w:rPr>
                <w:rFonts w:hint="default" w:ascii="Times New Roman" w:hAnsi="Times New Roman" w:cs="Times New Roman"/>
                <w:color w:val="C00000"/>
                <w:sz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cs="Times New Roman"/>
                <w:color w:val="C00000"/>
                <w:sz w:val="24"/>
                <w:highlight w:val="none"/>
                <w:lang w:val="en-US" w:eastAsia="zh-CN"/>
              </w:rPr>
            </w:pPr>
            <w:r>
              <w:rPr>
                <w:rFonts w:hint="default" w:ascii="Times New Roman" w:hAnsi="Times New Roman" w:cs="Times New Roman"/>
                <w:color w:val="C00000"/>
                <w:sz w:val="24"/>
                <w:highlight w:val="none"/>
                <w:lang w:val="en-US" w:eastAsia="zh-CN"/>
              </w:rPr>
              <w:t>喷漆房工序会产生喷漆废气、漆渣、废过滤棉、废活性炭、废油漆桶以及噪声；喷漆房废气经干式喷漆柜+两级活性炭设备处理后通过15m高排气筒排放。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eastAsia="宋体"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（4）检验试车：</w:t>
            </w:r>
            <w:r>
              <w:rPr>
                <w:rFonts w:hint="default" w:ascii="Times New Roman" w:hAnsi="Times New Roman" w:eastAsia="宋体" w:cs="Times New Roman"/>
                <w:color w:val="auto"/>
                <w:sz w:val="24"/>
                <w:highlight w:val="none"/>
                <w:lang w:val="en-US" w:eastAsia="zh-CN"/>
              </w:rPr>
              <w:t>车主验收合格后顾客开车离开。</w:t>
            </w:r>
          </w:p>
          <w:p>
            <w:pPr>
              <w:keepNext w:val="0"/>
              <w:keepLines w:val="0"/>
              <w:pageBreakBefore w:val="0"/>
              <w:widowControl w:val="0"/>
              <w:kinsoku/>
              <w:wordWrap/>
              <w:overflowPunct/>
              <w:topLinePunct w:val="0"/>
              <w:bidi w:val="0"/>
              <w:adjustRightInd/>
              <w:snapToGrid/>
              <w:spacing w:line="360" w:lineRule="auto"/>
              <w:ind w:left="0" w:leftChars="0" w:right="0" w:rightChars="0" w:firstLine="482" w:firstLineChars="200"/>
              <w:textAlignment w:val="auto"/>
              <w:outlineLvl w:val="9"/>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三、主要污染工序</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textAlignment w:val="auto"/>
              <w:outlineLvl w:val="9"/>
              <w:rPr>
                <w:rFonts w:hint="default" w:ascii="Times New Roman" w:hAnsi="Times New Roman" w:cs="Times New Roman" w:eastAsiaTheme="majorEastAsia"/>
                <w:color w:val="auto"/>
                <w:sz w:val="24"/>
                <w:highlight w:val="none"/>
              </w:rPr>
            </w:pPr>
            <w:r>
              <w:rPr>
                <w:rFonts w:hint="default" w:ascii="Times New Roman" w:hAnsi="Times New Roman" w:cs="Times New Roman" w:eastAsiaTheme="majorEastAsia"/>
                <w:color w:val="auto"/>
                <w:sz w:val="24"/>
                <w:highlight w:val="none"/>
              </w:rPr>
              <w:t>生产中产生的废气、噪声、固废，以及职工产生的生活污水和生活垃圾，见表</w:t>
            </w:r>
            <w:r>
              <w:rPr>
                <w:rFonts w:hint="default" w:ascii="Times New Roman" w:hAnsi="Times New Roman" w:cs="Times New Roman" w:eastAsiaTheme="majorEastAsia"/>
                <w:color w:val="auto"/>
                <w:sz w:val="24"/>
                <w:highlight w:val="none"/>
                <w:lang w:val="en-US" w:eastAsia="zh-CN"/>
              </w:rPr>
              <w:t>5-2</w:t>
            </w:r>
            <w:r>
              <w:rPr>
                <w:rFonts w:hint="default" w:ascii="Times New Roman" w:hAnsi="Times New Roman" w:cs="Times New Roman" w:eastAsiaTheme="majorEastAsia"/>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Style w:val="56"/>
                <w:rFonts w:hint="default" w:ascii="Times New Roman" w:hAnsi="Times New Roman" w:cs="Times New Roman"/>
                <w:color w:val="auto"/>
                <w:highlight w:val="none"/>
              </w:rPr>
            </w:pPr>
            <w:r>
              <w:rPr>
                <w:rFonts w:hint="default" w:ascii="Times New Roman" w:hAnsi="Times New Roman" w:cs="Times New Roman" w:eastAsiaTheme="majorEastAsia"/>
                <w:b/>
                <w:bCs/>
                <w:color w:val="auto"/>
                <w:szCs w:val="21"/>
                <w:highlight w:val="none"/>
              </w:rPr>
              <w:t>表</w:t>
            </w:r>
            <w:r>
              <w:rPr>
                <w:rFonts w:hint="default" w:ascii="Times New Roman" w:hAnsi="Times New Roman" w:cs="Times New Roman" w:eastAsiaTheme="majorEastAsia"/>
                <w:b/>
                <w:bCs/>
                <w:color w:val="auto"/>
                <w:szCs w:val="21"/>
                <w:highlight w:val="none"/>
                <w:lang w:val="en-US" w:eastAsia="zh-CN"/>
              </w:rPr>
              <w:t>5-2</w:t>
            </w:r>
            <w:r>
              <w:rPr>
                <w:rFonts w:hint="default" w:ascii="Times New Roman" w:hAnsi="Times New Roman" w:cs="Times New Roman" w:eastAsiaTheme="majorEastAsia"/>
                <w:b/>
                <w:bCs/>
                <w:color w:val="auto"/>
                <w:szCs w:val="21"/>
                <w:highlight w:val="none"/>
              </w:rPr>
              <w:t xml:space="preserve"> </w:t>
            </w:r>
            <w:r>
              <w:rPr>
                <w:rFonts w:hint="default" w:ascii="Times New Roman" w:hAnsi="Times New Roman" w:cs="Times New Roman" w:eastAsiaTheme="majorEastAsia"/>
                <w:b/>
                <w:bCs/>
                <w:color w:val="auto"/>
                <w:szCs w:val="21"/>
                <w:highlight w:val="none"/>
                <w:lang w:val="en-US" w:eastAsia="zh-CN"/>
              </w:rPr>
              <w:t xml:space="preserve">  </w:t>
            </w:r>
            <w:r>
              <w:rPr>
                <w:rFonts w:hint="default" w:ascii="Times New Roman" w:hAnsi="Times New Roman" w:cs="Times New Roman" w:eastAsiaTheme="majorEastAsia"/>
                <w:b/>
                <w:bCs/>
                <w:color w:val="auto"/>
                <w:szCs w:val="21"/>
                <w:highlight w:val="none"/>
              </w:rPr>
              <w:t xml:space="preserve"> 项目环境影响要素及因子分析</w:t>
            </w:r>
          </w:p>
          <w:tbl>
            <w:tblPr>
              <w:tblStyle w:val="44"/>
              <w:tblW w:w="8787"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143"/>
              <w:gridCol w:w="1155"/>
              <w:gridCol w:w="648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83" w:hRule="atLeast"/>
                <w:jc w:val="center"/>
              </w:trPr>
              <w:tc>
                <w:tcPr>
                  <w:tcW w:w="1143" w:type="dxa"/>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9"/>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污染类别</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9"/>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污染源</w:t>
                  </w:r>
                </w:p>
              </w:tc>
              <w:tc>
                <w:tcPr>
                  <w:tcW w:w="6489" w:type="dxa"/>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9"/>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污染因子</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83" w:hRule="atLeast"/>
                <w:jc w:val="center"/>
              </w:trPr>
              <w:tc>
                <w:tcPr>
                  <w:tcW w:w="1143" w:type="dxa"/>
                  <w:vMerge w:val="restart"/>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9"/>
                    <w:rPr>
                      <w:rFonts w:hint="default" w:ascii="Times New Roman" w:hAnsi="Times New Roman" w:cs="Times New Roman"/>
                      <w:b w:val="0"/>
                      <w:bCs/>
                      <w:color w:val="auto"/>
                      <w:szCs w:val="21"/>
                      <w:highlight w:val="none"/>
                      <w:lang w:val="en-US" w:eastAsia="zh-CN"/>
                    </w:rPr>
                  </w:pPr>
                  <w:r>
                    <w:rPr>
                      <w:rFonts w:hint="default" w:ascii="Times New Roman" w:hAnsi="Times New Roman" w:cs="Times New Roman"/>
                      <w:b w:val="0"/>
                      <w:bCs/>
                      <w:color w:val="auto"/>
                      <w:szCs w:val="21"/>
                      <w:highlight w:val="none"/>
                      <w:lang w:val="en-US" w:eastAsia="zh-CN"/>
                    </w:rPr>
                    <w:t>废气</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9"/>
                    <w:rPr>
                      <w:rFonts w:hint="default" w:ascii="Times New Roman" w:hAnsi="Times New Roman" w:cs="Times New Roman"/>
                      <w:b w:val="0"/>
                      <w:bCs/>
                      <w:color w:val="auto"/>
                      <w:szCs w:val="21"/>
                      <w:highlight w:val="none"/>
                      <w:lang w:val="en-US" w:eastAsia="zh-CN"/>
                    </w:rPr>
                  </w:pPr>
                  <w:r>
                    <w:rPr>
                      <w:rFonts w:hint="default" w:ascii="Times New Roman" w:hAnsi="Times New Roman" w:cs="Times New Roman"/>
                      <w:b w:val="0"/>
                      <w:bCs/>
                      <w:color w:val="auto"/>
                      <w:szCs w:val="21"/>
                      <w:highlight w:val="none"/>
                      <w:lang w:val="en-US" w:eastAsia="zh-CN"/>
                    </w:rPr>
                    <w:t>喷漆房</w:t>
                  </w:r>
                </w:p>
              </w:tc>
              <w:tc>
                <w:tcPr>
                  <w:tcW w:w="6489" w:type="dxa"/>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9"/>
                    <w:rPr>
                      <w:rFonts w:hint="default" w:ascii="Times New Roman" w:hAnsi="Times New Roman" w:cs="Times New Roman"/>
                      <w:b w:val="0"/>
                      <w:bCs/>
                      <w:color w:val="auto"/>
                      <w:szCs w:val="21"/>
                      <w:highlight w:val="none"/>
                      <w:lang w:val="en-US" w:eastAsia="zh-CN"/>
                    </w:rPr>
                  </w:pPr>
                  <w:r>
                    <w:rPr>
                      <w:rFonts w:hint="default" w:ascii="Times New Roman" w:hAnsi="Times New Roman" w:cs="Times New Roman"/>
                      <w:b w:val="0"/>
                      <w:bCs/>
                      <w:color w:val="auto"/>
                      <w:szCs w:val="21"/>
                      <w:highlight w:val="none"/>
                      <w:lang w:val="en-US" w:eastAsia="zh-CN"/>
                    </w:rPr>
                    <w:t>喷漆房废气，包括原子灰调配废气、漆料调漆喷漆烘干过程中产生的废气，主要污染物为颗粒物、非甲烷总烃、苯、甲苯、二甲苯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83" w:hRule="atLeast"/>
                <w:jc w:val="center"/>
              </w:trPr>
              <w:tc>
                <w:tcPr>
                  <w:tcW w:w="1143" w:type="dxa"/>
                  <w:vMerge w:val="continue"/>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9"/>
                    <w:rPr>
                      <w:rFonts w:hint="default" w:ascii="Times New Roman" w:hAnsi="Times New Roman" w:cs="Times New Roman"/>
                      <w:b w:val="0"/>
                      <w:bCs/>
                      <w:color w:val="auto"/>
                      <w:szCs w:val="21"/>
                      <w:highlight w:val="none"/>
                      <w:lang w:val="en-US" w:eastAsia="zh-CN"/>
                    </w:rPr>
                  </w:pPr>
                </w:p>
              </w:tc>
              <w:tc>
                <w:tcPr>
                  <w:tcW w:w="1155" w:type="dxa"/>
                  <w:vMerge w:val="restart"/>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9"/>
                    <w:rPr>
                      <w:rFonts w:hint="default" w:ascii="Times New Roman" w:hAnsi="Times New Roman" w:cs="Times New Roman"/>
                      <w:b w:val="0"/>
                      <w:bCs/>
                      <w:color w:val="auto"/>
                      <w:szCs w:val="21"/>
                      <w:highlight w:val="none"/>
                      <w:lang w:val="en-US" w:eastAsia="zh-CN"/>
                    </w:rPr>
                  </w:pPr>
                  <w:r>
                    <w:rPr>
                      <w:rFonts w:hint="default" w:ascii="Times New Roman" w:hAnsi="Times New Roman" w:cs="Times New Roman"/>
                      <w:b w:val="0"/>
                      <w:bCs/>
                      <w:color w:val="auto"/>
                      <w:szCs w:val="21"/>
                      <w:highlight w:val="none"/>
                      <w:lang w:val="en-US" w:eastAsia="zh-CN"/>
                    </w:rPr>
                    <w:t>生产车间</w:t>
                  </w:r>
                </w:p>
              </w:tc>
              <w:tc>
                <w:tcPr>
                  <w:tcW w:w="6489" w:type="dxa"/>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9"/>
                    <w:rPr>
                      <w:rFonts w:hint="default" w:ascii="Times New Roman" w:hAnsi="Times New Roman" w:cs="Times New Roman"/>
                      <w:b w:val="0"/>
                      <w:bCs/>
                      <w:color w:val="auto"/>
                      <w:szCs w:val="21"/>
                      <w:highlight w:val="none"/>
                      <w:lang w:val="en-US" w:eastAsia="zh-CN"/>
                    </w:rPr>
                  </w:pPr>
                  <w:r>
                    <w:rPr>
                      <w:rFonts w:hint="default" w:ascii="Times New Roman" w:hAnsi="Times New Roman" w:cs="Times New Roman"/>
                      <w:b w:val="0"/>
                      <w:bCs/>
                      <w:color w:val="auto"/>
                      <w:szCs w:val="21"/>
                      <w:highlight w:val="none"/>
                      <w:lang w:val="en-US" w:eastAsia="zh-CN"/>
                    </w:rPr>
                    <w:t>焊接烟尘，主要污染物为颗粒物</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83" w:hRule="atLeast"/>
                <w:jc w:val="center"/>
              </w:trPr>
              <w:tc>
                <w:tcPr>
                  <w:tcW w:w="1143" w:type="dxa"/>
                  <w:vMerge w:val="continue"/>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9"/>
                    <w:rPr>
                      <w:rFonts w:hint="default" w:ascii="Times New Roman" w:hAnsi="Times New Roman" w:cs="Times New Roman"/>
                      <w:b w:val="0"/>
                      <w:bCs/>
                      <w:color w:val="auto"/>
                      <w:szCs w:val="21"/>
                      <w:highlight w:val="none"/>
                      <w:lang w:val="en-US" w:eastAsia="zh-CN"/>
                    </w:rPr>
                  </w:pPr>
                </w:p>
              </w:tc>
              <w:tc>
                <w:tcPr>
                  <w:tcW w:w="1155" w:type="dxa"/>
                  <w:vMerge w:val="continue"/>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9"/>
                    <w:rPr>
                      <w:rFonts w:hint="default" w:ascii="Times New Roman" w:hAnsi="Times New Roman" w:cs="Times New Roman"/>
                      <w:b w:val="0"/>
                      <w:bCs/>
                      <w:color w:val="auto"/>
                      <w:szCs w:val="21"/>
                      <w:highlight w:val="none"/>
                      <w:lang w:val="en-US" w:eastAsia="zh-CN"/>
                    </w:rPr>
                  </w:pPr>
                </w:p>
              </w:tc>
              <w:tc>
                <w:tcPr>
                  <w:tcW w:w="6489" w:type="dxa"/>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9"/>
                    <w:rPr>
                      <w:rFonts w:hint="default" w:ascii="Times New Roman" w:hAnsi="Times New Roman" w:cs="Times New Roman"/>
                      <w:b w:val="0"/>
                      <w:bCs/>
                      <w:color w:val="auto"/>
                      <w:szCs w:val="21"/>
                      <w:highlight w:val="none"/>
                      <w:lang w:val="en-US" w:eastAsia="zh-CN"/>
                    </w:rPr>
                  </w:pPr>
                  <w:r>
                    <w:rPr>
                      <w:rFonts w:hint="default" w:ascii="Times New Roman" w:hAnsi="Times New Roman" w:cs="Times New Roman"/>
                      <w:b w:val="0"/>
                      <w:bCs/>
                      <w:color w:val="auto"/>
                      <w:szCs w:val="21"/>
                      <w:highlight w:val="none"/>
                      <w:lang w:val="en-US" w:eastAsia="zh-CN"/>
                    </w:rPr>
                    <w:t>打磨抛光粉尘，主要污染物为颗粒物</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83" w:hRule="atLeast"/>
                <w:jc w:val="center"/>
              </w:trPr>
              <w:tc>
                <w:tcPr>
                  <w:tcW w:w="1143" w:type="dxa"/>
                  <w:vMerge w:val="continue"/>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9"/>
                    <w:rPr>
                      <w:rFonts w:hint="default" w:ascii="Times New Roman" w:hAnsi="Times New Roman" w:cs="Times New Roman"/>
                      <w:b w:val="0"/>
                      <w:bCs/>
                      <w:color w:val="auto"/>
                      <w:szCs w:val="21"/>
                      <w:highlight w:val="none"/>
                      <w:lang w:val="en-US" w:eastAsia="zh-CN"/>
                    </w:rPr>
                  </w:pPr>
                </w:p>
              </w:tc>
              <w:tc>
                <w:tcPr>
                  <w:tcW w:w="1155" w:type="dxa"/>
                  <w:vMerge w:val="continue"/>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9"/>
                    <w:rPr>
                      <w:rFonts w:hint="default" w:ascii="Times New Roman" w:hAnsi="Times New Roman" w:cs="Times New Roman"/>
                      <w:b w:val="0"/>
                      <w:bCs/>
                      <w:color w:val="auto"/>
                      <w:szCs w:val="21"/>
                      <w:highlight w:val="none"/>
                      <w:lang w:val="en-US" w:eastAsia="zh-CN"/>
                    </w:rPr>
                  </w:pPr>
                </w:p>
              </w:tc>
              <w:tc>
                <w:tcPr>
                  <w:tcW w:w="6489" w:type="dxa"/>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9"/>
                    <w:rPr>
                      <w:rFonts w:hint="default" w:ascii="Times New Roman" w:hAnsi="Times New Roman" w:cs="Times New Roman"/>
                      <w:b w:val="0"/>
                      <w:bCs/>
                      <w:color w:val="auto"/>
                      <w:szCs w:val="21"/>
                      <w:highlight w:val="none"/>
                      <w:lang w:val="en-US" w:eastAsia="zh-CN"/>
                    </w:rPr>
                  </w:pPr>
                  <w:r>
                    <w:rPr>
                      <w:rFonts w:hint="default" w:ascii="Times New Roman" w:hAnsi="Times New Roman" w:cs="Times New Roman"/>
                      <w:b w:val="0"/>
                      <w:bCs/>
                      <w:color w:val="auto"/>
                      <w:szCs w:val="21"/>
                      <w:highlight w:val="none"/>
                      <w:lang w:val="en-US" w:eastAsia="zh-CN"/>
                    </w:rPr>
                    <w:t>汽车尾气，主要污染物为NOx、THC、CO</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83" w:hRule="atLeast"/>
                <w:jc w:val="center"/>
              </w:trPr>
              <w:tc>
                <w:tcPr>
                  <w:tcW w:w="1143" w:type="dxa"/>
                  <w:vMerge w:val="restart"/>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9"/>
                    <w:rPr>
                      <w:rFonts w:hint="default" w:ascii="Times New Roman" w:hAnsi="Times New Roman" w:cs="Times New Roman"/>
                      <w:b w:val="0"/>
                      <w:bCs/>
                      <w:color w:val="auto"/>
                      <w:szCs w:val="21"/>
                      <w:highlight w:val="none"/>
                      <w:lang w:val="en-US" w:eastAsia="zh-CN"/>
                    </w:rPr>
                  </w:pPr>
                  <w:r>
                    <w:rPr>
                      <w:rFonts w:hint="default" w:ascii="Times New Roman" w:hAnsi="Times New Roman" w:cs="Times New Roman"/>
                      <w:b w:val="0"/>
                      <w:bCs/>
                      <w:color w:val="auto"/>
                      <w:szCs w:val="21"/>
                      <w:highlight w:val="none"/>
                      <w:lang w:val="en-US" w:eastAsia="zh-CN"/>
                    </w:rPr>
                    <w:t>废水</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9"/>
                    <w:rPr>
                      <w:rFonts w:hint="default" w:ascii="Times New Roman" w:hAnsi="Times New Roman" w:cs="Times New Roman"/>
                      <w:b w:val="0"/>
                      <w:bCs/>
                      <w:color w:val="auto"/>
                      <w:szCs w:val="21"/>
                      <w:highlight w:val="none"/>
                      <w:lang w:val="en-US" w:eastAsia="zh-CN"/>
                    </w:rPr>
                  </w:pPr>
                  <w:r>
                    <w:rPr>
                      <w:rFonts w:hint="default" w:ascii="Times New Roman" w:hAnsi="Times New Roman" w:cs="Times New Roman"/>
                      <w:b w:val="0"/>
                      <w:bCs/>
                      <w:color w:val="auto"/>
                      <w:szCs w:val="21"/>
                      <w:highlight w:val="none"/>
                      <w:lang w:val="en-US" w:eastAsia="zh-CN"/>
                    </w:rPr>
                    <w:t>职工</w:t>
                  </w:r>
                </w:p>
              </w:tc>
              <w:tc>
                <w:tcPr>
                  <w:tcW w:w="6489" w:type="dxa"/>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9"/>
                    <w:rPr>
                      <w:rFonts w:hint="default" w:ascii="Times New Roman" w:hAnsi="Times New Roman" w:cs="Times New Roman"/>
                      <w:b w:val="0"/>
                      <w:bCs/>
                      <w:color w:val="auto"/>
                      <w:szCs w:val="21"/>
                      <w:highlight w:val="none"/>
                      <w:lang w:val="en-US" w:eastAsia="zh-CN"/>
                    </w:rPr>
                  </w:pPr>
                  <w:r>
                    <w:rPr>
                      <w:rFonts w:hint="default" w:ascii="Times New Roman" w:hAnsi="Times New Roman" w:cs="Times New Roman"/>
                      <w:b w:val="0"/>
                      <w:bCs/>
                      <w:color w:val="auto"/>
                      <w:szCs w:val="21"/>
                      <w:highlight w:val="none"/>
                      <w:lang w:val="en-US" w:eastAsia="zh-CN"/>
                    </w:rPr>
                    <w:t>生活污水，主要污染物为COD、BOD</w:t>
                  </w:r>
                  <w:r>
                    <w:rPr>
                      <w:rFonts w:hint="default" w:ascii="Times New Roman" w:hAnsi="Times New Roman" w:cs="Times New Roman"/>
                      <w:b w:val="0"/>
                      <w:bCs/>
                      <w:color w:val="auto"/>
                      <w:szCs w:val="21"/>
                      <w:highlight w:val="none"/>
                      <w:vertAlign w:val="subscript"/>
                      <w:lang w:val="en-US" w:eastAsia="zh-CN"/>
                    </w:rPr>
                    <w:t>5</w:t>
                  </w:r>
                  <w:r>
                    <w:rPr>
                      <w:rFonts w:hint="default" w:ascii="Times New Roman" w:hAnsi="Times New Roman" w:cs="Times New Roman"/>
                      <w:b w:val="0"/>
                      <w:bCs/>
                      <w:color w:val="auto"/>
                      <w:szCs w:val="21"/>
                      <w:highlight w:val="none"/>
                      <w:lang w:val="en-US" w:eastAsia="zh-CN"/>
                    </w:rPr>
                    <w:t>、SS、氨氮</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83" w:hRule="atLeast"/>
                <w:jc w:val="center"/>
              </w:trPr>
              <w:tc>
                <w:tcPr>
                  <w:tcW w:w="1143" w:type="dxa"/>
                  <w:vMerge w:val="continue"/>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9"/>
                    <w:rPr>
                      <w:rFonts w:hint="default" w:ascii="Times New Roman" w:hAnsi="Times New Roman" w:cs="Times New Roman"/>
                      <w:b w:val="0"/>
                      <w:bCs/>
                      <w:color w:val="auto"/>
                      <w:szCs w:val="21"/>
                      <w:highlight w:val="none"/>
                      <w:lang w:val="en-US" w:eastAsia="zh-CN"/>
                    </w:rPr>
                  </w:pP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9"/>
                    <w:rPr>
                      <w:rFonts w:hint="default" w:ascii="Times New Roman" w:hAnsi="Times New Roman" w:cs="Times New Roman"/>
                      <w:b w:val="0"/>
                      <w:bCs/>
                      <w:color w:val="auto"/>
                      <w:szCs w:val="21"/>
                      <w:highlight w:val="none"/>
                      <w:lang w:val="en-US" w:eastAsia="zh-CN"/>
                    </w:rPr>
                  </w:pPr>
                  <w:r>
                    <w:rPr>
                      <w:rFonts w:hint="default" w:ascii="Times New Roman" w:hAnsi="Times New Roman" w:cs="Times New Roman"/>
                      <w:b w:val="0"/>
                      <w:bCs/>
                      <w:color w:val="auto"/>
                      <w:szCs w:val="21"/>
                      <w:highlight w:val="none"/>
                      <w:lang w:val="en-US" w:eastAsia="zh-CN"/>
                    </w:rPr>
                    <w:t>清洗环节</w:t>
                  </w:r>
                </w:p>
              </w:tc>
              <w:tc>
                <w:tcPr>
                  <w:tcW w:w="6489" w:type="dxa"/>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9"/>
                    <w:rPr>
                      <w:rFonts w:hint="default" w:ascii="Times New Roman" w:hAnsi="Times New Roman" w:cs="Times New Roman"/>
                      <w:b w:val="0"/>
                      <w:bCs/>
                      <w:color w:val="auto"/>
                      <w:szCs w:val="21"/>
                      <w:highlight w:val="none"/>
                      <w:lang w:val="en-US" w:eastAsia="zh-CN"/>
                    </w:rPr>
                  </w:pPr>
                  <w:r>
                    <w:rPr>
                      <w:rFonts w:hint="default" w:ascii="Times New Roman" w:hAnsi="Times New Roman" w:cs="Times New Roman"/>
                      <w:b w:val="0"/>
                      <w:bCs/>
                      <w:color w:val="auto"/>
                      <w:szCs w:val="21"/>
                      <w:highlight w:val="none"/>
                      <w:lang w:val="en-US" w:eastAsia="zh-CN"/>
                    </w:rPr>
                    <w:t>洗车废水，主要污染物为COD、BOD</w:t>
                  </w:r>
                  <w:r>
                    <w:rPr>
                      <w:rFonts w:hint="default" w:ascii="Times New Roman" w:hAnsi="Times New Roman" w:cs="Times New Roman"/>
                      <w:b w:val="0"/>
                      <w:bCs/>
                      <w:color w:val="auto"/>
                      <w:szCs w:val="21"/>
                      <w:highlight w:val="none"/>
                      <w:vertAlign w:val="subscript"/>
                      <w:lang w:val="en-US" w:eastAsia="zh-CN"/>
                    </w:rPr>
                    <w:t>5</w:t>
                  </w:r>
                  <w:r>
                    <w:rPr>
                      <w:rFonts w:hint="default" w:ascii="Times New Roman" w:hAnsi="Times New Roman" w:cs="Times New Roman"/>
                      <w:b w:val="0"/>
                      <w:bCs/>
                      <w:color w:val="auto"/>
                      <w:szCs w:val="21"/>
                      <w:highlight w:val="none"/>
                      <w:lang w:val="en-US" w:eastAsia="zh-CN"/>
                    </w:rPr>
                    <w:t>、SS、氨氮、石油类</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83" w:hRule="atLeast"/>
                <w:jc w:val="center"/>
              </w:trPr>
              <w:tc>
                <w:tcPr>
                  <w:tcW w:w="1143" w:type="dxa"/>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9"/>
                    <w:rPr>
                      <w:rFonts w:hint="default" w:ascii="Times New Roman" w:hAnsi="Times New Roman" w:cs="Times New Roman"/>
                      <w:b w:val="0"/>
                      <w:bCs/>
                      <w:color w:val="auto"/>
                      <w:szCs w:val="21"/>
                      <w:highlight w:val="none"/>
                      <w:lang w:val="en-US" w:eastAsia="zh-CN"/>
                    </w:rPr>
                  </w:pPr>
                  <w:r>
                    <w:rPr>
                      <w:rFonts w:hint="default" w:ascii="Times New Roman" w:hAnsi="Times New Roman" w:cs="Times New Roman"/>
                      <w:b w:val="0"/>
                      <w:bCs/>
                      <w:color w:val="auto"/>
                      <w:szCs w:val="21"/>
                      <w:highlight w:val="none"/>
                      <w:lang w:val="en-US" w:eastAsia="zh-CN"/>
                    </w:rPr>
                    <w:t>噪声</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9"/>
                    <w:rPr>
                      <w:rFonts w:hint="default" w:ascii="Times New Roman" w:hAnsi="Times New Roman" w:cs="Times New Roman"/>
                      <w:b w:val="0"/>
                      <w:bCs/>
                      <w:color w:val="auto"/>
                      <w:szCs w:val="21"/>
                      <w:highlight w:val="none"/>
                      <w:lang w:val="en-US" w:eastAsia="zh-CN"/>
                    </w:rPr>
                  </w:pPr>
                  <w:r>
                    <w:rPr>
                      <w:rFonts w:hint="default" w:ascii="Times New Roman" w:hAnsi="Times New Roman" w:cs="Times New Roman"/>
                      <w:b w:val="0"/>
                      <w:bCs/>
                      <w:color w:val="auto"/>
                      <w:szCs w:val="21"/>
                      <w:highlight w:val="none"/>
                      <w:lang w:val="en-US" w:eastAsia="zh-CN"/>
                    </w:rPr>
                    <w:t>设备噪声</w:t>
                  </w:r>
                </w:p>
              </w:tc>
              <w:tc>
                <w:tcPr>
                  <w:tcW w:w="6489" w:type="dxa"/>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9"/>
                    <w:rPr>
                      <w:rFonts w:hint="default" w:ascii="Times New Roman" w:hAnsi="Times New Roman" w:cs="Times New Roman"/>
                      <w:b w:val="0"/>
                      <w:bCs/>
                      <w:color w:val="auto"/>
                      <w:szCs w:val="21"/>
                      <w:highlight w:val="none"/>
                      <w:lang w:val="en-US" w:eastAsia="zh-CN"/>
                    </w:rPr>
                  </w:pPr>
                  <w:r>
                    <w:rPr>
                      <w:rFonts w:hint="default" w:ascii="Times New Roman" w:hAnsi="Times New Roman" w:cs="Times New Roman"/>
                      <w:b w:val="0"/>
                      <w:bCs/>
                      <w:color w:val="auto"/>
                      <w:szCs w:val="21"/>
                      <w:highlight w:val="none"/>
                      <w:lang w:val="en-US" w:eastAsia="zh-CN"/>
                    </w:rPr>
                    <w:t>举升机、角磨机、抛光机、电钻、风机等设备运行产生的噪声</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83" w:hRule="atLeast"/>
                <w:jc w:val="center"/>
              </w:trPr>
              <w:tc>
                <w:tcPr>
                  <w:tcW w:w="1143" w:type="dxa"/>
                  <w:vMerge w:val="restart"/>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9"/>
                    <w:rPr>
                      <w:rFonts w:hint="default" w:ascii="Times New Roman" w:hAnsi="Times New Roman" w:cs="Times New Roman"/>
                      <w:b w:val="0"/>
                      <w:bCs/>
                      <w:color w:val="auto"/>
                      <w:szCs w:val="21"/>
                      <w:highlight w:val="none"/>
                      <w:lang w:val="en-US" w:eastAsia="zh-CN"/>
                    </w:rPr>
                  </w:pPr>
                  <w:r>
                    <w:rPr>
                      <w:rFonts w:hint="default" w:ascii="Times New Roman" w:hAnsi="Times New Roman" w:cs="Times New Roman"/>
                      <w:b w:val="0"/>
                      <w:bCs/>
                      <w:color w:val="auto"/>
                      <w:szCs w:val="21"/>
                      <w:highlight w:val="none"/>
                      <w:lang w:val="en-US" w:eastAsia="zh-CN"/>
                    </w:rPr>
                    <w:t>固体废物</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9"/>
                    <w:rPr>
                      <w:rFonts w:hint="default" w:ascii="Times New Roman" w:hAnsi="Times New Roman" w:cs="Times New Roman"/>
                      <w:b w:val="0"/>
                      <w:bCs/>
                      <w:color w:val="auto"/>
                      <w:szCs w:val="21"/>
                      <w:highlight w:val="none"/>
                      <w:lang w:val="en-US" w:eastAsia="zh-CN"/>
                    </w:rPr>
                  </w:pPr>
                  <w:r>
                    <w:rPr>
                      <w:rFonts w:hint="default" w:ascii="Times New Roman" w:hAnsi="Times New Roman" w:cs="Times New Roman"/>
                      <w:b w:val="0"/>
                      <w:bCs/>
                      <w:color w:val="auto"/>
                      <w:szCs w:val="21"/>
                      <w:highlight w:val="none"/>
                      <w:lang w:val="en-US" w:eastAsia="zh-CN"/>
                    </w:rPr>
                    <w:t>生产区</w:t>
                  </w:r>
                </w:p>
              </w:tc>
              <w:tc>
                <w:tcPr>
                  <w:tcW w:w="6489" w:type="dxa"/>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9"/>
                    <w:rPr>
                      <w:rFonts w:hint="default" w:ascii="Times New Roman" w:hAnsi="Times New Roman" w:cs="Times New Roman"/>
                      <w:b w:val="0"/>
                      <w:bCs/>
                      <w:color w:val="auto"/>
                      <w:szCs w:val="21"/>
                      <w:highlight w:val="none"/>
                      <w:lang w:val="en-US" w:eastAsia="zh-CN"/>
                    </w:rPr>
                  </w:pPr>
                  <w:r>
                    <w:rPr>
                      <w:rFonts w:hint="default" w:ascii="Times New Roman" w:hAnsi="Times New Roman" w:cs="Times New Roman"/>
                      <w:b w:val="0"/>
                      <w:bCs/>
                      <w:color w:val="auto"/>
                      <w:szCs w:val="21"/>
                      <w:highlight w:val="none"/>
                      <w:lang w:val="en-US" w:eastAsia="zh-CN"/>
                    </w:rPr>
                    <w:t>废零部件、废旧轮胎、废刹车片、废雨刮器、废包装材料等一般工业固废；漆渣、废电瓶、废润滑油、废防冻液、废油漆桶、废机油桶、废活性炭、废过滤棉、含油废棉纱、手套等危险废物</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83" w:hRule="atLeast"/>
                <w:jc w:val="center"/>
              </w:trPr>
              <w:tc>
                <w:tcPr>
                  <w:tcW w:w="1143" w:type="dxa"/>
                  <w:vMerge w:val="continue"/>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9"/>
                    <w:rPr>
                      <w:rFonts w:hint="default" w:ascii="Times New Roman" w:hAnsi="Times New Roman" w:cs="Times New Roman"/>
                      <w:b w:val="0"/>
                      <w:bCs/>
                      <w:color w:val="auto"/>
                      <w:szCs w:val="21"/>
                      <w:highlight w:val="none"/>
                      <w:lang w:val="en-US" w:eastAsia="zh-CN"/>
                    </w:rPr>
                  </w:pP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9"/>
                    <w:rPr>
                      <w:rFonts w:hint="default" w:ascii="Times New Roman" w:hAnsi="Times New Roman" w:cs="Times New Roman"/>
                      <w:b w:val="0"/>
                      <w:bCs/>
                      <w:color w:val="auto"/>
                      <w:szCs w:val="21"/>
                      <w:highlight w:val="none"/>
                      <w:lang w:val="en-US" w:eastAsia="zh-CN"/>
                    </w:rPr>
                  </w:pPr>
                  <w:r>
                    <w:rPr>
                      <w:rFonts w:hint="default" w:ascii="Times New Roman" w:hAnsi="Times New Roman" w:cs="Times New Roman"/>
                      <w:b w:val="0"/>
                      <w:bCs/>
                      <w:color w:val="auto"/>
                      <w:szCs w:val="21"/>
                      <w:highlight w:val="none"/>
                      <w:lang w:val="en-US" w:eastAsia="zh-CN"/>
                    </w:rPr>
                    <w:t>职工</w:t>
                  </w:r>
                </w:p>
              </w:tc>
              <w:tc>
                <w:tcPr>
                  <w:tcW w:w="6489" w:type="dxa"/>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9"/>
                    <w:rPr>
                      <w:rFonts w:hint="default" w:ascii="Times New Roman" w:hAnsi="Times New Roman" w:cs="Times New Roman"/>
                      <w:b w:val="0"/>
                      <w:bCs/>
                      <w:color w:val="auto"/>
                      <w:szCs w:val="21"/>
                      <w:highlight w:val="none"/>
                      <w:lang w:val="en-US" w:eastAsia="zh-CN"/>
                    </w:rPr>
                  </w:pPr>
                  <w:r>
                    <w:rPr>
                      <w:rFonts w:hint="default" w:ascii="Times New Roman" w:hAnsi="Times New Roman" w:cs="Times New Roman"/>
                      <w:b w:val="0"/>
                      <w:bCs/>
                      <w:color w:val="auto"/>
                      <w:szCs w:val="21"/>
                      <w:highlight w:val="none"/>
                      <w:lang w:val="en-US" w:eastAsia="zh-CN"/>
                    </w:rPr>
                    <w:t>生活垃圾</w:t>
                  </w:r>
                </w:p>
              </w:tc>
            </w:tr>
          </w:tbl>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outlineLvl w:val="9"/>
              <w:rPr>
                <w:rFonts w:hint="default" w:ascii="Times New Roman" w:hAnsi="Times New Roman" w:eastAsia="宋体" w:cs="Times New Roman"/>
                <w:b/>
                <w:color w:val="auto"/>
                <w:sz w:val="24"/>
                <w:highlight w:val="none"/>
                <w:lang w:val="en-US" w:eastAsia="zh-CN"/>
              </w:rPr>
            </w:pPr>
            <w:r>
              <w:rPr>
                <w:rFonts w:hint="default" w:ascii="Times New Roman" w:hAnsi="Times New Roman" w:cs="Times New Roman"/>
                <w:b/>
                <w:color w:val="auto"/>
                <w:sz w:val="24"/>
                <w:highlight w:val="none"/>
                <w:lang w:val="en-US" w:eastAsia="zh-CN"/>
              </w:rPr>
              <w:t>1、废气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rPr>
              <w:t>运营期产生的废气主要</w:t>
            </w:r>
            <w:r>
              <w:rPr>
                <w:rFonts w:hint="default" w:ascii="Times New Roman" w:hAnsi="Times New Roman" w:cs="Times New Roman"/>
                <w:color w:val="auto"/>
                <w:sz w:val="24"/>
                <w:szCs w:val="24"/>
                <w:lang w:val="en-US" w:eastAsia="zh-CN"/>
              </w:rPr>
              <w:t>为喷漆房废气、焊接烟尘、打磨抛光粉尘及汽车尾气。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（1）喷漆</w:t>
            </w:r>
            <w:r>
              <w:rPr>
                <w:rFonts w:hint="default" w:ascii="Times New Roman" w:hAnsi="Times New Roman" w:cs="Times New Roman"/>
                <w:color w:val="auto"/>
                <w:sz w:val="24"/>
                <w:szCs w:val="24"/>
                <w:lang w:val="en-US" w:eastAsia="zh-CN"/>
              </w:rPr>
              <w:t>房</w:t>
            </w:r>
            <w:r>
              <w:rPr>
                <w:rFonts w:hint="default" w:ascii="Times New Roman" w:hAnsi="Times New Roman" w:cs="Times New Roman"/>
                <w:color w:val="auto"/>
                <w:sz w:val="24"/>
                <w:szCs w:val="24"/>
              </w:rPr>
              <w:t>废气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项目设置密闭喷漆房，对局部车辆车身进行补漆，喷漆房使用电加热</w:t>
            </w:r>
            <w:r>
              <w:rPr>
                <w:rFonts w:hint="default" w:ascii="Times New Roman" w:hAnsi="Times New Roman" w:cs="Times New Roman"/>
                <w:color w:val="auto"/>
                <w:sz w:val="24"/>
                <w:szCs w:val="24"/>
              </w:rPr>
              <w:t>，调漆、喷漆、烘干工序均在</w:t>
            </w:r>
            <w:r>
              <w:rPr>
                <w:rFonts w:hint="default" w:ascii="Times New Roman" w:hAnsi="Times New Roman" w:cs="Times New Roman"/>
                <w:color w:val="auto"/>
                <w:sz w:val="24"/>
                <w:szCs w:val="24"/>
                <w:lang w:val="en-US" w:eastAsia="zh-CN"/>
              </w:rPr>
              <w:t>密闭</w:t>
            </w:r>
            <w:r>
              <w:rPr>
                <w:rFonts w:hint="default" w:ascii="Times New Roman" w:hAnsi="Times New Roman" w:cs="Times New Roman"/>
                <w:color w:val="auto"/>
                <w:sz w:val="24"/>
                <w:szCs w:val="24"/>
              </w:rPr>
              <w:t>喷漆房内进行，</w:t>
            </w:r>
            <w:r>
              <w:rPr>
                <w:rFonts w:hint="default" w:ascii="Times New Roman" w:hAnsi="Times New Roman" w:cs="Times New Roman"/>
                <w:color w:val="auto"/>
                <w:sz w:val="24"/>
                <w:szCs w:val="24"/>
                <w:lang w:val="en-US" w:eastAsia="zh-CN"/>
              </w:rPr>
              <w:t>并</w:t>
            </w:r>
            <w:r>
              <w:rPr>
                <w:rFonts w:hint="default" w:ascii="Times New Roman" w:hAnsi="Times New Roman" w:cs="Times New Roman"/>
                <w:color w:val="auto"/>
                <w:sz w:val="24"/>
                <w:szCs w:val="24"/>
              </w:rPr>
              <w:t>采用风机进行负压处理</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喷漆房废气主要包括原子灰调配废气、漆料调漆喷漆烘干过程中产生的废气，</w:t>
            </w:r>
            <w:r>
              <w:rPr>
                <w:rFonts w:hint="default" w:ascii="Times New Roman" w:hAnsi="Times New Roman" w:cs="Times New Roman"/>
                <w:color w:val="auto"/>
                <w:sz w:val="24"/>
                <w:szCs w:val="24"/>
              </w:rPr>
              <w:t>主要污染物为</w:t>
            </w:r>
            <w:r>
              <w:rPr>
                <w:rFonts w:hint="default" w:ascii="Times New Roman" w:hAnsi="Times New Roman" w:cs="Times New Roman"/>
                <w:color w:val="auto"/>
                <w:sz w:val="24"/>
                <w:szCs w:val="24"/>
                <w:lang w:val="en-US" w:eastAsia="zh-CN"/>
              </w:rPr>
              <w:t>颗粒物、</w:t>
            </w:r>
            <w:r>
              <w:rPr>
                <w:rFonts w:hint="default" w:ascii="Times New Roman" w:hAnsi="Times New Roman" w:cs="Times New Roman"/>
                <w:color w:val="auto"/>
                <w:sz w:val="24"/>
                <w:szCs w:val="24"/>
              </w:rPr>
              <w:t>非甲烷总烃、苯、甲苯、二甲苯。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color w:val="auto"/>
                <w:sz w:val="24"/>
                <w:szCs w:val="24"/>
                <w:lang w:val="en-US" w:eastAsia="zh-CN"/>
              </w:rPr>
              <w:instrText xml:space="preserve"> = 1 \* GB3 \* MERGEFORMAT </w:instrText>
            </w:r>
            <w:r>
              <w:rPr>
                <w:rFonts w:hint="default" w:ascii="Times New Roman" w:hAnsi="Times New Roman" w:cs="Times New Roman"/>
                <w:color w:val="auto"/>
                <w:sz w:val="24"/>
                <w:szCs w:val="24"/>
                <w:lang w:val="en-US" w:eastAsia="zh-CN"/>
              </w:rPr>
              <w:fldChar w:fldCharType="separate"/>
            </w:r>
            <w:r>
              <w:rPr>
                <w:rFonts w:hint="default" w:ascii="Times New Roman" w:hAnsi="Times New Roman" w:cs="Times New Roman"/>
                <w:color w:val="auto"/>
                <w:sz w:val="24"/>
                <w:szCs w:val="24"/>
              </w:rPr>
              <w:t>①</w:t>
            </w:r>
            <w:r>
              <w:rPr>
                <w:rFonts w:hint="default" w:ascii="Times New Roman" w:hAnsi="Times New Roman" w:cs="Times New Roman"/>
                <w:color w:val="auto"/>
                <w:sz w:val="24"/>
                <w:szCs w:val="24"/>
                <w:lang w:val="en-US" w:eastAsia="zh-CN"/>
              </w:rPr>
              <w:fldChar w:fldCharType="end"/>
            </w:r>
            <w:r>
              <w:rPr>
                <w:rFonts w:hint="default" w:ascii="Times New Roman" w:hAnsi="Times New Roman" w:cs="Times New Roman"/>
                <w:color w:val="auto"/>
                <w:sz w:val="24"/>
                <w:szCs w:val="24"/>
                <w:lang w:val="en-US" w:eastAsia="zh-CN"/>
              </w:rPr>
              <w:t>原子灰调配废气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根据原料成分配比，原子灰中苯乙烯的含量为8%；原子灰和原子灰用固化剂混合后，固化剂迅速引发不饱和聚酯中的双键与苯乙烯的双键发生交联固化反应，直至不饱和聚酯中的双键和苯乙烯的双键都被消耗尽方才停止，固化时间约15~20min。根据《苯乙烯在不饱和聚酯树脂固化过程中的作用》（清华大化工系高分子研究所，杨睿、汪昆华），苯乙烯的理论最大转化率接近100%，实际日常操作中固化率一般在90%左右。项目原子灰总用量为0.04t/a，非甲烷总烃（苯乙烯）产生量约为0.32kg/a，原子灰调配时间约0.5h/d，290d/a，则非甲烷总烃产生速率为0.0022kg/h。</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lang w:val="en-US" w:eastAsia="zh-CN"/>
              </w:rPr>
              <w:t>原子灰调配工序在密闭喷漆房内进行，</w:t>
            </w:r>
            <w:r>
              <w:rPr>
                <w:rFonts w:hint="default" w:ascii="Times New Roman" w:hAnsi="Times New Roman" w:cs="Times New Roman"/>
                <w:color w:val="auto"/>
                <w:sz w:val="24"/>
                <w:szCs w:val="24"/>
              </w:rPr>
              <w:t>喷漆房负压运行，废气收集效率</w:t>
            </w:r>
            <w:r>
              <w:rPr>
                <w:rFonts w:hint="default" w:ascii="Times New Roman" w:hAnsi="Times New Roman" w:cs="Times New Roman"/>
                <w:color w:val="auto"/>
                <w:sz w:val="24"/>
                <w:szCs w:val="24"/>
                <w:lang w:val="en-US" w:eastAsia="zh-CN"/>
              </w:rPr>
              <w:t>按</w:t>
            </w:r>
            <w:r>
              <w:rPr>
                <w:rFonts w:hint="default" w:ascii="Times New Roman" w:hAnsi="Times New Roman" w:cs="Times New Roman"/>
                <w:color w:val="auto"/>
                <w:sz w:val="24"/>
                <w:szCs w:val="24"/>
              </w:rPr>
              <w:t>95%</w:t>
            </w:r>
            <w:r>
              <w:rPr>
                <w:rFonts w:hint="default" w:ascii="Times New Roman" w:hAnsi="Times New Roman" w:cs="Times New Roman"/>
                <w:color w:val="auto"/>
                <w:sz w:val="24"/>
                <w:szCs w:val="24"/>
                <w:lang w:val="en-US" w:eastAsia="zh-CN"/>
              </w:rPr>
              <w:t>计；有机废气经</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eastAsia="zh-CN"/>
              </w:rPr>
              <w:t>干式喷漆柜+两级活性炭处理设备</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eastAsia="zh-CN"/>
              </w:rPr>
              <w:t>处理后，通过15m高排气筒排放；风机风量为</w:t>
            </w:r>
            <w:r>
              <w:rPr>
                <w:rFonts w:hint="default" w:ascii="Times New Roman" w:hAnsi="Times New Roman" w:cs="Times New Roman"/>
                <w:color w:val="auto"/>
                <w:sz w:val="24"/>
                <w:szCs w:val="24"/>
                <w:highlight w:val="none"/>
                <w:lang w:val="en-US" w:eastAsia="zh-CN"/>
              </w:rPr>
              <w:t>8000</w:t>
            </w:r>
            <w:r>
              <w:rPr>
                <w:rFonts w:hint="default" w:ascii="Times New Roman" w:hAnsi="Times New Roman" w:cs="Times New Roman"/>
                <w:color w:val="auto"/>
                <w:sz w:val="24"/>
                <w:szCs w:val="24"/>
                <w:highlight w:val="none"/>
              </w:rPr>
              <w:t>m</w:t>
            </w:r>
            <w:r>
              <w:rPr>
                <w:rFonts w:hint="default" w:ascii="Times New Roman" w:hAnsi="Times New Roman" w:cs="Times New Roman"/>
                <w:color w:val="auto"/>
                <w:sz w:val="24"/>
                <w:szCs w:val="24"/>
                <w:highlight w:val="none"/>
                <w:vertAlign w:val="superscript"/>
              </w:rPr>
              <w:t>3</w:t>
            </w:r>
            <w:r>
              <w:rPr>
                <w:rFonts w:hint="default" w:ascii="Times New Roman" w:hAnsi="Times New Roman" w:cs="Times New Roman"/>
                <w:color w:val="auto"/>
                <w:sz w:val="24"/>
                <w:szCs w:val="24"/>
                <w:highlight w:val="none"/>
              </w:rPr>
              <w:t>/h</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有机废气去除效率大于85%</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则有机废气有组织排放量为0.046kg/a，排放速率为0.00031kg/h，排放浓度为0.039mg/m</w:t>
            </w:r>
            <w:r>
              <w:rPr>
                <w:rFonts w:hint="default" w:ascii="Times New Roman" w:hAnsi="Times New Roman" w:cs="Times New Roman"/>
                <w:color w:val="auto"/>
                <w:sz w:val="24"/>
                <w:szCs w:val="24"/>
                <w:highlight w:val="none"/>
                <w:vertAlign w:val="superscript"/>
                <w:lang w:val="en-US" w:eastAsia="zh-CN"/>
              </w:rPr>
              <w:t>3</w:t>
            </w:r>
            <w:r>
              <w:rPr>
                <w:rFonts w:hint="default" w:ascii="Times New Roman" w:hAnsi="Times New Roman" w:cs="Times New Roman"/>
                <w:color w:val="auto"/>
                <w:sz w:val="24"/>
                <w:szCs w:val="24"/>
                <w:highlight w:val="none"/>
                <w:lang w:val="en-US" w:eastAsia="zh-CN"/>
              </w:rPr>
              <w:t>，有机废气无组织排放量为0.016kg/a，排放速率为0.00011kg/h。</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 2 \* GB3 \* MERGEFORMAT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②</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lang w:val="en-US" w:eastAsia="zh-CN"/>
              </w:rPr>
              <w:t>调漆、喷漆、烘干废气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项目底漆、稀释剂按1：0.5的比例进行调配，面漆、稀释剂按1：0.5的比例进行调配，清漆、固化剂、稀释剂按1：0.5：0.25的比例进行调配；调配后的油漆成分见表5-3。</w:t>
            </w:r>
          </w:p>
          <w:p>
            <w:pPr>
              <w:autoSpaceDE w:val="0"/>
              <w:autoSpaceDN w:val="0"/>
              <w:spacing w:line="240" w:lineRule="auto"/>
              <w:ind w:firstLine="0" w:firstLineChars="0"/>
              <w:jc w:val="center"/>
              <w:rPr>
                <w:rFonts w:hint="default" w:ascii="Times New Roman" w:hAnsi="Times New Roman" w:cs="Times New Roman"/>
                <w:color w:val="auto"/>
                <w:sz w:val="21"/>
                <w:szCs w:val="20"/>
              </w:rPr>
            </w:pPr>
            <w:r>
              <w:rPr>
                <w:rFonts w:hint="default" w:ascii="Times New Roman" w:hAnsi="Times New Roman" w:cs="Times New Roman"/>
                <w:b/>
                <w:bCs/>
                <w:color w:val="auto"/>
                <w:sz w:val="21"/>
                <w:szCs w:val="20"/>
                <w:lang w:val="zh-CN"/>
              </w:rPr>
              <w:t>表</w:t>
            </w:r>
            <w:r>
              <w:rPr>
                <w:rFonts w:hint="default" w:ascii="Times New Roman" w:hAnsi="Times New Roman" w:cs="Times New Roman"/>
                <w:b/>
                <w:bCs/>
                <w:color w:val="auto"/>
                <w:sz w:val="21"/>
                <w:szCs w:val="20"/>
              </w:rPr>
              <w:t>5-</w:t>
            </w:r>
            <w:r>
              <w:rPr>
                <w:rFonts w:hint="default" w:ascii="Times New Roman" w:hAnsi="Times New Roman" w:cs="Times New Roman"/>
                <w:b/>
                <w:bCs/>
                <w:color w:val="auto"/>
                <w:sz w:val="21"/>
                <w:szCs w:val="20"/>
                <w:lang w:val="en-US" w:eastAsia="zh-CN"/>
              </w:rPr>
              <w:t>3</w:t>
            </w:r>
            <w:r>
              <w:rPr>
                <w:rFonts w:hint="default" w:ascii="Times New Roman" w:hAnsi="Times New Roman" w:cs="Times New Roman"/>
                <w:b/>
                <w:bCs/>
                <w:color w:val="auto"/>
                <w:sz w:val="21"/>
                <w:szCs w:val="20"/>
                <w:lang w:val="zh-CN"/>
              </w:rPr>
              <w:t xml:space="preserve"> </w:t>
            </w:r>
            <w:r>
              <w:rPr>
                <w:rFonts w:hint="default" w:ascii="Times New Roman" w:hAnsi="Times New Roman" w:cs="Times New Roman"/>
                <w:b/>
                <w:bCs/>
                <w:color w:val="auto"/>
                <w:sz w:val="21"/>
                <w:szCs w:val="20"/>
                <w:lang w:val="en-US" w:eastAsia="zh-CN"/>
              </w:rPr>
              <w:t xml:space="preserve">  </w:t>
            </w:r>
            <w:r>
              <w:rPr>
                <w:rFonts w:hint="default" w:ascii="Times New Roman" w:hAnsi="Times New Roman" w:cs="Times New Roman"/>
                <w:b/>
                <w:bCs/>
                <w:color w:val="auto"/>
                <w:sz w:val="21"/>
                <w:szCs w:val="20"/>
                <w:lang w:val="zh-CN"/>
              </w:rPr>
              <w:t xml:space="preserve"> </w:t>
            </w:r>
            <w:r>
              <w:rPr>
                <w:rFonts w:hint="default" w:ascii="Times New Roman" w:hAnsi="Times New Roman" w:cs="Times New Roman"/>
                <w:b/>
                <w:bCs/>
                <w:color w:val="auto"/>
                <w:sz w:val="21"/>
                <w:szCs w:val="20"/>
              </w:rPr>
              <w:t>项目各类漆主要成分一览表</w:t>
            </w:r>
          </w:p>
          <w:tbl>
            <w:tblPr>
              <w:tblStyle w:val="44"/>
              <w:tblW w:w="878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159"/>
              <w:gridCol w:w="1005"/>
              <w:gridCol w:w="990"/>
              <w:gridCol w:w="900"/>
              <w:gridCol w:w="1065"/>
              <w:gridCol w:w="915"/>
              <w:gridCol w:w="840"/>
              <w:gridCol w:w="91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215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名称</w:t>
                  </w:r>
                </w:p>
              </w:tc>
              <w:tc>
                <w:tcPr>
                  <w:tcW w:w="100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用量（t/a）</w:t>
                  </w:r>
                </w:p>
              </w:tc>
              <w:tc>
                <w:tcPr>
                  <w:tcW w:w="18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固体份</w:t>
                  </w:r>
                </w:p>
              </w:tc>
              <w:tc>
                <w:tcPr>
                  <w:tcW w:w="19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rPr>
                    <w:t>挥发分</w:t>
                  </w:r>
                  <w:r>
                    <w:rPr>
                      <w:rFonts w:hint="default" w:ascii="Times New Roman" w:hAnsi="Times New Roman" w:cs="Times New Roman"/>
                      <w:color w:val="auto"/>
                      <w:sz w:val="21"/>
                      <w:szCs w:val="21"/>
                      <w:highlight w:val="none"/>
                      <w:lang w:val="en-US" w:eastAsia="zh-CN"/>
                    </w:rPr>
                    <w:t>-非甲烷总烃</w:t>
                  </w:r>
                </w:p>
              </w:tc>
              <w:tc>
                <w:tcPr>
                  <w:tcW w:w="175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挥发分</w:t>
                  </w:r>
                  <w:r>
                    <w:rPr>
                      <w:rFonts w:hint="default" w:ascii="Times New Roman" w:hAnsi="Times New Roman" w:cs="Times New Roman"/>
                      <w:color w:val="auto"/>
                      <w:sz w:val="21"/>
                      <w:szCs w:val="21"/>
                      <w:highlight w:val="none"/>
                      <w:lang w:val="en-US" w:eastAsia="zh-CN"/>
                    </w:rPr>
                    <w:t>-二甲苯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21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cs="Times New Roman"/>
                      <w:color w:val="auto"/>
                      <w:sz w:val="21"/>
                      <w:szCs w:val="21"/>
                      <w:highlight w:val="none"/>
                    </w:rPr>
                  </w:pPr>
                </w:p>
              </w:tc>
              <w:tc>
                <w:tcPr>
                  <w:tcW w:w="10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cs="Times New Roman"/>
                      <w:color w:val="auto"/>
                      <w:sz w:val="21"/>
                      <w:szCs w:val="21"/>
                      <w:highlight w:val="none"/>
                    </w:rPr>
                  </w:pP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（t/a）</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（t/a）</w:t>
                  </w:r>
                </w:p>
              </w:tc>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c>
                <w:tcPr>
                  <w:tcW w:w="913"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（t/a）</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2159"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底漆</w:t>
                  </w:r>
                </w:p>
              </w:tc>
              <w:tc>
                <w:tcPr>
                  <w:tcW w:w="100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0.078</w:t>
                  </w: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80</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0.062</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w:t>
                  </w: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0.016</w:t>
                  </w:r>
                </w:p>
              </w:tc>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w:t>
                  </w:r>
                </w:p>
              </w:tc>
              <w:tc>
                <w:tcPr>
                  <w:tcW w:w="913"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0.0031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2159"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面漆</w:t>
                  </w:r>
                </w:p>
              </w:tc>
              <w:tc>
                <w:tcPr>
                  <w:tcW w:w="100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0.32</w:t>
                  </w: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80</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0.256</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w:t>
                  </w: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0.064</w:t>
                  </w:r>
                </w:p>
              </w:tc>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7</w:t>
                  </w:r>
                </w:p>
              </w:tc>
              <w:tc>
                <w:tcPr>
                  <w:tcW w:w="913"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0.0224</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2159"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清漆</w:t>
                  </w:r>
                </w:p>
              </w:tc>
              <w:tc>
                <w:tcPr>
                  <w:tcW w:w="100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0.4</w:t>
                  </w: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70</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0.28</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30</w:t>
                  </w: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0.12</w:t>
                  </w:r>
                </w:p>
              </w:tc>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913"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2159"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稀释剂</w:t>
                  </w:r>
                </w:p>
              </w:tc>
              <w:tc>
                <w:tcPr>
                  <w:tcW w:w="100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0.299</w:t>
                  </w: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100</w:t>
                  </w: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0.299</w:t>
                  </w:r>
                </w:p>
              </w:tc>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w:t>
                  </w:r>
                </w:p>
              </w:tc>
              <w:tc>
                <w:tcPr>
                  <w:tcW w:w="913"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0.0598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2159"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固化剂</w:t>
                  </w:r>
                </w:p>
              </w:tc>
              <w:tc>
                <w:tcPr>
                  <w:tcW w:w="100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0.2</w:t>
                  </w: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65</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0.13</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35</w:t>
                  </w: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0.07</w:t>
                  </w:r>
                </w:p>
              </w:tc>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w:t>
                  </w:r>
                </w:p>
              </w:tc>
              <w:tc>
                <w:tcPr>
                  <w:tcW w:w="913"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2159"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调配后的底漆（底漆：稀释剂=1：0.5）</w:t>
                  </w:r>
                </w:p>
              </w:tc>
              <w:tc>
                <w:tcPr>
                  <w:tcW w:w="100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0.117</w:t>
                  </w: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0.53 </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0.062</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0.47 </w:t>
                  </w: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0.055</w:t>
                  </w:r>
                </w:p>
              </w:tc>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0.09 </w:t>
                  </w:r>
                </w:p>
              </w:tc>
              <w:tc>
                <w:tcPr>
                  <w:tcW w:w="913"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0.0109</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2159"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调配后的面漆（面漆：稀释剂=1：0.5）</w:t>
                  </w:r>
                </w:p>
              </w:tc>
              <w:tc>
                <w:tcPr>
                  <w:tcW w:w="100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0.48</w:t>
                  </w: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0.53 </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0.256</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0.47 </w:t>
                  </w: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0.224</w:t>
                  </w:r>
                </w:p>
              </w:tc>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0.11 </w:t>
                  </w:r>
                </w:p>
              </w:tc>
              <w:tc>
                <w:tcPr>
                  <w:tcW w:w="913"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0.0544</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2159"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调配后的清漆（清漆：固化剂：稀释剂=1：0.5：0.25）</w:t>
                  </w:r>
                </w:p>
              </w:tc>
              <w:tc>
                <w:tcPr>
                  <w:tcW w:w="100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0.7</w:t>
                  </w: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0.59 </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0.41</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0.41 </w:t>
                  </w: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0.29</w:t>
                  </w:r>
                </w:p>
              </w:tc>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0.06 </w:t>
                  </w:r>
                </w:p>
              </w:tc>
              <w:tc>
                <w:tcPr>
                  <w:tcW w:w="913"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0.04</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2159"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合计</w:t>
                  </w:r>
                </w:p>
              </w:tc>
              <w:tc>
                <w:tcPr>
                  <w:tcW w:w="100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1.297</w:t>
                  </w: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0.728</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0.569</w:t>
                  </w:r>
                </w:p>
              </w:tc>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913"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0.1053</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调漆、喷漆、烘干过程中产生的</w:t>
            </w:r>
            <w:r>
              <w:rPr>
                <w:rFonts w:hint="default" w:ascii="Times New Roman" w:hAnsi="Times New Roman" w:cs="Times New Roman"/>
                <w:color w:val="auto"/>
                <w:sz w:val="24"/>
                <w:szCs w:val="24"/>
              </w:rPr>
              <w:t>废气主要由两部分组成：一是液态的漆雾，二是气态的挥发性有机废气。</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漆雾：</w:t>
            </w:r>
            <w:r>
              <w:rPr>
                <w:rFonts w:hint="default" w:ascii="Times New Roman" w:hAnsi="Times New Roman" w:cs="Times New Roman"/>
                <w:color w:val="auto"/>
                <w:sz w:val="24"/>
                <w:szCs w:val="24"/>
              </w:rPr>
              <w:t>项目喷漆过程中会有漆雾的产生，根据《涂装技术实用手册》和文献资料可知，一般空气喷涂附着率为50%-70%，本项目按照最不利条件进行计算，即喷漆附着率按50%计算，其余50%形成漆雾，则漆雾的产生量为</w:t>
            </w:r>
            <w:r>
              <w:rPr>
                <w:rFonts w:hint="default" w:ascii="Times New Roman" w:hAnsi="Times New Roman" w:cs="Times New Roman"/>
                <w:color w:val="auto"/>
                <w:sz w:val="24"/>
                <w:szCs w:val="24"/>
                <w:lang w:val="en-US" w:eastAsia="zh-CN"/>
              </w:rPr>
              <w:t>0.364</w:t>
            </w:r>
            <w:r>
              <w:rPr>
                <w:rFonts w:hint="default" w:ascii="Times New Roman" w:hAnsi="Times New Roman" w:cs="Times New Roman"/>
                <w:color w:val="auto"/>
                <w:sz w:val="24"/>
                <w:szCs w:val="24"/>
              </w:rPr>
              <w:t>t/a。</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有机废气：</w:t>
            </w:r>
            <w:r>
              <w:rPr>
                <w:rFonts w:hint="default" w:ascii="Times New Roman" w:hAnsi="Times New Roman" w:cs="Times New Roman"/>
                <w:color w:val="auto"/>
                <w:sz w:val="24"/>
                <w:szCs w:val="24"/>
              </w:rPr>
              <w:t>考虑最不利条件，</w:t>
            </w:r>
            <w:r>
              <w:rPr>
                <w:rFonts w:hint="default" w:ascii="Times New Roman" w:hAnsi="Times New Roman" w:cs="Times New Roman"/>
                <w:color w:val="auto"/>
                <w:sz w:val="24"/>
                <w:szCs w:val="24"/>
                <w:lang w:val="en-US" w:eastAsia="zh-CN"/>
              </w:rPr>
              <w:t>漆料</w:t>
            </w:r>
            <w:r>
              <w:rPr>
                <w:rFonts w:hint="default" w:ascii="Times New Roman" w:hAnsi="Times New Roman" w:cs="Times New Roman"/>
                <w:color w:val="auto"/>
                <w:sz w:val="24"/>
                <w:szCs w:val="24"/>
              </w:rPr>
              <w:t>和稀释剂溶剂全部挥发</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根据表5-</w:t>
            </w:r>
            <w:r>
              <w:rPr>
                <w:rFonts w:hint="default" w:ascii="Times New Roman" w:hAnsi="Times New Roman" w:cs="Times New Roman"/>
                <w:color w:val="auto"/>
                <w:sz w:val="24"/>
                <w:szCs w:val="24"/>
                <w:lang w:val="en-US" w:eastAsia="zh-CN"/>
              </w:rPr>
              <w:t>3</w:t>
            </w:r>
            <w:r>
              <w:rPr>
                <w:rFonts w:hint="default" w:ascii="Times New Roman" w:hAnsi="Times New Roman" w:cs="Times New Roman"/>
                <w:color w:val="auto"/>
                <w:sz w:val="24"/>
                <w:szCs w:val="24"/>
              </w:rPr>
              <w:t>可知，有机废气的产生量为</w:t>
            </w:r>
            <w:r>
              <w:rPr>
                <w:rFonts w:hint="default" w:ascii="Times New Roman" w:hAnsi="Times New Roman" w:cs="Times New Roman"/>
                <w:color w:val="auto"/>
                <w:sz w:val="24"/>
                <w:szCs w:val="24"/>
                <w:lang w:val="en-US" w:eastAsia="zh-CN"/>
              </w:rPr>
              <w:t>0.569</w:t>
            </w:r>
            <w:r>
              <w:rPr>
                <w:rFonts w:hint="default" w:ascii="Times New Roman" w:hAnsi="Times New Roman" w:cs="Times New Roman"/>
                <w:color w:val="auto"/>
                <w:sz w:val="24"/>
                <w:szCs w:val="24"/>
              </w:rPr>
              <w:t>t/a</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其中二甲苯产生量为0.1053t/a</w:t>
            </w:r>
            <w:r>
              <w:rPr>
                <w:rFonts w:hint="default" w:ascii="Times New Roman" w:hAnsi="Times New Roman" w:cs="Times New Roman"/>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项目喷漆时间为</w:t>
            </w:r>
            <w:r>
              <w:rPr>
                <w:rFonts w:hint="default" w:ascii="Times New Roman" w:hAnsi="Times New Roman" w:cs="Times New Roman"/>
                <w:color w:val="auto"/>
                <w:sz w:val="24"/>
                <w:szCs w:val="24"/>
                <w:lang w:val="en-US" w:eastAsia="zh-CN"/>
              </w:rPr>
              <w:t>290</w:t>
            </w:r>
            <w:r>
              <w:rPr>
                <w:rFonts w:hint="default" w:ascii="Times New Roman" w:hAnsi="Times New Roman" w:cs="Times New Roman"/>
                <w:color w:val="auto"/>
                <w:sz w:val="24"/>
                <w:szCs w:val="24"/>
              </w:rPr>
              <w:t>d/a，</w:t>
            </w:r>
            <w:r>
              <w:rPr>
                <w:rFonts w:hint="default"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rPr>
              <w:t>h/d；喷漆房负压运行，废气收集效率</w:t>
            </w:r>
            <w:r>
              <w:rPr>
                <w:rFonts w:hint="default" w:ascii="Times New Roman" w:hAnsi="Times New Roman" w:cs="Times New Roman"/>
                <w:color w:val="auto"/>
                <w:sz w:val="24"/>
                <w:szCs w:val="24"/>
                <w:lang w:val="en-US" w:eastAsia="zh-CN"/>
              </w:rPr>
              <w:t>按</w:t>
            </w:r>
            <w:r>
              <w:rPr>
                <w:rFonts w:hint="default" w:ascii="Times New Roman" w:hAnsi="Times New Roman" w:cs="Times New Roman"/>
                <w:color w:val="auto"/>
                <w:sz w:val="24"/>
                <w:szCs w:val="24"/>
              </w:rPr>
              <w:t>95%</w:t>
            </w:r>
            <w:r>
              <w:rPr>
                <w:rFonts w:hint="default" w:ascii="Times New Roman" w:hAnsi="Times New Roman" w:cs="Times New Roman"/>
                <w:color w:val="auto"/>
                <w:sz w:val="24"/>
                <w:szCs w:val="24"/>
                <w:lang w:val="en-US" w:eastAsia="zh-CN"/>
              </w:rPr>
              <w:t>计；废气经</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eastAsia="zh-CN"/>
              </w:rPr>
              <w:t>干式喷漆柜+两级活性炭处理设备</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eastAsia="zh-CN"/>
              </w:rPr>
              <w:t>处理后，通过15m高排气筒排放；风机风量为8000</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/h</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有机废气去除效率大于85%</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漆雾去除率大于98%</w:t>
            </w:r>
            <w:r>
              <w:rPr>
                <w:rFonts w:hint="default" w:ascii="Times New Roman" w:hAnsi="Times New Roman" w:cs="Times New Roman"/>
                <w:color w:val="auto"/>
                <w:sz w:val="24"/>
                <w:szCs w:val="24"/>
              </w:rPr>
              <w:t>；则喷漆工艺物料平衡见表5-</w:t>
            </w:r>
            <w:r>
              <w:rPr>
                <w:rFonts w:hint="default"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rPr>
              <w:t>，废气产排情况如表5-</w:t>
            </w:r>
            <w:r>
              <w:rPr>
                <w:rFonts w:hint="default" w:ascii="Times New Roman" w:hAnsi="Times New Roman" w:cs="Times New Roman"/>
                <w:color w:val="auto"/>
                <w:sz w:val="24"/>
                <w:szCs w:val="24"/>
                <w:lang w:val="en-US" w:eastAsia="zh-CN"/>
              </w:rPr>
              <w:t>5</w:t>
            </w:r>
            <w:r>
              <w:rPr>
                <w:rFonts w:hint="default" w:ascii="Times New Roman" w:hAnsi="Times New Roman" w:cs="Times New Roman"/>
                <w:color w:val="auto"/>
                <w:sz w:val="24"/>
                <w:szCs w:val="24"/>
              </w:rPr>
              <w:t>所示；项目油漆物料平衡见图5-</w:t>
            </w:r>
            <w:r>
              <w:rPr>
                <w:rFonts w:hint="default" w:ascii="Times New Roman" w:hAnsi="Times New Roman" w:cs="Times New Roman"/>
                <w:color w:val="auto"/>
                <w:sz w:val="24"/>
                <w:szCs w:val="24"/>
                <w:lang w:val="en-US" w:eastAsia="zh-CN"/>
              </w:rPr>
              <w:t>3</w:t>
            </w:r>
            <w:r>
              <w:rPr>
                <w:rFonts w:hint="default" w:ascii="Times New Roman" w:hAnsi="Times New Roman" w:cs="Times New Roman"/>
                <w:color w:val="auto"/>
                <w:sz w:val="24"/>
                <w:szCs w:val="24"/>
              </w:rPr>
              <w:t>；有机废气物料平衡见图5-</w:t>
            </w:r>
            <w:r>
              <w:rPr>
                <w:rFonts w:hint="default"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rPr>
              <w:t>。</w:t>
            </w:r>
          </w:p>
          <w:p>
            <w:pPr>
              <w:autoSpaceDE w:val="0"/>
              <w:autoSpaceDN w:val="0"/>
              <w:spacing w:line="240" w:lineRule="auto"/>
              <w:ind w:firstLine="0" w:firstLineChars="0"/>
              <w:jc w:val="center"/>
              <w:rPr>
                <w:rFonts w:hint="default" w:ascii="Times New Roman" w:hAnsi="Times New Roman" w:cs="Times New Roman"/>
                <w:color w:val="auto"/>
                <w:sz w:val="21"/>
                <w:szCs w:val="20"/>
              </w:rPr>
            </w:pPr>
            <w:r>
              <w:rPr>
                <w:rFonts w:hint="default" w:ascii="Times New Roman" w:hAnsi="Times New Roman" w:cs="Times New Roman"/>
                <w:b/>
                <w:bCs/>
                <w:color w:val="auto"/>
                <w:sz w:val="21"/>
                <w:szCs w:val="20"/>
                <w:lang w:val="zh-CN"/>
              </w:rPr>
              <w:t>表</w:t>
            </w:r>
            <w:r>
              <w:rPr>
                <w:rFonts w:hint="default" w:ascii="Times New Roman" w:hAnsi="Times New Roman" w:cs="Times New Roman"/>
                <w:b/>
                <w:bCs/>
                <w:color w:val="auto"/>
                <w:sz w:val="21"/>
                <w:szCs w:val="20"/>
              </w:rPr>
              <w:t>5-</w:t>
            </w:r>
            <w:r>
              <w:rPr>
                <w:rFonts w:hint="default" w:ascii="Times New Roman" w:hAnsi="Times New Roman" w:cs="Times New Roman"/>
                <w:b/>
                <w:bCs/>
                <w:color w:val="auto"/>
                <w:sz w:val="21"/>
                <w:szCs w:val="20"/>
                <w:lang w:val="en-US" w:eastAsia="zh-CN"/>
              </w:rPr>
              <w:t xml:space="preserve">4  </w:t>
            </w:r>
            <w:r>
              <w:rPr>
                <w:rFonts w:hint="default" w:ascii="Times New Roman" w:hAnsi="Times New Roman" w:cs="Times New Roman"/>
                <w:b/>
                <w:bCs/>
                <w:color w:val="auto"/>
                <w:sz w:val="21"/>
                <w:szCs w:val="20"/>
                <w:lang w:val="zh-CN"/>
              </w:rPr>
              <w:t xml:space="preserve">  喷漆</w:t>
            </w:r>
            <w:r>
              <w:rPr>
                <w:rFonts w:hint="default" w:ascii="Times New Roman" w:hAnsi="Times New Roman" w:cs="Times New Roman"/>
                <w:b/>
                <w:bCs/>
                <w:color w:val="auto"/>
                <w:sz w:val="21"/>
                <w:szCs w:val="20"/>
              </w:rPr>
              <w:t xml:space="preserve">工艺物料平衡 </w:t>
            </w:r>
            <w:r>
              <w:rPr>
                <w:rFonts w:hint="default" w:ascii="Times New Roman" w:hAnsi="Times New Roman" w:cs="Times New Roman"/>
                <w:b/>
                <w:bCs/>
                <w:color w:val="auto"/>
                <w:sz w:val="21"/>
                <w:szCs w:val="20"/>
                <w:lang w:val="en-US" w:eastAsia="zh-CN"/>
              </w:rPr>
              <w:t xml:space="preserve">  </w:t>
            </w:r>
            <w:r>
              <w:rPr>
                <w:rFonts w:hint="default" w:ascii="Times New Roman" w:hAnsi="Times New Roman" w:cs="Times New Roman"/>
                <w:b/>
                <w:bCs/>
                <w:color w:val="auto"/>
                <w:sz w:val="21"/>
                <w:szCs w:val="20"/>
              </w:rPr>
              <w:t xml:space="preserve"> 单位：</w:t>
            </w:r>
            <w:r>
              <w:rPr>
                <w:rFonts w:hint="default" w:ascii="Times New Roman" w:hAnsi="Times New Roman" w:cs="Times New Roman"/>
                <w:b/>
                <w:bCs/>
                <w:color w:val="auto"/>
                <w:sz w:val="21"/>
                <w:szCs w:val="20"/>
                <w:lang w:val="en-US" w:eastAsia="zh-CN"/>
              </w:rPr>
              <w:t>t</w:t>
            </w:r>
            <w:r>
              <w:rPr>
                <w:rFonts w:hint="default" w:ascii="Times New Roman" w:hAnsi="Times New Roman" w:cs="Times New Roman"/>
                <w:b/>
                <w:bCs/>
                <w:color w:val="auto"/>
                <w:sz w:val="21"/>
                <w:szCs w:val="20"/>
              </w:rPr>
              <w:t>/a</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822"/>
              <w:gridCol w:w="896"/>
              <w:gridCol w:w="1283"/>
              <w:gridCol w:w="3590"/>
              <w:gridCol w:w="119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271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入方</w:t>
                  </w:r>
                </w:p>
              </w:tc>
              <w:tc>
                <w:tcPr>
                  <w:tcW w:w="606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出方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822"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底漆</w:t>
                  </w:r>
                </w:p>
              </w:tc>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0.078</w:t>
                  </w:r>
                </w:p>
              </w:tc>
              <w:tc>
                <w:tcPr>
                  <w:tcW w:w="128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固体分</w:t>
                  </w:r>
                </w:p>
              </w:tc>
              <w:tc>
                <w:tcPr>
                  <w:tcW w:w="359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附着在工件上的固体分</w:t>
                  </w:r>
                </w:p>
              </w:tc>
              <w:tc>
                <w:tcPr>
                  <w:tcW w:w="1196"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0.364</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822"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面漆</w:t>
                  </w:r>
                </w:p>
              </w:tc>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0.32</w:t>
                  </w:r>
                </w:p>
              </w:tc>
              <w:tc>
                <w:tcPr>
                  <w:tcW w:w="12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359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漆渣</w:t>
                  </w:r>
                </w:p>
              </w:tc>
              <w:tc>
                <w:tcPr>
                  <w:tcW w:w="1196"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0.018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822"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清漆</w:t>
                  </w:r>
                </w:p>
              </w:tc>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0.4</w:t>
                  </w:r>
                </w:p>
              </w:tc>
              <w:tc>
                <w:tcPr>
                  <w:tcW w:w="12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359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有组织排放漆雾</w:t>
                  </w:r>
                </w:p>
              </w:tc>
              <w:tc>
                <w:tcPr>
                  <w:tcW w:w="1196"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0.0069</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822"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稀释剂</w:t>
                  </w:r>
                </w:p>
              </w:tc>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0.299</w:t>
                  </w:r>
                </w:p>
              </w:tc>
              <w:tc>
                <w:tcPr>
                  <w:tcW w:w="12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359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废气处理设施吸附的漆雾</w:t>
                  </w:r>
                </w:p>
              </w:tc>
              <w:tc>
                <w:tcPr>
                  <w:tcW w:w="1196"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0.3391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822"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固化剂</w:t>
                  </w:r>
                </w:p>
              </w:tc>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0.2</w:t>
                  </w:r>
                </w:p>
              </w:tc>
              <w:tc>
                <w:tcPr>
                  <w:tcW w:w="128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挥发分</w:t>
                  </w:r>
                </w:p>
              </w:tc>
              <w:tc>
                <w:tcPr>
                  <w:tcW w:w="359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有组织排放的有机废气</w:t>
                  </w:r>
                </w:p>
              </w:tc>
              <w:tc>
                <w:tcPr>
                  <w:tcW w:w="1196"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0.081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822"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12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359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无组织排放的有机废气</w:t>
                  </w:r>
                </w:p>
              </w:tc>
              <w:tc>
                <w:tcPr>
                  <w:tcW w:w="1196"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0.028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822"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12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359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废气处理设施分解的有机废气</w:t>
                  </w:r>
                </w:p>
              </w:tc>
              <w:tc>
                <w:tcPr>
                  <w:tcW w:w="1196"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0.460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822"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合计</w:t>
                  </w:r>
                </w:p>
              </w:tc>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1.297</w:t>
                  </w:r>
                </w:p>
              </w:tc>
              <w:tc>
                <w:tcPr>
                  <w:tcW w:w="1283"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合计</w:t>
                  </w:r>
                </w:p>
              </w:tc>
              <w:tc>
                <w:tcPr>
                  <w:tcW w:w="359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1196"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1.297</w:t>
                  </w:r>
                </w:p>
              </w:tc>
            </w:tr>
          </w:tbl>
          <w:p>
            <w:pPr>
              <w:autoSpaceDE w:val="0"/>
              <w:autoSpaceDN w:val="0"/>
              <w:spacing w:line="240" w:lineRule="auto"/>
              <w:ind w:firstLine="0" w:firstLineChars="0"/>
              <w:jc w:val="center"/>
              <w:rPr>
                <w:rFonts w:hint="default" w:ascii="Times New Roman" w:hAnsi="Times New Roman" w:cs="Times New Roman"/>
                <w:b/>
                <w:bCs/>
                <w:color w:val="auto"/>
                <w:sz w:val="21"/>
                <w:szCs w:val="20"/>
              </w:rPr>
            </w:pPr>
          </w:p>
          <w:p>
            <w:pPr>
              <w:autoSpaceDE w:val="0"/>
              <w:autoSpaceDN w:val="0"/>
              <w:spacing w:line="240" w:lineRule="auto"/>
              <w:ind w:firstLine="0" w:firstLineChars="0"/>
              <w:jc w:val="center"/>
              <w:rPr>
                <w:rFonts w:hint="default" w:ascii="Times New Roman" w:hAnsi="Times New Roman" w:cs="Times New Roman"/>
                <w:b/>
                <w:bCs/>
                <w:color w:val="auto"/>
                <w:sz w:val="21"/>
                <w:szCs w:val="20"/>
              </w:rPr>
            </w:pPr>
          </w:p>
          <w:p>
            <w:pPr>
              <w:autoSpaceDE w:val="0"/>
              <w:autoSpaceDN w:val="0"/>
              <w:spacing w:line="240" w:lineRule="auto"/>
              <w:ind w:firstLine="0" w:firstLineChars="0"/>
              <w:jc w:val="center"/>
              <w:rPr>
                <w:rFonts w:hint="default" w:ascii="Times New Roman" w:hAnsi="Times New Roman" w:cs="Times New Roman"/>
                <w:b/>
                <w:bCs/>
                <w:color w:val="auto"/>
                <w:sz w:val="21"/>
                <w:szCs w:val="20"/>
              </w:rPr>
            </w:pPr>
          </w:p>
          <w:p>
            <w:pPr>
              <w:autoSpaceDE w:val="0"/>
              <w:autoSpaceDN w:val="0"/>
              <w:spacing w:line="240" w:lineRule="auto"/>
              <w:ind w:firstLine="0" w:firstLineChars="0"/>
              <w:jc w:val="center"/>
              <w:rPr>
                <w:rFonts w:hint="eastAsia" w:ascii="Times New Roman" w:hAnsi="Times New Roman" w:eastAsia="宋体" w:cs="Times New Roman"/>
                <w:b/>
                <w:bCs/>
                <w:color w:val="auto"/>
                <w:sz w:val="21"/>
                <w:szCs w:val="20"/>
                <w:lang w:val="en-US" w:eastAsia="zh-CN"/>
              </w:rPr>
            </w:pPr>
            <w:r>
              <w:rPr>
                <w:rFonts w:hint="default" w:ascii="Times New Roman" w:hAnsi="Times New Roman" w:cs="Times New Roman"/>
                <w:b/>
                <w:bCs/>
                <w:color w:val="auto"/>
                <w:sz w:val="21"/>
                <w:szCs w:val="20"/>
              </w:rPr>
              <w:t>表5-</w:t>
            </w:r>
            <w:r>
              <w:rPr>
                <w:rFonts w:hint="default" w:ascii="Times New Roman" w:hAnsi="Times New Roman" w:cs="Times New Roman"/>
                <w:b/>
                <w:bCs/>
                <w:color w:val="auto"/>
                <w:sz w:val="21"/>
                <w:szCs w:val="20"/>
                <w:lang w:val="en-US" w:eastAsia="zh-CN"/>
              </w:rPr>
              <w:t>5</w:t>
            </w:r>
            <w:r>
              <w:rPr>
                <w:rFonts w:hint="default" w:ascii="Times New Roman" w:hAnsi="Times New Roman" w:cs="Times New Roman"/>
                <w:b/>
                <w:bCs/>
                <w:color w:val="auto"/>
                <w:sz w:val="21"/>
                <w:szCs w:val="20"/>
              </w:rPr>
              <w:t xml:space="preserve"> </w:t>
            </w:r>
            <w:r>
              <w:rPr>
                <w:rFonts w:hint="default" w:ascii="Times New Roman" w:hAnsi="Times New Roman" w:cs="Times New Roman"/>
                <w:b/>
                <w:bCs/>
                <w:color w:val="auto"/>
                <w:sz w:val="21"/>
                <w:szCs w:val="20"/>
                <w:lang w:val="en-US" w:eastAsia="zh-CN"/>
              </w:rPr>
              <w:t xml:space="preserve">  </w:t>
            </w:r>
            <w:r>
              <w:rPr>
                <w:rFonts w:hint="default" w:ascii="Times New Roman" w:hAnsi="Times New Roman" w:cs="Times New Roman"/>
                <w:b/>
                <w:bCs/>
                <w:color w:val="auto"/>
                <w:sz w:val="21"/>
                <w:szCs w:val="20"/>
              </w:rPr>
              <w:t xml:space="preserve"> </w:t>
            </w:r>
            <w:r>
              <w:rPr>
                <w:rFonts w:hint="default" w:ascii="Times New Roman" w:hAnsi="Times New Roman" w:cs="Times New Roman"/>
                <w:b/>
                <w:bCs/>
                <w:color w:val="auto"/>
                <w:sz w:val="21"/>
                <w:szCs w:val="20"/>
                <w:lang w:val="en-US" w:eastAsia="zh-CN"/>
              </w:rPr>
              <w:t>喷漆</w:t>
            </w:r>
            <w:r>
              <w:rPr>
                <w:rFonts w:hint="default" w:ascii="Times New Roman" w:hAnsi="Times New Roman" w:cs="Times New Roman"/>
                <w:b/>
                <w:bCs/>
                <w:color w:val="auto"/>
                <w:sz w:val="21"/>
                <w:szCs w:val="20"/>
              </w:rPr>
              <w:t>废气产排情况</w:t>
            </w:r>
            <w:r>
              <w:rPr>
                <w:rFonts w:hint="eastAsia" w:ascii="Times New Roman" w:hAnsi="Times New Roman" w:cs="Times New Roman"/>
                <w:b/>
                <w:bCs/>
                <w:color w:val="auto"/>
                <w:sz w:val="21"/>
                <w:szCs w:val="20"/>
                <w:lang w:val="en-US" w:eastAsia="zh-CN"/>
              </w:rPr>
              <w:t>一览表</w:t>
            </w:r>
          </w:p>
          <w:tbl>
            <w:tblPr>
              <w:tblStyle w:val="44"/>
              <w:tblW w:w="87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87"/>
              <w:gridCol w:w="851"/>
              <w:gridCol w:w="1064"/>
              <w:gridCol w:w="949"/>
              <w:gridCol w:w="1031"/>
              <w:gridCol w:w="1048"/>
              <w:gridCol w:w="884"/>
              <w:gridCol w:w="1097"/>
              <w:gridCol w:w="9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3"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88" w:lineRule="auto"/>
                    <w:ind w:left="-63" w:leftChars="-30" w:right="-63" w:rightChars="-3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污染物</w:t>
                  </w:r>
                </w:p>
              </w:tc>
              <w:tc>
                <w:tcPr>
                  <w:tcW w:w="780"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88" w:lineRule="auto"/>
                    <w:ind w:left="-63" w:leftChars="-30" w:right="-63" w:rightChars="-3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产生量（</w:t>
                  </w:r>
                  <w:r>
                    <w:rPr>
                      <w:rFonts w:hint="default" w:ascii="Times New Roman" w:hAnsi="Times New Roman" w:cs="Times New Roman"/>
                      <w:color w:val="auto"/>
                      <w:sz w:val="21"/>
                      <w:szCs w:val="21"/>
                      <w:lang w:val="en-US" w:eastAsia="zh-CN"/>
                    </w:rPr>
                    <w:t>t</w:t>
                  </w:r>
                  <w:r>
                    <w:rPr>
                      <w:rFonts w:hint="default" w:ascii="Times New Roman" w:hAnsi="Times New Roman" w:cs="Times New Roman"/>
                      <w:color w:val="auto"/>
                      <w:sz w:val="21"/>
                      <w:szCs w:val="21"/>
                    </w:rPr>
                    <w:t>/a）</w:t>
                  </w:r>
                </w:p>
              </w:tc>
              <w:tc>
                <w:tcPr>
                  <w:tcW w:w="975"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88" w:lineRule="auto"/>
                    <w:ind w:left="-63" w:leftChars="-30" w:right="-63" w:rightChars="-3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产生浓度（mg/m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w:t>
                  </w:r>
                </w:p>
              </w:tc>
              <w:tc>
                <w:tcPr>
                  <w:tcW w:w="870"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88" w:lineRule="auto"/>
                    <w:ind w:left="-63" w:leftChars="-30" w:right="-63" w:rightChars="-3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产生速率（kg/h）</w:t>
                  </w:r>
                </w:p>
              </w:tc>
              <w:tc>
                <w:tcPr>
                  <w:tcW w:w="945"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88" w:lineRule="auto"/>
                    <w:ind w:left="-63" w:leftChars="-30" w:right="-63" w:rightChars="-3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处理措施</w:t>
                  </w:r>
                </w:p>
              </w:tc>
              <w:tc>
                <w:tcPr>
                  <w:tcW w:w="960"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88" w:lineRule="auto"/>
                    <w:ind w:left="-63" w:leftChars="-30" w:right="-63" w:rightChars="-3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排放方式</w:t>
                  </w:r>
                </w:p>
              </w:tc>
              <w:tc>
                <w:tcPr>
                  <w:tcW w:w="810"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88" w:lineRule="auto"/>
                    <w:ind w:left="-63" w:leftChars="-30" w:right="-63" w:rightChars="-3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排放量（</w:t>
                  </w:r>
                  <w:r>
                    <w:rPr>
                      <w:rFonts w:hint="default" w:ascii="Times New Roman" w:hAnsi="Times New Roman" w:cs="Times New Roman"/>
                      <w:color w:val="auto"/>
                      <w:sz w:val="21"/>
                      <w:szCs w:val="21"/>
                      <w:lang w:val="en-US" w:eastAsia="zh-CN"/>
                    </w:rPr>
                    <w:t>t</w:t>
                  </w:r>
                  <w:r>
                    <w:rPr>
                      <w:rFonts w:hint="default" w:ascii="Times New Roman" w:hAnsi="Times New Roman" w:cs="Times New Roman"/>
                      <w:color w:val="auto"/>
                      <w:sz w:val="21"/>
                      <w:szCs w:val="21"/>
                    </w:rPr>
                    <w:t>/a）</w:t>
                  </w:r>
                </w:p>
              </w:tc>
              <w:tc>
                <w:tcPr>
                  <w:tcW w:w="1005"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88" w:lineRule="auto"/>
                    <w:ind w:left="-63" w:leftChars="-30" w:right="-63" w:rightChars="-3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排放浓度（mg/m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w:t>
                  </w:r>
                </w:p>
              </w:tc>
              <w:tc>
                <w:tcPr>
                  <w:tcW w:w="894"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88" w:lineRule="auto"/>
                    <w:ind w:left="-63" w:leftChars="-30" w:right="-63" w:rightChars="-3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排放速率（kg/h）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3"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88" w:lineRule="auto"/>
                    <w:ind w:left="-63" w:leftChars="-30" w:right="-63" w:rightChars="-3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颗粒物</w:t>
                  </w:r>
                </w:p>
              </w:tc>
              <w:tc>
                <w:tcPr>
                  <w:tcW w:w="780"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88" w:lineRule="auto"/>
                    <w:ind w:left="-63" w:leftChars="-30" w:right="-63" w:rightChars="-3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0.364</w:t>
                  </w:r>
                </w:p>
              </w:tc>
              <w:tc>
                <w:tcPr>
                  <w:tcW w:w="975"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88" w:lineRule="auto"/>
                    <w:ind w:left="-63" w:leftChars="-30" w:right="-63" w:rightChars="-3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 xml:space="preserve">39.22 </w:t>
                  </w:r>
                </w:p>
              </w:tc>
              <w:tc>
                <w:tcPr>
                  <w:tcW w:w="870"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88" w:lineRule="auto"/>
                    <w:ind w:left="-63" w:leftChars="-30" w:right="-63" w:rightChars="-3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 xml:space="preserve">0.3138 </w:t>
                  </w:r>
                </w:p>
              </w:tc>
              <w:tc>
                <w:tcPr>
                  <w:tcW w:w="945" w:type="dxa"/>
                  <w:vMerge w:val="restart"/>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88" w:lineRule="auto"/>
                    <w:ind w:left="-63" w:leftChars="-30" w:right="-63" w:rightChars="-3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干式喷漆柜+</w:t>
                  </w:r>
                  <w:r>
                    <w:rPr>
                      <w:rFonts w:hint="default" w:ascii="Times New Roman" w:hAnsi="Times New Roman" w:cs="Times New Roman"/>
                      <w:color w:val="auto"/>
                      <w:sz w:val="24"/>
                      <w:szCs w:val="24"/>
                      <w:lang w:val="en-US" w:eastAsia="zh-CN"/>
                    </w:rPr>
                    <w:t>两级</w:t>
                  </w:r>
                  <w:r>
                    <w:rPr>
                      <w:rFonts w:hint="default" w:ascii="Times New Roman" w:hAnsi="Times New Roman" w:cs="Times New Roman"/>
                      <w:color w:val="auto"/>
                      <w:sz w:val="21"/>
                      <w:szCs w:val="21"/>
                      <w:lang w:val="en-US" w:eastAsia="zh-CN"/>
                    </w:rPr>
                    <w:t>活性炭处理设备</w:t>
                  </w:r>
                </w:p>
              </w:tc>
              <w:tc>
                <w:tcPr>
                  <w:tcW w:w="960"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88" w:lineRule="auto"/>
                    <w:ind w:left="-63" w:leftChars="-30" w:right="-63" w:rightChars="-3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有组织</w:t>
                  </w:r>
                </w:p>
              </w:tc>
              <w:tc>
                <w:tcPr>
                  <w:tcW w:w="810"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88" w:lineRule="auto"/>
                    <w:ind w:left="-63" w:leftChars="-30" w:right="-63" w:rightChars="-3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 xml:space="preserve">0.0069 </w:t>
                  </w:r>
                </w:p>
              </w:tc>
              <w:tc>
                <w:tcPr>
                  <w:tcW w:w="1005"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88" w:lineRule="auto"/>
                    <w:ind w:left="-63" w:leftChars="-30" w:right="-63" w:rightChars="-3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 xml:space="preserve">0.75 </w:t>
                  </w:r>
                </w:p>
              </w:tc>
              <w:tc>
                <w:tcPr>
                  <w:tcW w:w="894"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88" w:lineRule="auto"/>
                    <w:ind w:left="-63" w:leftChars="-30" w:right="-63" w:rightChars="-3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 xml:space="preserve">0.0060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3" w:type="dxa"/>
                  <w:vMerge w:val="restart"/>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88" w:lineRule="auto"/>
                    <w:ind w:left="-63" w:leftChars="-30" w:right="-63" w:rightChars="-3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非甲烷总烃</w:t>
                  </w:r>
                </w:p>
              </w:tc>
              <w:tc>
                <w:tcPr>
                  <w:tcW w:w="780" w:type="dxa"/>
                  <w:vMerge w:val="restart"/>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88" w:lineRule="auto"/>
                    <w:ind w:left="-63" w:leftChars="-30" w:right="-63" w:rightChars="-3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0.569</w:t>
                  </w:r>
                </w:p>
              </w:tc>
              <w:tc>
                <w:tcPr>
                  <w:tcW w:w="975" w:type="dxa"/>
                  <w:vMerge w:val="restart"/>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88" w:lineRule="auto"/>
                    <w:ind w:left="-63" w:leftChars="-30" w:right="-63" w:rightChars="-3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 xml:space="preserve">61.31 </w:t>
                  </w:r>
                </w:p>
              </w:tc>
              <w:tc>
                <w:tcPr>
                  <w:tcW w:w="870" w:type="dxa"/>
                  <w:vMerge w:val="restart"/>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88" w:lineRule="auto"/>
                    <w:ind w:left="-63" w:leftChars="-30" w:right="-63" w:rightChars="-3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 xml:space="preserve">0.4905 </w:t>
                  </w:r>
                </w:p>
              </w:tc>
              <w:tc>
                <w:tcPr>
                  <w:tcW w:w="945" w:type="dxa"/>
                  <w:vMerge w:val="continue"/>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88" w:lineRule="auto"/>
                    <w:ind w:left="-63" w:leftChars="-30" w:right="-63" w:rightChars="-30"/>
                    <w:jc w:val="center"/>
                    <w:textAlignment w:val="auto"/>
                    <w:rPr>
                      <w:rFonts w:hint="default" w:ascii="Times New Roman" w:hAnsi="Times New Roman" w:cs="Times New Roman"/>
                      <w:color w:val="auto"/>
                      <w:sz w:val="21"/>
                      <w:szCs w:val="21"/>
                    </w:rPr>
                  </w:pPr>
                </w:p>
              </w:tc>
              <w:tc>
                <w:tcPr>
                  <w:tcW w:w="960"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88" w:lineRule="auto"/>
                    <w:ind w:left="-63" w:leftChars="-30" w:right="-63" w:rightChars="-3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有组织</w:t>
                  </w:r>
                </w:p>
              </w:tc>
              <w:tc>
                <w:tcPr>
                  <w:tcW w:w="810"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88" w:lineRule="auto"/>
                    <w:ind w:left="-63" w:leftChars="-30" w:right="-63" w:rightChars="-3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 xml:space="preserve">0.0811 </w:t>
                  </w:r>
                </w:p>
              </w:tc>
              <w:tc>
                <w:tcPr>
                  <w:tcW w:w="1005"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88" w:lineRule="auto"/>
                    <w:ind w:left="-63" w:leftChars="-30" w:right="-63" w:rightChars="-3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 xml:space="preserve">8.74 </w:t>
                  </w:r>
                </w:p>
              </w:tc>
              <w:tc>
                <w:tcPr>
                  <w:tcW w:w="894"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88" w:lineRule="auto"/>
                    <w:ind w:left="-63" w:leftChars="-30" w:right="-63" w:rightChars="-3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 xml:space="preserve">0.0699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3" w:type="dxa"/>
                  <w:vMerge w:val="continue"/>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88" w:lineRule="auto"/>
                    <w:ind w:left="-63" w:leftChars="-30" w:right="-63" w:rightChars="-30"/>
                    <w:jc w:val="center"/>
                    <w:textAlignment w:val="auto"/>
                    <w:rPr>
                      <w:rFonts w:hint="default" w:ascii="Times New Roman" w:hAnsi="Times New Roman" w:cs="Times New Roman"/>
                      <w:color w:val="auto"/>
                      <w:sz w:val="21"/>
                      <w:szCs w:val="21"/>
                    </w:rPr>
                  </w:pPr>
                </w:p>
              </w:tc>
              <w:tc>
                <w:tcPr>
                  <w:tcW w:w="780" w:type="dxa"/>
                  <w:vMerge w:val="continue"/>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88" w:lineRule="auto"/>
                    <w:ind w:left="-63" w:leftChars="-30" w:right="-63" w:rightChars="-30"/>
                    <w:jc w:val="center"/>
                    <w:textAlignment w:val="auto"/>
                    <w:rPr>
                      <w:rFonts w:hint="default" w:ascii="Times New Roman" w:hAnsi="Times New Roman" w:cs="Times New Roman"/>
                      <w:color w:val="auto"/>
                      <w:sz w:val="21"/>
                      <w:szCs w:val="21"/>
                    </w:rPr>
                  </w:pPr>
                </w:p>
              </w:tc>
              <w:tc>
                <w:tcPr>
                  <w:tcW w:w="975" w:type="dxa"/>
                  <w:vMerge w:val="continue"/>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88" w:lineRule="auto"/>
                    <w:ind w:left="-63" w:leftChars="-30" w:right="-63" w:rightChars="-30"/>
                    <w:jc w:val="center"/>
                    <w:textAlignment w:val="auto"/>
                    <w:rPr>
                      <w:rFonts w:hint="default" w:ascii="Times New Roman" w:hAnsi="Times New Roman" w:cs="Times New Roman"/>
                      <w:color w:val="auto"/>
                      <w:sz w:val="21"/>
                      <w:szCs w:val="21"/>
                    </w:rPr>
                  </w:pPr>
                </w:p>
              </w:tc>
              <w:tc>
                <w:tcPr>
                  <w:tcW w:w="870" w:type="dxa"/>
                  <w:vMerge w:val="continue"/>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88" w:lineRule="auto"/>
                    <w:ind w:left="-63" w:leftChars="-30" w:right="-63" w:rightChars="-30"/>
                    <w:jc w:val="center"/>
                    <w:textAlignment w:val="auto"/>
                    <w:rPr>
                      <w:rFonts w:hint="default" w:ascii="Times New Roman" w:hAnsi="Times New Roman" w:cs="Times New Roman"/>
                      <w:color w:val="auto"/>
                      <w:sz w:val="21"/>
                      <w:szCs w:val="21"/>
                    </w:rPr>
                  </w:pPr>
                </w:p>
              </w:tc>
              <w:tc>
                <w:tcPr>
                  <w:tcW w:w="945" w:type="dxa"/>
                  <w:vMerge w:val="continue"/>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88" w:lineRule="auto"/>
                    <w:ind w:left="-63" w:leftChars="-30" w:right="-63" w:rightChars="-30"/>
                    <w:jc w:val="center"/>
                    <w:textAlignment w:val="auto"/>
                    <w:rPr>
                      <w:rFonts w:hint="default" w:ascii="Times New Roman" w:hAnsi="Times New Roman" w:cs="Times New Roman"/>
                      <w:color w:val="auto"/>
                      <w:sz w:val="21"/>
                      <w:szCs w:val="21"/>
                    </w:rPr>
                  </w:pPr>
                </w:p>
              </w:tc>
              <w:tc>
                <w:tcPr>
                  <w:tcW w:w="960"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88" w:lineRule="auto"/>
                    <w:ind w:left="-63" w:leftChars="-30" w:right="-63" w:rightChars="-3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无组织</w:t>
                  </w:r>
                </w:p>
              </w:tc>
              <w:tc>
                <w:tcPr>
                  <w:tcW w:w="810"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88" w:lineRule="auto"/>
                    <w:ind w:left="-63" w:leftChars="-30" w:right="-63" w:rightChars="-3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 xml:space="preserve">0.0285 </w:t>
                  </w:r>
                </w:p>
              </w:tc>
              <w:tc>
                <w:tcPr>
                  <w:tcW w:w="1005"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88" w:lineRule="auto"/>
                    <w:ind w:left="-63" w:leftChars="-30" w:right="-63" w:rightChars="-3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w:t>
                  </w:r>
                </w:p>
              </w:tc>
              <w:tc>
                <w:tcPr>
                  <w:tcW w:w="894"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88" w:lineRule="auto"/>
                    <w:ind w:left="-63" w:leftChars="-30" w:right="-63" w:rightChars="-3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 xml:space="preserve">0.0245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3" w:type="dxa"/>
                  <w:vMerge w:val="restart"/>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88" w:lineRule="auto"/>
                    <w:ind w:left="-63" w:leftChars="-30" w:right="-63" w:rightChars="-3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二甲苯</w:t>
                  </w:r>
                </w:p>
              </w:tc>
              <w:tc>
                <w:tcPr>
                  <w:tcW w:w="780" w:type="dxa"/>
                  <w:vMerge w:val="restart"/>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88" w:lineRule="auto"/>
                    <w:ind w:left="-63" w:leftChars="-30" w:right="-63" w:rightChars="-3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0.1053</w:t>
                  </w:r>
                </w:p>
              </w:tc>
              <w:tc>
                <w:tcPr>
                  <w:tcW w:w="975" w:type="dxa"/>
                  <w:vMerge w:val="restart"/>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88" w:lineRule="auto"/>
                    <w:ind w:left="-63" w:leftChars="-30" w:right="-63" w:rightChars="-3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 xml:space="preserve">12.16 </w:t>
                  </w:r>
                </w:p>
              </w:tc>
              <w:tc>
                <w:tcPr>
                  <w:tcW w:w="870" w:type="dxa"/>
                  <w:vMerge w:val="restart"/>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88" w:lineRule="auto"/>
                    <w:ind w:left="-63" w:leftChars="-30" w:right="-63" w:rightChars="-3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 xml:space="preserve">0.0908 </w:t>
                  </w:r>
                </w:p>
              </w:tc>
              <w:tc>
                <w:tcPr>
                  <w:tcW w:w="945" w:type="dxa"/>
                  <w:vMerge w:val="continue"/>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88" w:lineRule="auto"/>
                    <w:ind w:left="-63" w:leftChars="-30" w:right="-63" w:rightChars="-30"/>
                    <w:jc w:val="center"/>
                    <w:textAlignment w:val="auto"/>
                    <w:rPr>
                      <w:rFonts w:hint="default" w:ascii="Times New Roman" w:hAnsi="Times New Roman" w:cs="Times New Roman"/>
                      <w:color w:val="auto"/>
                      <w:sz w:val="21"/>
                      <w:szCs w:val="21"/>
                    </w:rPr>
                  </w:pPr>
                </w:p>
              </w:tc>
              <w:tc>
                <w:tcPr>
                  <w:tcW w:w="960"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88" w:lineRule="auto"/>
                    <w:ind w:left="-63" w:leftChars="-30" w:right="-63" w:rightChars="-3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有组织</w:t>
                  </w:r>
                </w:p>
              </w:tc>
              <w:tc>
                <w:tcPr>
                  <w:tcW w:w="810"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88" w:lineRule="auto"/>
                    <w:ind w:left="-63" w:leftChars="-30" w:right="-63" w:rightChars="-3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 xml:space="preserve">0.0150 </w:t>
                  </w:r>
                </w:p>
              </w:tc>
              <w:tc>
                <w:tcPr>
                  <w:tcW w:w="1005"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88" w:lineRule="auto"/>
                    <w:ind w:left="-63" w:leftChars="-30" w:right="-63" w:rightChars="-3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 xml:space="preserve">1.62 </w:t>
                  </w:r>
                </w:p>
              </w:tc>
              <w:tc>
                <w:tcPr>
                  <w:tcW w:w="894"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88" w:lineRule="auto"/>
                    <w:ind w:left="-63" w:leftChars="-30" w:right="-63" w:rightChars="-3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 xml:space="preserve">0.0129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3" w:type="dxa"/>
                  <w:vMerge w:val="continue"/>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88" w:lineRule="auto"/>
                    <w:ind w:left="-63" w:leftChars="-30" w:right="-63" w:rightChars="-30"/>
                    <w:jc w:val="center"/>
                    <w:textAlignment w:val="auto"/>
                    <w:rPr>
                      <w:rFonts w:hint="default" w:ascii="Times New Roman" w:hAnsi="Times New Roman" w:cs="Times New Roman"/>
                      <w:color w:val="auto"/>
                      <w:sz w:val="21"/>
                      <w:szCs w:val="21"/>
                    </w:rPr>
                  </w:pPr>
                </w:p>
              </w:tc>
              <w:tc>
                <w:tcPr>
                  <w:tcW w:w="780" w:type="dxa"/>
                  <w:vMerge w:val="continue"/>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88" w:lineRule="auto"/>
                    <w:ind w:left="-63" w:leftChars="-30" w:right="-63" w:rightChars="-30"/>
                    <w:jc w:val="center"/>
                    <w:textAlignment w:val="auto"/>
                    <w:rPr>
                      <w:rFonts w:hint="default" w:ascii="Times New Roman" w:hAnsi="Times New Roman" w:cs="Times New Roman"/>
                      <w:color w:val="auto"/>
                      <w:sz w:val="21"/>
                      <w:szCs w:val="21"/>
                    </w:rPr>
                  </w:pPr>
                </w:p>
              </w:tc>
              <w:tc>
                <w:tcPr>
                  <w:tcW w:w="975" w:type="dxa"/>
                  <w:vMerge w:val="continue"/>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88" w:lineRule="auto"/>
                    <w:ind w:left="-63" w:leftChars="-30" w:right="-63" w:rightChars="-30"/>
                    <w:jc w:val="center"/>
                    <w:textAlignment w:val="auto"/>
                    <w:rPr>
                      <w:rFonts w:hint="default" w:ascii="Times New Roman" w:hAnsi="Times New Roman" w:cs="Times New Roman"/>
                      <w:color w:val="auto"/>
                      <w:sz w:val="21"/>
                      <w:szCs w:val="21"/>
                    </w:rPr>
                  </w:pPr>
                </w:p>
              </w:tc>
              <w:tc>
                <w:tcPr>
                  <w:tcW w:w="870" w:type="dxa"/>
                  <w:vMerge w:val="continue"/>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88" w:lineRule="auto"/>
                    <w:ind w:left="-63" w:leftChars="-30" w:right="-63" w:rightChars="-30"/>
                    <w:jc w:val="center"/>
                    <w:textAlignment w:val="auto"/>
                    <w:rPr>
                      <w:rFonts w:hint="default" w:ascii="Times New Roman" w:hAnsi="Times New Roman" w:cs="Times New Roman"/>
                      <w:color w:val="auto"/>
                      <w:sz w:val="21"/>
                      <w:szCs w:val="21"/>
                    </w:rPr>
                  </w:pPr>
                </w:p>
              </w:tc>
              <w:tc>
                <w:tcPr>
                  <w:tcW w:w="945" w:type="dxa"/>
                  <w:vMerge w:val="continue"/>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88" w:lineRule="auto"/>
                    <w:ind w:left="-63" w:leftChars="-30" w:right="-63" w:rightChars="-30"/>
                    <w:jc w:val="center"/>
                    <w:textAlignment w:val="auto"/>
                    <w:rPr>
                      <w:rFonts w:hint="default" w:ascii="Times New Roman" w:hAnsi="Times New Roman" w:cs="Times New Roman"/>
                      <w:color w:val="auto"/>
                      <w:sz w:val="21"/>
                      <w:szCs w:val="21"/>
                    </w:rPr>
                  </w:pPr>
                </w:p>
              </w:tc>
              <w:tc>
                <w:tcPr>
                  <w:tcW w:w="960"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88" w:lineRule="auto"/>
                    <w:ind w:left="-63" w:leftChars="-30" w:right="-63" w:rightChars="-3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无组织</w:t>
                  </w:r>
                </w:p>
              </w:tc>
              <w:tc>
                <w:tcPr>
                  <w:tcW w:w="810"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88" w:lineRule="auto"/>
                    <w:ind w:left="-63" w:leftChars="-30" w:right="-63" w:rightChars="-3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 xml:space="preserve">0.0053 </w:t>
                  </w:r>
                </w:p>
              </w:tc>
              <w:tc>
                <w:tcPr>
                  <w:tcW w:w="1005"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88" w:lineRule="auto"/>
                    <w:ind w:left="-63" w:leftChars="-30" w:right="-63" w:rightChars="-3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w:t>
                  </w:r>
                </w:p>
              </w:tc>
              <w:tc>
                <w:tcPr>
                  <w:tcW w:w="894"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88" w:lineRule="auto"/>
                    <w:ind w:left="-63" w:leftChars="-30" w:right="-63" w:rightChars="-3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 xml:space="preserve">0.0045 </w:t>
                  </w:r>
                </w:p>
              </w:tc>
            </w:tr>
          </w:tbl>
          <w:p>
            <w:pPr>
              <w:pStyle w:val="142"/>
              <w:spacing w:before="163"/>
              <w:rPr>
                <w:rFonts w:hint="default" w:ascii="Times New Roman" w:hAnsi="Times New Roman" w:cs="Times New Roman"/>
                <w:color w:val="auto"/>
              </w:rPr>
            </w:pPr>
            <w:r>
              <w:rPr>
                <w:rFonts w:hint="default" w:ascii="Times New Roman" w:hAnsi="Times New Roman" w:cs="Times New Roman"/>
                <w:color w:val="auto"/>
              </w:rPr>
              <w:object>
                <v:shape id="_x0000_i1028" o:spt="75" type="#_x0000_t75" style="height:167pt;width:352.8pt;" o:ole="t" filled="f" o:preferrelative="t" stroked="f" coordsize="21600,21600">
                  <v:path/>
                  <v:fill on="f" focussize="0,0"/>
                  <v:stroke on="f"/>
                  <v:imagedata r:id="rId18" o:title=""/>
                  <o:lock v:ext="edit" aspectratio="f"/>
                  <w10:wrap type="none"/>
                  <w10:anchorlock/>
                </v:shape>
                <o:OLEObject Type="Embed" ProgID="Visio.Drawing.11" ShapeID="_x0000_i1028" DrawAspect="Content" ObjectID="_1468075728" r:id="rId17">
                  <o:LockedField>false</o:LockedField>
                </o:OLEObject>
              </w:object>
            </w:r>
          </w:p>
          <w:p>
            <w:pPr>
              <w:autoSpaceDE w:val="0"/>
              <w:autoSpaceDN w:val="0"/>
              <w:spacing w:line="240" w:lineRule="auto"/>
              <w:ind w:firstLine="0" w:firstLineChars="0"/>
              <w:jc w:val="center"/>
              <w:rPr>
                <w:rFonts w:hint="default" w:ascii="Times New Roman" w:hAnsi="Times New Roman" w:cs="Times New Roman"/>
                <w:b/>
                <w:bCs/>
                <w:color w:val="auto"/>
                <w:sz w:val="21"/>
                <w:szCs w:val="20"/>
              </w:rPr>
            </w:pPr>
            <w:r>
              <w:rPr>
                <w:rFonts w:hint="default" w:ascii="Times New Roman" w:hAnsi="Times New Roman" w:cs="Times New Roman"/>
                <w:b/>
                <w:bCs/>
                <w:color w:val="auto"/>
                <w:sz w:val="21"/>
                <w:szCs w:val="20"/>
              </w:rPr>
              <w:t xml:space="preserve">图5-3  </w:t>
            </w:r>
            <w:r>
              <w:rPr>
                <w:rFonts w:hint="default" w:ascii="Times New Roman" w:hAnsi="Times New Roman" w:cs="Times New Roman"/>
                <w:b/>
                <w:bCs/>
                <w:color w:val="auto"/>
                <w:sz w:val="21"/>
                <w:szCs w:val="20"/>
                <w:lang w:val="en-US" w:eastAsia="zh-CN"/>
              </w:rPr>
              <w:t xml:space="preserve">  </w:t>
            </w:r>
            <w:r>
              <w:rPr>
                <w:rFonts w:hint="default" w:ascii="Times New Roman" w:hAnsi="Times New Roman" w:cs="Times New Roman"/>
                <w:b/>
                <w:bCs/>
                <w:color w:val="auto"/>
                <w:sz w:val="21"/>
                <w:szCs w:val="20"/>
              </w:rPr>
              <w:t xml:space="preserve">漆物料平衡图 </w:t>
            </w:r>
            <w:r>
              <w:rPr>
                <w:rFonts w:hint="default" w:ascii="Times New Roman" w:hAnsi="Times New Roman" w:cs="Times New Roman"/>
                <w:b/>
                <w:bCs/>
                <w:color w:val="auto"/>
                <w:sz w:val="21"/>
                <w:szCs w:val="20"/>
                <w:lang w:val="en-US" w:eastAsia="zh-CN"/>
              </w:rPr>
              <w:t xml:space="preserve">  </w:t>
            </w:r>
            <w:r>
              <w:rPr>
                <w:rFonts w:hint="default" w:ascii="Times New Roman" w:hAnsi="Times New Roman" w:cs="Times New Roman"/>
                <w:b/>
                <w:bCs/>
                <w:color w:val="auto"/>
                <w:sz w:val="21"/>
                <w:szCs w:val="20"/>
              </w:rPr>
              <w:t xml:space="preserve"> 单位：</w:t>
            </w:r>
            <w:r>
              <w:rPr>
                <w:rFonts w:hint="default" w:ascii="Times New Roman" w:hAnsi="Times New Roman" w:cs="Times New Roman"/>
                <w:b/>
                <w:bCs/>
                <w:color w:val="auto"/>
                <w:sz w:val="21"/>
                <w:szCs w:val="20"/>
                <w:lang w:val="en-US" w:eastAsia="zh-CN"/>
              </w:rPr>
              <w:t>t</w:t>
            </w:r>
            <w:r>
              <w:rPr>
                <w:rFonts w:hint="default" w:ascii="Times New Roman" w:hAnsi="Times New Roman" w:cs="Times New Roman"/>
                <w:b/>
                <w:bCs/>
                <w:color w:val="auto"/>
                <w:sz w:val="21"/>
                <w:szCs w:val="20"/>
              </w:rPr>
              <w:t>/a</w:t>
            </w:r>
          </w:p>
          <w:p>
            <w:pPr>
              <w:ind w:firstLine="0" w:firstLineChars="0"/>
              <w:jc w:val="center"/>
              <w:rPr>
                <w:rFonts w:hint="default" w:ascii="Times New Roman" w:hAnsi="Times New Roman" w:cs="Times New Roman"/>
                <w:b/>
                <w:color w:val="auto"/>
                <w:sz w:val="28"/>
              </w:rPr>
            </w:pPr>
            <w:r>
              <w:rPr>
                <w:rFonts w:hint="default" w:ascii="Times New Roman" w:hAnsi="Times New Roman" w:cs="Times New Roman"/>
                <w:b/>
                <w:color w:val="auto"/>
                <w:sz w:val="28"/>
              </w:rPr>
              <w:object>
                <v:shape id="_x0000_i1029" o:spt="75" type="#_x0000_t75" style="height:167.35pt;width:251.3pt;" o:ole="t" filled="f" o:preferrelative="t" stroked="f" coordsize="21600,21600">
                  <v:path/>
                  <v:fill on="f" focussize="0,0"/>
                  <v:stroke on="f"/>
                  <v:imagedata r:id="rId20" o:title=""/>
                  <o:lock v:ext="edit" aspectratio="f"/>
                  <w10:wrap type="none"/>
                  <w10:anchorlock/>
                </v:shape>
                <o:OLEObject Type="Embed" ProgID="Visio.Drawing.15" ShapeID="_x0000_i1029" DrawAspect="Content" ObjectID="_1468075729" r:id="rId19">
                  <o:LockedField>false</o:LockedField>
                </o:OLEObject>
              </w:object>
            </w:r>
          </w:p>
          <w:p>
            <w:pPr>
              <w:autoSpaceDE w:val="0"/>
              <w:autoSpaceDN w:val="0"/>
              <w:spacing w:line="240" w:lineRule="auto"/>
              <w:ind w:firstLine="0" w:firstLineChars="0"/>
              <w:jc w:val="center"/>
              <w:rPr>
                <w:rFonts w:hint="default" w:ascii="Times New Roman" w:hAnsi="Times New Roman" w:cs="Times New Roman"/>
                <w:b/>
                <w:bCs/>
                <w:color w:val="auto"/>
                <w:sz w:val="21"/>
                <w:szCs w:val="20"/>
              </w:rPr>
            </w:pPr>
            <w:r>
              <w:rPr>
                <w:rFonts w:hint="default" w:ascii="Times New Roman" w:hAnsi="Times New Roman" w:cs="Times New Roman"/>
                <w:b/>
                <w:bCs/>
                <w:color w:val="auto"/>
                <w:sz w:val="21"/>
                <w:szCs w:val="20"/>
              </w:rPr>
              <w:t xml:space="preserve">图5-4  </w:t>
            </w:r>
            <w:r>
              <w:rPr>
                <w:rFonts w:hint="default" w:ascii="Times New Roman" w:hAnsi="Times New Roman" w:cs="Times New Roman"/>
                <w:b/>
                <w:bCs/>
                <w:color w:val="auto"/>
                <w:sz w:val="21"/>
                <w:szCs w:val="20"/>
                <w:lang w:val="en-US" w:eastAsia="zh-CN"/>
              </w:rPr>
              <w:t xml:space="preserve"> </w:t>
            </w:r>
            <w:r>
              <w:rPr>
                <w:rFonts w:hint="default" w:ascii="Times New Roman" w:hAnsi="Times New Roman" w:cs="Times New Roman"/>
                <w:b/>
                <w:bCs/>
                <w:color w:val="auto"/>
                <w:sz w:val="21"/>
                <w:szCs w:val="20"/>
              </w:rPr>
              <w:t xml:space="preserve"> 有机废气物料平衡图 </w:t>
            </w:r>
            <w:r>
              <w:rPr>
                <w:rFonts w:hint="default" w:ascii="Times New Roman" w:hAnsi="Times New Roman" w:cs="Times New Roman"/>
                <w:b/>
                <w:bCs/>
                <w:color w:val="auto"/>
                <w:sz w:val="21"/>
                <w:szCs w:val="20"/>
                <w:lang w:val="en-US" w:eastAsia="zh-CN"/>
              </w:rPr>
              <w:t xml:space="preserve">  </w:t>
            </w:r>
            <w:r>
              <w:rPr>
                <w:rFonts w:hint="default" w:ascii="Times New Roman" w:hAnsi="Times New Roman" w:cs="Times New Roman"/>
                <w:b/>
                <w:bCs/>
                <w:color w:val="auto"/>
                <w:sz w:val="21"/>
                <w:szCs w:val="20"/>
              </w:rPr>
              <w:t xml:space="preserve"> 单位：</w:t>
            </w:r>
            <w:r>
              <w:rPr>
                <w:rFonts w:hint="default" w:ascii="Times New Roman" w:hAnsi="Times New Roman" w:cs="Times New Roman"/>
                <w:b/>
                <w:bCs/>
                <w:color w:val="auto"/>
                <w:sz w:val="21"/>
                <w:szCs w:val="20"/>
                <w:lang w:val="en-US" w:eastAsia="zh-CN"/>
              </w:rPr>
              <w:t>t</w:t>
            </w:r>
            <w:r>
              <w:rPr>
                <w:rFonts w:hint="default" w:ascii="Times New Roman" w:hAnsi="Times New Roman" w:cs="Times New Roman"/>
                <w:b/>
                <w:bCs/>
                <w:color w:val="auto"/>
                <w:sz w:val="21"/>
                <w:szCs w:val="20"/>
              </w:rPr>
              <w:t>/a</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（2）焊接</w:t>
            </w:r>
            <w:r>
              <w:rPr>
                <w:rFonts w:hint="default" w:ascii="Times New Roman" w:hAnsi="Times New Roman" w:cs="Times New Roman"/>
                <w:color w:val="auto"/>
                <w:sz w:val="24"/>
                <w:szCs w:val="24"/>
                <w:lang w:val="en-US" w:eastAsia="zh-CN"/>
              </w:rPr>
              <w:t>烟尘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项目部分车辆采用焊接工艺进行维修，焊接方式为</w:t>
            </w:r>
            <w:r>
              <w:rPr>
                <w:rFonts w:hint="default" w:ascii="Times New Roman" w:hAnsi="Times New Roman" w:cs="Times New Roman"/>
                <w:color w:val="auto"/>
                <w:sz w:val="24"/>
                <w:szCs w:val="24"/>
              </w:rPr>
              <w:t>CO</w:t>
            </w:r>
            <w:r>
              <w:rPr>
                <w:rFonts w:hint="default" w:ascii="Times New Roman" w:hAnsi="Times New Roman" w:cs="Times New Roman"/>
                <w:color w:val="auto"/>
                <w:sz w:val="24"/>
                <w:szCs w:val="24"/>
                <w:vertAlign w:val="subscript"/>
              </w:rPr>
              <w:t>2</w:t>
            </w:r>
            <w:r>
              <w:rPr>
                <w:rFonts w:hint="default" w:ascii="Times New Roman" w:hAnsi="Times New Roman" w:cs="Times New Roman"/>
                <w:color w:val="auto"/>
                <w:sz w:val="24"/>
                <w:szCs w:val="24"/>
              </w:rPr>
              <w:t>保护焊接</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焊接过程中会产生焊接烟尘</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焊接时间约为1h/d，290d/a</w:t>
            </w:r>
            <w:r>
              <w:rPr>
                <w:rFonts w:hint="default" w:ascii="Times New Roman" w:hAnsi="Times New Roman" w:cs="Times New Roman"/>
                <w:color w:val="auto"/>
                <w:sz w:val="24"/>
                <w:szCs w:val="24"/>
              </w:rPr>
              <w:t>。根据陈祝年主编的《焊接工程师手册》（机械工业出版社，2002年版），CO</w:t>
            </w:r>
            <w:r>
              <w:rPr>
                <w:rFonts w:hint="default" w:ascii="Times New Roman" w:hAnsi="Times New Roman" w:cs="Times New Roman"/>
                <w:color w:val="auto"/>
                <w:sz w:val="24"/>
                <w:szCs w:val="24"/>
                <w:vertAlign w:val="subscript"/>
              </w:rPr>
              <w:t>2</w:t>
            </w:r>
            <w:r>
              <w:rPr>
                <w:rFonts w:hint="default" w:ascii="Times New Roman" w:hAnsi="Times New Roman" w:cs="Times New Roman"/>
                <w:color w:val="auto"/>
                <w:sz w:val="24"/>
                <w:szCs w:val="24"/>
              </w:rPr>
              <w:t>保护焊接烟尘产生系数为6.5kg/t，项目焊丝用量为0.04t/a，</w:t>
            </w:r>
            <w:r>
              <w:rPr>
                <w:rFonts w:hint="default" w:ascii="Times New Roman" w:hAnsi="Times New Roman" w:cs="Times New Roman"/>
                <w:color w:val="auto"/>
                <w:sz w:val="24"/>
                <w:szCs w:val="24"/>
                <w:lang w:val="en-US" w:eastAsia="zh-CN"/>
              </w:rPr>
              <w:t>则</w:t>
            </w:r>
            <w:r>
              <w:rPr>
                <w:rFonts w:hint="default" w:ascii="Times New Roman" w:hAnsi="Times New Roman" w:cs="Times New Roman"/>
                <w:color w:val="auto"/>
                <w:sz w:val="24"/>
                <w:szCs w:val="24"/>
              </w:rPr>
              <w:t>焊接</w:t>
            </w:r>
            <w:r>
              <w:rPr>
                <w:rFonts w:hint="default" w:ascii="Times New Roman" w:hAnsi="Times New Roman" w:cs="Times New Roman"/>
                <w:color w:val="auto"/>
                <w:sz w:val="24"/>
                <w:szCs w:val="24"/>
                <w:lang w:val="en-US" w:eastAsia="zh-CN"/>
              </w:rPr>
              <w:t>烟尘</w:t>
            </w:r>
            <w:r>
              <w:rPr>
                <w:rFonts w:hint="default" w:ascii="Times New Roman" w:hAnsi="Times New Roman" w:cs="Times New Roman"/>
                <w:color w:val="auto"/>
                <w:sz w:val="24"/>
                <w:szCs w:val="24"/>
              </w:rPr>
              <w:t>产生量为0.26kg/a</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产生速率为0.00090kg/h</w:t>
            </w:r>
            <w:r>
              <w:rPr>
                <w:rFonts w:hint="default" w:ascii="Times New Roman" w:hAnsi="Times New Roman" w:cs="Times New Roman"/>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焊接烟尘通过移动式焊接烟尘净化器处理后排放，移动式焊接烟尘收集效率为85%，净化效率为99%，净化后的废气在车间内排放；焊接烟尘收集处理部分的排放量为0.0022kg/a；未被收集部分排放量为0.039kg/a；则焊接烟尘总排放量为0.0412kg/a，排放速率为0.000142kg/h。</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（3）打磨</w:t>
            </w:r>
            <w:r>
              <w:rPr>
                <w:rFonts w:hint="default" w:ascii="Times New Roman" w:hAnsi="Times New Roman" w:cs="Times New Roman"/>
                <w:color w:val="auto"/>
                <w:sz w:val="24"/>
                <w:szCs w:val="24"/>
                <w:highlight w:val="none"/>
                <w:lang w:val="en-US" w:eastAsia="zh-CN"/>
              </w:rPr>
              <w:t>抛光</w:t>
            </w:r>
            <w:r>
              <w:rPr>
                <w:rFonts w:hint="default" w:ascii="Times New Roman" w:hAnsi="Times New Roman" w:cs="Times New Roman"/>
                <w:color w:val="auto"/>
                <w:sz w:val="24"/>
                <w:szCs w:val="24"/>
                <w:highlight w:val="none"/>
              </w:rPr>
              <w:t>粉尘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喷漆车辆喷漆钱需进行打磨抛光，</w:t>
            </w:r>
            <w:r>
              <w:rPr>
                <w:rFonts w:hint="default" w:ascii="Times New Roman" w:hAnsi="Times New Roman" w:cs="Times New Roman"/>
                <w:color w:val="auto"/>
                <w:sz w:val="24"/>
                <w:szCs w:val="24"/>
                <w:highlight w:val="none"/>
              </w:rPr>
              <w:t>打磨</w:t>
            </w:r>
            <w:r>
              <w:rPr>
                <w:rFonts w:hint="default" w:ascii="Times New Roman" w:hAnsi="Times New Roman" w:cs="Times New Roman"/>
                <w:color w:val="auto"/>
                <w:sz w:val="24"/>
                <w:szCs w:val="24"/>
                <w:highlight w:val="none"/>
                <w:lang w:val="en-US" w:eastAsia="zh-CN"/>
              </w:rPr>
              <w:t>抛光</w:t>
            </w:r>
            <w:r>
              <w:rPr>
                <w:rFonts w:hint="default" w:ascii="Times New Roman" w:hAnsi="Times New Roman" w:cs="Times New Roman"/>
                <w:color w:val="auto"/>
                <w:sz w:val="24"/>
                <w:szCs w:val="24"/>
                <w:highlight w:val="none"/>
              </w:rPr>
              <w:t>工序</w:t>
            </w:r>
            <w:r>
              <w:rPr>
                <w:rFonts w:hint="default" w:ascii="Times New Roman" w:hAnsi="Times New Roman" w:cs="Times New Roman"/>
                <w:color w:val="auto"/>
                <w:sz w:val="24"/>
                <w:szCs w:val="24"/>
                <w:highlight w:val="none"/>
                <w:lang w:val="en-US" w:eastAsia="zh-CN"/>
              </w:rPr>
              <w:t>会产生</w:t>
            </w:r>
            <w:r>
              <w:rPr>
                <w:rFonts w:hint="default" w:ascii="Times New Roman" w:hAnsi="Times New Roman" w:cs="Times New Roman"/>
                <w:color w:val="auto"/>
                <w:sz w:val="24"/>
                <w:szCs w:val="24"/>
                <w:highlight w:val="none"/>
              </w:rPr>
              <w:t>粉尘，主要</w:t>
            </w:r>
            <w:r>
              <w:rPr>
                <w:rFonts w:hint="default" w:ascii="Times New Roman" w:hAnsi="Times New Roman" w:cs="Times New Roman"/>
                <w:color w:val="auto"/>
                <w:sz w:val="24"/>
                <w:szCs w:val="24"/>
                <w:highlight w:val="none"/>
                <w:lang w:val="en-US" w:eastAsia="zh-CN"/>
              </w:rPr>
              <w:t>为</w:t>
            </w:r>
            <w:r>
              <w:rPr>
                <w:rFonts w:hint="default" w:ascii="Times New Roman" w:hAnsi="Times New Roman" w:cs="Times New Roman"/>
                <w:color w:val="auto"/>
                <w:sz w:val="24"/>
                <w:szCs w:val="24"/>
                <w:highlight w:val="none"/>
              </w:rPr>
              <w:t>废漆屑</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打磨</w:t>
            </w:r>
            <w:r>
              <w:rPr>
                <w:rFonts w:hint="default" w:ascii="Times New Roman" w:hAnsi="Times New Roman" w:cs="Times New Roman"/>
                <w:color w:val="auto"/>
                <w:sz w:val="24"/>
                <w:szCs w:val="24"/>
                <w:highlight w:val="none"/>
                <w:lang w:val="en-US" w:eastAsia="zh-CN"/>
              </w:rPr>
              <w:t>抛光作业</w:t>
            </w:r>
            <w:r>
              <w:rPr>
                <w:rFonts w:hint="default" w:ascii="Times New Roman" w:hAnsi="Times New Roman" w:cs="Times New Roman"/>
                <w:color w:val="auto"/>
                <w:sz w:val="24"/>
                <w:szCs w:val="24"/>
                <w:highlight w:val="none"/>
              </w:rPr>
              <w:t>在汽车维修</w:t>
            </w:r>
            <w:r>
              <w:rPr>
                <w:rFonts w:hint="default" w:ascii="Times New Roman" w:hAnsi="Times New Roman" w:cs="Times New Roman"/>
                <w:color w:val="auto"/>
                <w:sz w:val="24"/>
                <w:szCs w:val="24"/>
                <w:highlight w:val="none"/>
                <w:lang w:val="en-US" w:eastAsia="zh-CN"/>
              </w:rPr>
              <w:t>区</w:t>
            </w:r>
            <w:r>
              <w:rPr>
                <w:rFonts w:hint="default" w:ascii="Times New Roman" w:hAnsi="Times New Roman" w:cs="Times New Roman"/>
                <w:color w:val="auto"/>
                <w:sz w:val="24"/>
                <w:szCs w:val="24"/>
                <w:highlight w:val="none"/>
              </w:rPr>
              <w:t>内</w:t>
            </w:r>
            <w:r>
              <w:rPr>
                <w:rFonts w:hint="default" w:ascii="Times New Roman" w:hAnsi="Times New Roman" w:cs="Times New Roman"/>
                <w:color w:val="auto"/>
                <w:sz w:val="24"/>
                <w:szCs w:val="24"/>
                <w:highlight w:val="none"/>
                <w:lang w:val="en-US" w:eastAsia="zh-CN"/>
              </w:rPr>
              <w:t>进行</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项目打磨抛光量较少，产生的粉尘量较小；打磨抛光粉尘主要为金属颗粒，比重较大，易于沉降。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类比</w:t>
            </w:r>
            <w:r>
              <w:rPr>
                <w:rFonts w:hint="default" w:ascii="Times New Roman" w:hAnsi="Times New Roman" w:cs="Times New Roman"/>
                <w:color w:val="auto"/>
                <w:sz w:val="24"/>
                <w:szCs w:val="24"/>
                <w:highlight w:val="none"/>
              </w:rPr>
              <w:t>同类型项目，</w:t>
            </w:r>
            <w:r>
              <w:rPr>
                <w:rFonts w:hint="default" w:ascii="Times New Roman" w:hAnsi="Times New Roman" w:cs="Times New Roman"/>
                <w:color w:val="auto"/>
                <w:sz w:val="24"/>
                <w:szCs w:val="24"/>
                <w:highlight w:val="none"/>
                <w:lang w:val="en-US" w:eastAsia="zh-CN"/>
              </w:rPr>
              <w:t>车辆</w:t>
            </w:r>
            <w:r>
              <w:rPr>
                <w:rFonts w:hint="default" w:ascii="Times New Roman" w:hAnsi="Times New Roman" w:cs="Times New Roman"/>
                <w:b w:val="0"/>
                <w:bCs w:val="0"/>
                <w:color w:val="auto"/>
                <w:sz w:val="24"/>
                <w:szCs w:val="24"/>
                <w:highlight w:val="none"/>
              </w:rPr>
              <w:t>打磨</w:t>
            </w:r>
            <w:r>
              <w:rPr>
                <w:rFonts w:hint="default" w:ascii="Times New Roman" w:hAnsi="Times New Roman" w:cs="Times New Roman"/>
                <w:b w:val="0"/>
                <w:bCs w:val="0"/>
                <w:color w:val="auto"/>
                <w:sz w:val="24"/>
                <w:szCs w:val="24"/>
                <w:highlight w:val="none"/>
                <w:lang w:val="en-US" w:eastAsia="zh-CN"/>
              </w:rPr>
              <w:t>抛光</w:t>
            </w:r>
            <w:r>
              <w:rPr>
                <w:rFonts w:hint="default" w:ascii="Times New Roman" w:hAnsi="Times New Roman" w:cs="Times New Roman"/>
                <w:b w:val="0"/>
                <w:bCs w:val="0"/>
                <w:color w:val="auto"/>
                <w:sz w:val="24"/>
                <w:szCs w:val="24"/>
                <w:highlight w:val="none"/>
              </w:rPr>
              <w:t>过程</w:t>
            </w:r>
            <w:r>
              <w:rPr>
                <w:rFonts w:hint="default" w:ascii="Times New Roman" w:hAnsi="Times New Roman" w:cs="Times New Roman"/>
                <w:color w:val="auto"/>
                <w:sz w:val="24"/>
                <w:szCs w:val="24"/>
                <w:highlight w:val="none"/>
              </w:rPr>
              <w:t>粉尘产生量为0.1kg</w:t>
            </w:r>
            <w:r>
              <w:rPr>
                <w:rFonts w:hint="default" w:ascii="Times New Roman" w:hAnsi="Times New Roman" w:cs="Times New Roman"/>
                <w:color w:val="auto"/>
                <w:sz w:val="24"/>
                <w:szCs w:val="24"/>
                <w:highlight w:val="none"/>
                <w:lang w:val="en-US" w:eastAsia="zh-CN"/>
              </w:rPr>
              <w:t>/辆</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lang w:val="en-US" w:eastAsia="zh-CN"/>
              </w:rPr>
              <w:t>项目年打磨抛光车辆为5000辆，打磨抛光时间为2h/d，290d/a，则打磨抛粉尘产生量为0.5t/a，产生速率为0.86kg/h；项目角磨机、抛光机为可移动式，角磨机、抛光机管道下方连接移动式除尘器，通过内抽方式将打磨抛光过程中产生的粉尘吸入集尘盒处理；移动式除尘器对粉尘处理效率约为99%，粉尘无组织排放量为0.005t/a，0.0086kg/h。</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eastAsia="宋体"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（4）汽车尾气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项目维修车辆使用柴油、汽油作为原料，车辆进出过程中会产生汽车尾气，主要污染物为NOx、THC、CO等。汽车尾气排放方式为间歇式、不定时排放，项目维修车辆较少，污染物排放量相对较小，且污染物扩散较快，对周围环境影响很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项目运营期废气产排情况见表5-6。</w:t>
            </w:r>
          </w:p>
          <w:p>
            <w:pPr>
              <w:autoSpaceDE w:val="0"/>
              <w:autoSpaceDN w:val="0"/>
              <w:spacing w:line="240" w:lineRule="auto"/>
              <w:ind w:firstLine="0" w:firstLineChars="0"/>
              <w:jc w:val="center"/>
              <w:rPr>
                <w:rFonts w:hint="default" w:ascii="Times New Roman" w:hAnsi="Times New Roman" w:cs="Times New Roman"/>
                <w:b/>
                <w:bCs/>
                <w:color w:val="auto"/>
                <w:sz w:val="21"/>
                <w:szCs w:val="20"/>
                <w:lang w:val="en-US"/>
              </w:rPr>
            </w:pPr>
            <w:r>
              <w:rPr>
                <w:rFonts w:hint="default" w:ascii="Times New Roman" w:hAnsi="Times New Roman" w:cs="Times New Roman"/>
                <w:b/>
                <w:bCs/>
                <w:color w:val="auto"/>
                <w:sz w:val="21"/>
                <w:szCs w:val="20"/>
              </w:rPr>
              <w:t>表5-</w:t>
            </w:r>
            <w:r>
              <w:rPr>
                <w:rFonts w:hint="default" w:ascii="Times New Roman" w:hAnsi="Times New Roman" w:cs="Times New Roman"/>
                <w:b/>
                <w:bCs/>
                <w:color w:val="auto"/>
                <w:sz w:val="21"/>
                <w:szCs w:val="20"/>
                <w:lang w:val="en-US" w:eastAsia="zh-CN"/>
              </w:rPr>
              <w:t>6</w:t>
            </w:r>
            <w:r>
              <w:rPr>
                <w:rFonts w:hint="default" w:ascii="Times New Roman" w:hAnsi="Times New Roman" w:cs="Times New Roman"/>
                <w:b/>
                <w:bCs/>
                <w:color w:val="auto"/>
                <w:sz w:val="21"/>
                <w:szCs w:val="20"/>
              </w:rPr>
              <w:t xml:space="preserve"> </w:t>
            </w:r>
            <w:r>
              <w:rPr>
                <w:rFonts w:hint="default" w:ascii="Times New Roman" w:hAnsi="Times New Roman" w:cs="Times New Roman"/>
                <w:b/>
                <w:bCs/>
                <w:color w:val="auto"/>
                <w:sz w:val="21"/>
                <w:szCs w:val="20"/>
                <w:lang w:val="en-US" w:eastAsia="zh-CN"/>
              </w:rPr>
              <w:t xml:space="preserve">  </w:t>
            </w:r>
            <w:r>
              <w:rPr>
                <w:rFonts w:hint="default" w:ascii="Times New Roman" w:hAnsi="Times New Roman" w:cs="Times New Roman"/>
                <w:b/>
                <w:bCs/>
                <w:color w:val="auto"/>
                <w:sz w:val="21"/>
                <w:szCs w:val="20"/>
              </w:rPr>
              <w:t xml:space="preserve"> </w:t>
            </w:r>
            <w:r>
              <w:rPr>
                <w:rFonts w:hint="default" w:ascii="Times New Roman" w:hAnsi="Times New Roman" w:cs="Times New Roman"/>
                <w:b/>
                <w:bCs/>
                <w:color w:val="auto"/>
                <w:sz w:val="21"/>
                <w:szCs w:val="20"/>
                <w:lang w:val="en-US" w:eastAsia="zh-CN"/>
              </w:rPr>
              <w:t>运营期废气产排情况一览表</w:t>
            </w:r>
          </w:p>
          <w:tbl>
            <w:tblPr>
              <w:tblStyle w:val="44"/>
              <w:tblW w:w="87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08"/>
              <w:gridCol w:w="808"/>
              <w:gridCol w:w="776"/>
              <w:gridCol w:w="986"/>
              <w:gridCol w:w="900"/>
              <w:gridCol w:w="975"/>
              <w:gridCol w:w="795"/>
              <w:gridCol w:w="885"/>
              <w:gridCol w:w="968"/>
              <w:gridCol w:w="8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8"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工序</w:t>
                  </w:r>
                </w:p>
              </w:tc>
              <w:tc>
                <w:tcPr>
                  <w:tcW w:w="808"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污染物</w:t>
                  </w:r>
                </w:p>
              </w:tc>
              <w:tc>
                <w:tcPr>
                  <w:tcW w:w="776"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产生量（</w:t>
                  </w:r>
                  <w:r>
                    <w:rPr>
                      <w:rFonts w:hint="default" w:ascii="Times New Roman" w:hAnsi="Times New Roman" w:cs="Times New Roman"/>
                      <w:color w:val="auto"/>
                      <w:sz w:val="21"/>
                      <w:szCs w:val="21"/>
                      <w:lang w:val="en-US" w:eastAsia="zh-CN"/>
                    </w:rPr>
                    <w:t>t</w:t>
                  </w:r>
                  <w:r>
                    <w:rPr>
                      <w:rFonts w:hint="default" w:ascii="Times New Roman" w:hAnsi="Times New Roman" w:cs="Times New Roman"/>
                      <w:color w:val="auto"/>
                      <w:sz w:val="21"/>
                      <w:szCs w:val="21"/>
                    </w:rPr>
                    <w:t>/a）</w:t>
                  </w:r>
                </w:p>
              </w:tc>
              <w:tc>
                <w:tcPr>
                  <w:tcW w:w="986"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产生浓度（mg/m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w:t>
                  </w:r>
                </w:p>
              </w:tc>
              <w:tc>
                <w:tcPr>
                  <w:tcW w:w="900"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产生速率（kg/h）</w:t>
                  </w:r>
                </w:p>
              </w:tc>
              <w:tc>
                <w:tcPr>
                  <w:tcW w:w="975"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处理措施</w:t>
                  </w:r>
                </w:p>
              </w:tc>
              <w:tc>
                <w:tcPr>
                  <w:tcW w:w="795"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排放方式</w:t>
                  </w:r>
                </w:p>
              </w:tc>
              <w:tc>
                <w:tcPr>
                  <w:tcW w:w="885"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排放量（</w:t>
                  </w:r>
                  <w:r>
                    <w:rPr>
                      <w:rFonts w:hint="default" w:ascii="Times New Roman" w:hAnsi="Times New Roman" w:cs="Times New Roman"/>
                      <w:color w:val="auto"/>
                      <w:sz w:val="21"/>
                      <w:szCs w:val="21"/>
                      <w:lang w:val="en-US" w:eastAsia="zh-CN"/>
                    </w:rPr>
                    <w:t>t</w:t>
                  </w:r>
                  <w:r>
                    <w:rPr>
                      <w:rFonts w:hint="default" w:ascii="Times New Roman" w:hAnsi="Times New Roman" w:cs="Times New Roman"/>
                      <w:color w:val="auto"/>
                      <w:sz w:val="21"/>
                      <w:szCs w:val="21"/>
                    </w:rPr>
                    <w:t>/a）</w:t>
                  </w:r>
                </w:p>
              </w:tc>
              <w:tc>
                <w:tcPr>
                  <w:tcW w:w="968"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排放浓度（mg/m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w:t>
                  </w:r>
                </w:p>
              </w:tc>
              <w:tc>
                <w:tcPr>
                  <w:tcW w:w="886"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排放速率（kg/h）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8" w:type="dxa"/>
                  <w:vMerge w:val="restart"/>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原子灰调配</w:t>
                  </w:r>
                </w:p>
              </w:tc>
              <w:tc>
                <w:tcPr>
                  <w:tcW w:w="808" w:type="dxa"/>
                  <w:vMerge w:val="restart"/>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非甲烷总烃</w:t>
                  </w:r>
                </w:p>
              </w:tc>
              <w:tc>
                <w:tcPr>
                  <w:tcW w:w="776" w:type="dxa"/>
                  <w:vMerge w:val="restart"/>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0.00032</w:t>
                  </w:r>
                </w:p>
              </w:tc>
              <w:tc>
                <w:tcPr>
                  <w:tcW w:w="986" w:type="dxa"/>
                  <w:vMerge w:val="restart"/>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0.275</w:t>
                  </w:r>
                </w:p>
              </w:tc>
              <w:tc>
                <w:tcPr>
                  <w:tcW w:w="900" w:type="dxa"/>
                  <w:vMerge w:val="restart"/>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0.0022</w:t>
                  </w:r>
                </w:p>
              </w:tc>
              <w:tc>
                <w:tcPr>
                  <w:tcW w:w="975" w:type="dxa"/>
                  <w:vMerge w:val="restart"/>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干式喷漆柜+两级活性炭处理设备</w:t>
                  </w:r>
                </w:p>
              </w:tc>
              <w:tc>
                <w:tcPr>
                  <w:tcW w:w="795"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有组织</w:t>
                  </w:r>
                </w:p>
              </w:tc>
              <w:tc>
                <w:tcPr>
                  <w:tcW w:w="885"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0.000046</w:t>
                  </w:r>
                </w:p>
              </w:tc>
              <w:tc>
                <w:tcPr>
                  <w:tcW w:w="968"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0.039</w:t>
                  </w:r>
                </w:p>
              </w:tc>
              <w:tc>
                <w:tcPr>
                  <w:tcW w:w="886"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0.00031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8" w:type="dxa"/>
                  <w:vMerge w:val="continue"/>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lang w:val="en-US" w:eastAsia="zh-CN"/>
                    </w:rPr>
                  </w:pPr>
                </w:p>
              </w:tc>
              <w:tc>
                <w:tcPr>
                  <w:tcW w:w="808" w:type="dxa"/>
                  <w:vMerge w:val="continue"/>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lang w:val="en-US" w:eastAsia="zh-CN"/>
                    </w:rPr>
                  </w:pPr>
                </w:p>
              </w:tc>
              <w:tc>
                <w:tcPr>
                  <w:tcW w:w="776" w:type="dxa"/>
                  <w:vMerge w:val="continue"/>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lang w:val="en-US" w:eastAsia="zh-CN"/>
                    </w:rPr>
                  </w:pPr>
                </w:p>
              </w:tc>
              <w:tc>
                <w:tcPr>
                  <w:tcW w:w="986" w:type="dxa"/>
                  <w:vMerge w:val="continue"/>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lang w:val="en-US" w:eastAsia="zh-CN"/>
                    </w:rPr>
                  </w:pPr>
                </w:p>
              </w:tc>
              <w:tc>
                <w:tcPr>
                  <w:tcW w:w="900" w:type="dxa"/>
                  <w:vMerge w:val="continue"/>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lang w:val="en-US" w:eastAsia="zh-CN"/>
                    </w:rPr>
                  </w:pPr>
                </w:p>
              </w:tc>
              <w:tc>
                <w:tcPr>
                  <w:tcW w:w="975" w:type="dxa"/>
                  <w:vMerge w:val="continue"/>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lang w:val="en-US" w:eastAsia="zh-CN"/>
                    </w:rPr>
                  </w:pPr>
                </w:p>
              </w:tc>
              <w:tc>
                <w:tcPr>
                  <w:tcW w:w="795"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无组织</w:t>
                  </w:r>
                </w:p>
              </w:tc>
              <w:tc>
                <w:tcPr>
                  <w:tcW w:w="885"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0.000016</w:t>
                  </w:r>
                </w:p>
              </w:tc>
              <w:tc>
                <w:tcPr>
                  <w:tcW w:w="968"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886"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0.00011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8" w:type="dxa"/>
                  <w:vMerge w:val="restart"/>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喷漆烘干工序</w:t>
                  </w:r>
                </w:p>
              </w:tc>
              <w:tc>
                <w:tcPr>
                  <w:tcW w:w="808"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firstLine="0" w:firstLineChars="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颗粒物</w:t>
                  </w:r>
                </w:p>
              </w:tc>
              <w:tc>
                <w:tcPr>
                  <w:tcW w:w="776"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firstLine="0" w:firstLineChars="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0.364</w:t>
                  </w:r>
                </w:p>
              </w:tc>
              <w:tc>
                <w:tcPr>
                  <w:tcW w:w="986"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firstLine="0" w:firstLineChars="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39.22</w:t>
                  </w:r>
                </w:p>
              </w:tc>
              <w:tc>
                <w:tcPr>
                  <w:tcW w:w="900"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firstLine="0" w:firstLineChars="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0.3138</w:t>
                  </w:r>
                </w:p>
              </w:tc>
              <w:tc>
                <w:tcPr>
                  <w:tcW w:w="975" w:type="dxa"/>
                  <w:vMerge w:val="continue"/>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lang w:val="en-US" w:eastAsia="zh-CN"/>
                    </w:rPr>
                  </w:pPr>
                </w:p>
              </w:tc>
              <w:tc>
                <w:tcPr>
                  <w:tcW w:w="795"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firstLine="0" w:firstLineChars="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有组织</w:t>
                  </w:r>
                </w:p>
              </w:tc>
              <w:tc>
                <w:tcPr>
                  <w:tcW w:w="885"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firstLine="0" w:firstLineChars="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0.0069</w:t>
                  </w:r>
                </w:p>
              </w:tc>
              <w:tc>
                <w:tcPr>
                  <w:tcW w:w="968"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firstLine="0" w:firstLineChars="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0.75</w:t>
                  </w:r>
                </w:p>
              </w:tc>
              <w:tc>
                <w:tcPr>
                  <w:tcW w:w="886"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firstLine="0" w:firstLineChars="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0.0060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8" w:type="dxa"/>
                  <w:vMerge w:val="continue"/>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rPr>
                  </w:pPr>
                </w:p>
              </w:tc>
              <w:tc>
                <w:tcPr>
                  <w:tcW w:w="808" w:type="dxa"/>
                  <w:vMerge w:val="restart"/>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非甲烷总烃</w:t>
                  </w:r>
                </w:p>
              </w:tc>
              <w:tc>
                <w:tcPr>
                  <w:tcW w:w="776" w:type="dxa"/>
                  <w:vMerge w:val="restart"/>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0.569</w:t>
                  </w:r>
                </w:p>
              </w:tc>
              <w:tc>
                <w:tcPr>
                  <w:tcW w:w="986" w:type="dxa"/>
                  <w:vMerge w:val="restart"/>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61.31</w:t>
                  </w:r>
                </w:p>
              </w:tc>
              <w:tc>
                <w:tcPr>
                  <w:tcW w:w="900" w:type="dxa"/>
                  <w:vMerge w:val="restart"/>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0.4905</w:t>
                  </w:r>
                </w:p>
              </w:tc>
              <w:tc>
                <w:tcPr>
                  <w:tcW w:w="975" w:type="dxa"/>
                  <w:vMerge w:val="continue"/>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rPr>
                  </w:pPr>
                </w:p>
              </w:tc>
              <w:tc>
                <w:tcPr>
                  <w:tcW w:w="795"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有组织</w:t>
                  </w:r>
                </w:p>
              </w:tc>
              <w:tc>
                <w:tcPr>
                  <w:tcW w:w="885"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0.0811</w:t>
                  </w:r>
                </w:p>
              </w:tc>
              <w:tc>
                <w:tcPr>
                  <w:tcW w:w="968"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8.74</w:t>
                  </w:r>
                </w:p>
              </w:tc>
              <w:tc>
                <w:tcPr>
                  <w:tcW w:w="886"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0.0699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8" w:type="dxa"/>
                  <w:vMerge w:val="continue"/>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rPr>
                  </w:pPr>
                </w:p>
              </w:tc>
              <w:tc>
                <w:tcPr>
                  <w:tcW w:w="808" w:type="dxa"/>
                  <w:vMerge w:val="continue"/>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rPr>
                  </w:pPr>
                </w:p>
              </w:tc>
              <w:tc>
                <w:tcPr>
                  <w:tcW w:w="776" w:type="dxa"/>
                  <w:vMerge w:val="continue"/>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rPr>
                  </w:pPr>
                </w:p>
              </w:tc>
              <w:tc>
                <w:tcPr>
                  <w:tcW w:w="986" w:type="dxa"/>
                  <w:vMerge w:val="continue"/>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rPr>
                  </w:pPr>
                </w:p>
              </w:tc>
              <w:tc>
                <w:tcPr>
                  <w:tcW w:w="900" w:type="dxa"/>
                  <w:vMerge w:val="continue"/>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rPr>
                  </w:pPr>
                </w:p>
              </w:tc>
              <w:tc>
                <w:tcPr>
                  <w:tcW w:w="975" w:type="dxa"/>
                  <w:vMerge w:val="continue"/>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rPr>
                  </w:pPr>
                </w:p>
              </w:tc>
              <w:tc>
                <w:tcPr>
                  <w:tcW w:w="795"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无组织</w:t>
                  </w:r>
                </w:p>
              </w:tc>
              <w:tc>
                <w:tcPr>
                  <w:tcW w:w="885"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0.0285</w:t>
                  </w:r>
                </w:p>
              </w:tc>
              <w:tc>
                <w:tcPr>
                  <w:tcW w:w="968"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w:t>
                  </w:r>
                </w:p>
              </w:tc>
              <w:tc>
                <w:tcPr>
                  <w:tcW w:w="886"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0.0245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8" w:type="dxa"/>
                  <w:vMerge w:val="continue"/>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rPr>
                  </w:pPr>
                </w:p>
              </w:tc>
              <w:tc>
                <w:tcPr>
                  <w:tcW w:w="808" w:type="dxa"/>
                  <w:vMerge w:val="restart"/>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二甲苯</w:t>
                  </w:r>
                </w:p>
              </w:tc>
              <w:tc>
                <w:tcPr>
                  <w:tcW w:w="776" w:type="dxa"/>
                  <w:vMerge w:val="restart"/>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0.1053</w:t>
                  </w:r>
                </w:p>
              </w:tc>
              <w:tc>
                <w:tcPr>
                  <w:tcW w:w="986" w:type="dxa"/>
                  <w:vMerge w:val="restart"/>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12.16</w:t>
                  </w:r>
                </w:p>
              </w:tc>
              <w:tc>
                <w:tcPr>
                  <w:tcW w:w="900" w:type="dxa"/>
                  <w:vMerge w:val="restart"/>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0.0908</w:t>
                  </w:r>
                </w:p>
              </w:tc>
              <w:tc>
                <w:tcPr>
                  <w:tcW w:w="975" w:type="dxa"/>
                  <w:vMerge w:val="continue"/>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rPr>
                  </w:pPr>
                </w:p>
              </w:tc>
              <w:tc>
                <w:tcPr>
                  <w:tcW w:w="795"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有组织</w:t>
                  </w:r>
                </w:p>
              </w:tc>
              <w:tc>
                <w:tcPr>
                  <w:tcW w:w="885"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0.0150</w:t>
                  </w:r>
                </w:p>
              </w:tc>
              <w:tc>
                <w:tcPr>
                  <w:tcW w:w="968"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1.62</w:t>
                  </w:r>
                </w:p>
              </w:tc>
              <w:tc>
                <w:tcPr>
                  <w:tcW w:w="886"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0.0129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8" w:type="dxa"/>
                  <w:vMerge w:val="continue"/>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rPr>
                  </w:pPr>
                </w:p>
              </w:tc>
              <w:tc>
                <w:tcPr>
                  <w:tcW w:w="808" w:type="dxa"/>
                  <w:vMerge w:val="continue"/>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rPr>
                  </w:pPr>
                </w:p>
              </w:tc>
              <w:tc>
                <w:tcPr>
                  <w:tcW w:w="776" w:type="dxa"/>
                  <w:vMerge w:val="continue"/>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rPr>
                  </w:pPr>
                </w:p>
              </w:tc>
              <w:tc>
                <w:tcPr>
                  <w:tcW w:w="986" w:type="dxa"/>
                  <w:vMerge w:val="continue"/>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rPr>
                  </w:pPr>
                </w:p>
              </w:tc>
              <w:tc>
                <w:tcPr>
                  <w:tcW w:w="900" w:type="dxa"/>
                  <w:vMerge w:val="continue"/>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rPr>
                  </w:pPr>
                </w:p>
              </w:tc>
              <w:tc>
                <w:tcPr>
                  <w:tcW w:w="975" w:type="dxa"/>
                  <w:vMerge w:val="continue"/>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rPr>
                  </w:pPr>
                </w:p>
              </w:tc>
              <w:tc>
                <w:tcPr>
                  <w:tcW w:w="795"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无组织</w:t>
                  </w:r>
                </w:p>
              </w:tc>
              <w:tc>
                <w:tcPr>
                  <w:tcW w:w="885"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0.0053</w:t>
                  </w:r>
                </w:p>
              </w:tc>
              <w:tc>
                <w:tcPr>
                  <w:tcW w:w="968"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w:t>
                  </w:r>
                </w:p>
              </w:tc>
              <w:tc>
                <w:tcPr>
                  <w:tcW w:w="886"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0.0045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8"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焊接工序</w:t>
                  </w:r>
                </w:p>
              </w:tc>
              <w:tc>
                <w:tcPr>
                  <w:tcW w:w="808"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颗粒物</w:t>
                  </w:r>
                </w:p>
              </w:tc>
              <w:tc>
                <w:tcPr>
                  <w:tcW w:w="776"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0.00026</w:t>
                  </w:r>
                </w:p>
              </w:tc>
              <w:tc>
                <w:tcPr>
                  <w:tcW w:w="986"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900"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7.97*10</w:t>
                  </w:r>
                  <w:r>
                    <w:rPr>
                      <w:rFonts w:hint="default" w:ascii="Times New Roman" w:hAnsi="Times New Roman" w:cs="Times New Roman"/>
                      <w:color w:val="auto"/>
                      <w:sz w:val="21"/>
                      <w:szCs w:val="21"/>
                      <w:vertAlign w:val="superscript"/>
                      <w:lang w:val="en-US" w:eastAsia="zh-CN"/>
                    </w:rPr>
                    <w:t>-7</w:t>
                  </w:r>
                </w:p>
              </w:tc>
              <w:tc>
                <w:tcPr>
                  <w:tcW w:w="975"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移动式焊接烟尘净化器</w:t>
                  </w:r>
                </w:p>
              </w:tc>
              <w:tc>
                <w:tcPr>
                  <w:tcW w:w="795"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无组织</w:t>
                  </w:r>
                </w:p>
              </w:tc>
              <w:tc>
                <w:tcPr>
                  <w:tcW w:w="885"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0.000041</w:t>
                  </w:r>
                </w:p>
              </w:tc>
              <w:tc>
                <w:tcPr>
                  <w:tcW w:w="968"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886"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1.42*10</w:t>
                  </w:r>
                  <w:r>
                    <w:rPr>
                      <w:rFonts w:hint="default" w:ascii="Times New Roman" w:hAnsi="Times New Roman" w:cs="Times New Roman"/>
                      <w:color w:val="auto"/>
                      <w:sz w:val="21"/>
                      <w:szCs w:val="21"/>
                      <w:vertAlign w:val="superscript"/>
                      <w:lang w:val="en-US" w:eastAsia="zh-CN"/>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8"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打磨抛光工序</w:t>
                  </w:r>
                </w:p>
              </w:tc>
              <w:tc>
                <w:tcPr>
                  <w:tcW w:w="808"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颗粒物</w:t>
                  </w:r>
                </w:p>
              </w:tc>
              <w:tc>
                <w:tcPr>
                  <w:tcW w:w="776"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0.5</w:t>
                  </w:r>
                </w:p>
              </w:tc>
              <w:tc>
                <w:tcPr>
                  <w:tcW w:w="986"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900"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0.86</w:t>
                  </w:r>
                </w:p>
              </w:tc>
              <w:tc>
                <w:tcPr>
                  <w:tcW w:w="975"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移动式除尘器</w:t>
                  </w:r>
                </w:p>
              </w:tc>
              <w:tc>
                <w:tcPr>
                  <w:tcW w:w="795"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无组织</w:t>
                  </w:r>
                </w:p>
              </w:tc>
              <w:tc>
                <w:tcPr>
                  <w:tcW w:w="885"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0.005</w:t>
                  </w:r>
                </w:p>
              </w:tc>
              <w:tc>
                <w:tcPr>
                  <w:tcW w:w="968"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886"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0.0086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16" w:type="dxa"/>
                  <w:gridSpan w:val="2"/>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105" w:leftChars="-50" w:right="-105" w:rightChars="-5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汽车尾气</w:t>
                  </w:r>
                </w:p>
              </w:tc>
              <w:tc>
                <w:tcPr>
                  <w:tcW w:w="776"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较少</w:t>
                  </w:r>
                </w:p>
              </w:tc>
              <w:tc>
                <w:tcPr>
                  <w:tcW w:w="986"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900"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975"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795"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885"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cs="Times New Roman"/>
                      <w:color w:val="auto"/>
                      <w:sz w:val="21"/>
                      <w:szCs w:val="21"/>
                      <w:lang w:val="en-US" w:eastAsia="zh-CN"/>
                    </w:rPr>
                    <w:t>较少</w:t>
                  </w:r>
                </w:p>
              </w:tc>
              <w:tc>
                <w:tcPr>
                  <w:tcW w:w="968"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cs="Times New Roman"/>
                      <w:color w:val="auto"/>
                      <w:sz w:val="21"/>
                      <w:szCs w:val="21"/>
                      <w:lang w:val="en-US" w:eastAsia="zh-CN"/>
                    </w:rPr>
                    <w:t>/</w:t>
                  </w:r>
                </w:p>
              </w:tc>
              <w:tc>
                <w:tcPr>
                  <w:tcW w:w="886"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cs="Times New Roman"/>
                      <w:color w:val="auto"/>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87" w:type="dxa"/>
                  <w:gridSpan w:val="10"/>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合计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8" w:type="dxa"/>
                  <w:vMerge w:val="restart"/>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喷漆房</w:t>
                  </w:r>
                </w:p>
              </w:tc>
              <w:tc>
                <w:tcPr>
                  <w:tcW w:w="808"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漆雾</w:t>
                  </w:r>
                </w:p>
              </w:tc>
              <w:tc>
                <w:tcPr>
                  <w:tcW w:w="776"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firstLine="0" w:firstLineChars="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0.364</w:t>
                  </w:r>
                </w:p>
              </w:tc>
              <w:tc>
                <w:tcPr>
                  <w:tcW w:w="986"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firstLine="0" w:firstLineChars="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39.22</w:t>
                  </w:r>
                </w:p>
              </w:tc>
              <w:tc>
                <w:tcPr>
                  <w:tcW w:w="900"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firstLine="0" w:firstLineChars="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0.3138</w:t>
                  </w:r>
                </w:p>
              </w:tc>
              <w:tc>
                <w:tcPr>
                  <w:tcW w:w="975" w:type="dxa"/>
                  <w:vMerge w:val="restart"/>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干式喷漆柜+两级活性炭处理设备</w:t>
                  </w:r>
                </w:p>
              </w:tc>
              <w:tc>
                <w:tcPr>
                  <w:tcW w:w="795"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firstLine="0" w:firstLineChars="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有组织</w:t>
                  </w:r>
                </w:p>
              </w:tc>
              <w:tc>
                <w:tcPr>
                  <w:tcW w:w="885"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firstLine="0" w:firstLineChars="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0.0069</w:t>
                  </w:r>
                </w:p>
              </w:tc>
              <w:tc>
                <w:tcPr>
                  <w:tcW w:w="968"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firstLine="0" w:firstLineChars="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0.75</w:t>
                  </w:r>
                </w:p>
              </w:tc>
              <w:tc>
                <w:tcPr>
                  <w:tcW w:w="886"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firstLine="0" w:firstLineChars="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0.0060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8" w:type="dxa"/>
                  <w:vMerge w:val="continue"/>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lang w:val="en-US" w:eastAsia="zh-CN"/>
                    </w:rPr>
                  </w:pPr>
                </w:p>
              </w:tc>
              <w:tc>
                <w:tcPr>
                  <w:tcW w:w="808" w:type="dxa"/>
                  <w:vMerge w:val="restart"/>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firstLine="0" w:firstLineChars="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非甲烷总烃</w:t>
                  </w:r>
                </w:p>
              </w:tc>
              <w:tc>
                <w:tcPr>
                  <w:tcW w:w="776" w:type="dxa"/>
                  <w:vMerge w:val="restart"/>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firstLine="0" w:firstLineChars="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0.569</w:t>
                  </w:r>
                </w:p>
              </w:tc>
              <w:tc>
                <w:tcPr>
                  <w:tcW w:w="986" w:type="dxa"/>
                  <w:vMerge w:val="restart"/>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firstLine="0" w:firstLineChars="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61.31</w:t>
                  </w:r>
                </w:p>
              </w:tc>
              <w:tc>
                <w:tcPr>
                  <w:tcW w:w="900" w:type="dxa"/>
                  <w:vMerge w:val="restart"/>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firstLine="0" w:firstLineChars="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0.4905</w:t>
                  </w:r>
                </w:p>
              </w:tc>
              <w:tc>
                <w:tcPr>
                  <w:tcW w:w="975" w:type="dxa"/>
                  <w:vMerge w:val="continue"/>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lang w:val="en-US" w:eastAsia="zh-CN"/>
                    </w:rPr>
                  </w:pPr>
                </w:p>
              </w:tc>
              <w:tc>
                <w:tcPr>
                  <w:tcW w:w="795"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firstLine="0" w:firstLineChars="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有组织</w:t>
                  </w:r>
                </w:p>
              </w:tc>
              <w:tc>
                <w:tcPr>
                  <w:tcW w:w="885"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firstLine="0" w:firstLineChars="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0.0811</w:t>
                  </w:r>
                </w:p>
              </w:tc>
              <w:tc>
                <w:tcPr>
                  <w:tcW w:w="968"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firstLine="0" w:firstLineChars="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8.74</w:t>
                  </w:r>
                </w:p>
              </w:tc>
              <w:tc>
                <w:tcPr>
                  <w:tcW w:w="886"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firstLine="0" w:firstLineChars="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0.0699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8" w:type="dxa"/>
                  <w:vMerge w:val="continue"/>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lang w:val="en-US" w:eastAsia="zh-CN"/>
                    </w:rPr>
                  </w:pPr>
                </w:p>
              </w:tc>
              <w:tc>
                <w:tcPr>
                  <w:tcW w:w="808" w:type="dxa"/>
                  <w:vMerge w:val="continue"/>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lang w:val="en-US" w:eastAsia="zh-CN"/>
                    </w:rPr>
                  </w:pPr>
                </w:p>
              </w:tc>
              <w:tc>
                <w:tcPr>
                  <w:tcW w:w="776" w:type="dxa"/>
                  <w:vMerge w:val="continue"/>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lang w:val="en-US" w:eastAsia="zh-CN"/>
                    </w:rPr>
                  </w:pPr>
                </w:p>
              </w:tc>
              <w:tc>
                <w:tcPr>
                  <w:tcW w:w="986" w:type="dxa"/>
                  <w:vMerge w:val="continue"/>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lang w:val="en-US" w:eastAsia="zh-CN"/>
                    </w:rPr>
                  </w:pPr>
                </w:p>
              </w:tc>
              <w:tc>
                <w:tcPr>
                  <w:tcW w:w="900" w:type="dxa"/>
                  <w:vMerge w:val="continue"/>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lang w:val="en-US" w:eastAsia="zh-CN"/>
                    </w:rPr>
                  </w:pPr>
                </w:p>
              </w:tc>
              <w:tc>
                <w:tcPr>
                  <w:tcW w:w="975" w:type="dxa"/>
                  <w:vMerge w:val="continue"/>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lang w:val="en-US" w:eastAsia="zh-CN"/>
                    </w:rPr>
                  </w:pPr>
                </w:p>
              </w:tc>
              <w:tc>
                <w:tcPr>
                  <w:tcW w:w="795"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firstLine="0" w:firstLineChars="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无组织</w:t>
                  </w:r>
                </w:p>
              </w:tc>
              <w:tc>
                <w:tcPr>
                  <w:tcW w:w="885"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firstLine="0" w:firstLineChars="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0.0285</w:t>
                  </w:r>
                </w:p>
              </w:tc>
              <w:tc>
                <w:tcPr>
                  <w:tcW w:w="968"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firstLine="0" w:firstLineChars="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w:t>
                  </w:r>
                </w:p>
              </w:tc>
              <w:tc>
                <w:tcPr>
                  <w:tcW w:w="886"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firstLine="0" w:firstLineChars="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0.0245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8" w:type="dxa"/>
                  <w:vMerge w:val="continue"/>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lang w:val="en-US" w:eastAsia="zh-CN"/>
                    </w:rPr>
                  </w:pPr>
                </w:p>
              </w:tc>
              <w:tc>
                <w:tcPr>
                  <w:tcW w:w="808" w:type="dxa"/>
                  <w:vMerge w:val="restart"/>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firstLine="0" w:firstLineChars="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二甲苯</w:t>
                  </w:r>
                </w:p>
              </w:tc>
              <w:tc>
                <w:tcPr>
                  <w:tcW w:w="776" w:type="dxa"/>
                  <w:vMerge w:val="restart"/>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firstLine="0" w:firstLineChars="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0.1053</w:t>
                  </w:r>
                </w:p>
              </w:tc>
              <w:tc>
                <w:tcPr>
                  <w:tcW w:w="986" w:type="dxa"/>
                  <w:vMerge w:val="restart"/>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firstLine="0" w:firstLineChars="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12.16</w:t>
                  </w:r>
                </w:p>
              </w:tc>
              <w:tc>
                <w:tcPr>
                  <w:tcW w:w="900" w:type="dxa"/>
                  <w:vMerge w:val="restart"/>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firstLine="0" w:firstLineChars="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0.0908</w:t>
                  </w:r>
                </w:p>
              </w:tc>
              <w:tc>
                <w:tcPr>
                  <w:tcW w:w="975" w:type="dxa"/>
                  <w:vMerge w:val="continue"/>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lang w:val="en-US" w:eastAsia="zh-CN"/>
                    </w:rPr>
                  </w:pPr>
                </w:p>
              </w:tc>
              <w:tc>
                <w:tcPr>
                  <w:tcW w:w="795"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firstLine="0" w:firstLineChars="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有组织</w:t>
                  </w:r>
                </w:p>
              </w:tc>
              <w:tc>
                <w:tcPr>
                  <w:tcW w:w="885"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firstLine="0" w:firstLineChars="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0.0150</w:t>
                  </w:r>
                </w:p>
              </w:tc>
              <w:tc>
                <w:tcPr>
                  <w:tcW w:w="968"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firstLine="0" w:firstLineChars="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1.62</w:t>
                  </w:r>
                </w:p>
              </w:tc>
              <w:tc>
                <w:tcPr>
                  <w:tcW w:w="886"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firstLine="0" w:firstLineChars="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0.0129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8" w:type="dxa"/>
                  <w:vMerge w:val="continue"/>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lang w:val="en-US" w:eastAsia="zh-CN"/>
                    </w:rPr>
                  </w:pPr>
                </w:p>
              </w:tc>
              <w:tc>
                <w:tcPr>
                  <w:tcW w:w="808" w:type="dxa"/>
                  <w:vMerge w:val="continue"/>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firstLine="0" w:firstLineChars="0"/>
                    <w:jc w:val="center"/>
                    <w:textAlignment w:val="auto"/>
                    <w:rPr>
                      <w:rFonts w:hint="default" w:ascii="Times New Roman" w:hAnsi="Times New Roman" w:cs="Times New Roman"/>
                      <w:color w:val="auto"/>
                      <w:kern w:val="2"/>
                      <w:sz w:val="21"/>
                      <w:szCs w:val="21"/>
                      <w:lang w:val="en-US" w:eastAsia="zh-CN" w:bidi="ar-SA"/>
                    </w:rPr>
                  </w:pPr>
                </w:p>
              </w:tc>
              <w:tc>
                <w:tcPr>
                  <w:tcW w:w="776" w:type="dxa"/>
                  <w:vMerge w:val="continue"/>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firstLine="0" w:firstLineChars="0"/>
                    <w:jc w:val="center"/>
                    <w:textAlignment w:val="auto"/>
                    <w:rPr>
                      <w:rFonts w:hint="default" w:ascii="Times New Roman" w:hAnsi="Times New Roman" w:cs="Times New Roman"/>
                      <w:color w:val="auto"/>
                      <w:kern w:val="2"/>
                      <w:sz w:val="21"/>
                      <w:szCs w:val="21"/>
                      <w:lang w:val="en-US" w:eastAsia="zh-CN" w:bidi="ar-SA"/>
                    </w:rPr>
                  </w:pPr>
                </w:p>
              </w:tc>
              <w:tc>
                <w:tcPr>
                  <w:tcW w:w="986" w:type="dxa"/>
                  <w:vMerge w:val="continue"/>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firstLine="0" w:firstLineChars="0"/>
                    <w:jc w:val="center"/>
                    <w:textAlignment w:val="auto"/>
                    <w:rPr>
                      <w:rFonts w:hint="default" w:ascii="Times New Roman" w:hAnsi="Times New Roman" w:cs="Times New Roman"/>
                      <w:color w:val="auto"/>
                      <w:kern w:val="2"/>
                      <w:sz w:val="21"/>
                      <w:szCs w:val="21"/>
                      <w:lang w:val="en-US" w:eastAsia="zh-CN" w:bidi="ar-SA"/>
                    </w:rPr>
                  </w:pPr>
                </w:p>
              </w:tc>
              <w:tc>
                <w:tcPr>
                  <w:tcW w:w="900" w:type="dxa"/>
                  <w:vMerge w:val="continue"/>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firstLine="0" w:firstLineChars="0"/>
                    <w:jc w:val="center"/>
                    <w:textAlignment w:val="auto"/>
                    <w:rPr>
                      <w:rFonts w:hint="default" w:ascii="Times New Roman" w:hAnsi="Times New Roman" w:cs="Times New Roman"/>
                      <w:color w:val="auto"/>
                      <w:kern w:val="2"/>
                      <w:sz w:val="21"/>
                      <w:szCs w:val="21"/>
                      <w:lang w:val="en-US" w:eastAsia="zh-CN" w:bidi="ar-SA"/>
                    </w:rPr>
                  </w:pPr>
                </w:p>
              </w:tc>
              <w:tc>
                <w:tcPr>
                  <w:tcW w:w="975" w:type="dxa"/>
                  <w:vMerge w:val="continue"/>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lang w:val="en-US" w:eastAsia="zh-CN"/>
                    </w:rPr>
                  </w:pPr>
                </w:p>
              </w:tc>
              <w:tc>
                <w:tcPr>
                  <w:tcW w:w="795"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firstLine="0" w:firstLineChars="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无组织</w:t>
                  </w:r>
                </w:p>
              </w:tc>
              <w:tc>
                <w:tcPr>
                  <w:tcW w:w="885"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firstLine="0" w:firstLineChars="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0.0053</w:t>
                  </w:r>
                </w:p>
              </w:tc>
              <w:tc>
                <w:tcPr>
                  <w:tcW w:w="968"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firstLine="0" w:firstLineChars="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w:t>
                  </w:r>
                </w:p>
              </w:tc>
              <w:tc>
                <w:tcPr>
                  <w:tcW w:w="0" w:type="auto"/>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firstLine="0" w:firstLineChars="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0.0045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8" w:type="dxa"/>
                  <w:vMerge w:val="restart"/>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生产区</w:t>
                  </w:r>
                </w:p>
              </w:tc>
              <w:tc>
                <w:tcPr>
                  <w:tcW w:w="808"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firstLine="0" w:firstLineChars="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颗粒物</w:t>
                  </w:r>
                </w:p>
              </w:tc>
              <w:tc>
                <w:tcPr>
                  <w:tcW w:w="776"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firstLine="0" w:firstLineChars="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0.5</w:t>
                  </w:r>
                </w:p>
              </w:tc>
              <w:tc>
                <w:tcPr>
                  <w:tcW w:w="986"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firstLine="0" w:firstLineChars="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w:t>
                  </w:r>
                </w:p>
              </w:tc>
              <w:tc>
                <w:tcPr>
                  <w:tcW w:w="900"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0.86</w:t>
                  </w:r>
                </w:p>
              </w:tc>
              <w:tc>
                <w:tcPr>
                  <w:tcW w:w="975"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w:t>
                  </w:r>
                </w:p>
              </w:tc>
              <w:tc>
                <w:tcPr>
                  <w:tcW w:w="795"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firstLine="0" w:firstLineChars="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无组织</w:t>
                  </w:r>
                </w:p>
              </w:tc>
              <w:tc>
                <w:tcPr>
                  <w:tcW w:w="885"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firstLine="0" w:firstLineChars="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0.005</w:t>
                  </w:r>
                </w:p>
              </w:tc>
              <w:tc>
                <w:tcPr>
                  <w:tcW w:w="968"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firstLine="0" w:firstLineChars="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w:t>
                  </w:r>
                </w:p>
              </w:tc>
              <w:tc>
                <w:tcPr>
                  <w:tcW w:w="0" w:type="auto"/>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firstLine="0" w:firstLineChars="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0.0086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8" w:type="dxa"/>
                  <w:vMerge w:val="continue"/>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cs="Times New Roman"/>
                      <w:color w:val="auto"/>
                      <w:sz w:val="21"/>
                      <w:szCs w:val="21"/>
                      <w:lang w:val="en-US" w:eastAsia="zh-CN"/>
                    </w:rPr>
                  </w:pPr>
                </w:p>
              </w:tc>
              <w:tc>
                <w:tcPr>
                  <w:tcW w:w="808"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firstLine="0" w:firstLineChars="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汽车尾气</w:t>
                  </w:r>
                </w:p>
              </w:tc>
              <w:tc>
                <w:tcPr>
                  <w:tcW w:w="776"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cs="Times New Roman"/>
                      <w:color w:val="auto"/>
                      <w:sz w:val="21"/>
                      <w:szCs w:val="21"/>
                      <w:lang w:val="en-US" w:eastAsia="zh-CN"/>
                    </w:rPr>
                    <w:t>较少</w:t>
                  </w:r>
                </w:p>
              </w:tc>
              <w:tc>
                <w:tcPr>
                  <w:tcW w:w="986"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cs="Times New Roman"/>
                      <w:color w:val="auto"/>
                      <w:sz w:val="21"/>
                      <w:szCs w:val="21"/>
                      <w:lang w:val="en-US" w:eastAsia="zh-CN"/>
                    </w:rPr>
                    <w:t>/</w:t>
                  </w:r>
                </w:p>
              </w:tc>
              <w:tc>
                <w:tcPr>
                  <w:tcW w:w="900"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cs="Times New Roman"/>
                      <w:color w:val="auto"/>
                      <w:sz w:val="21"/>
                      <w:szCs w:val="21"/>
                      <w:lang w:val="en-US" w:eastAsia="zh-CN"/>
                    </w:rPr>
                    <w:t>/</w:t>
                  </w:r>
                </w:p>
              </w:tc>
              <w:tc>
                <w:tcPr>
                  <w:tcW w:w="975"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cs="Times New Roman"/>
                      <w:color w:val="auto"/>
                      <w:sz w:val="21"/>
                      <w:szCs w:val="21"/>
                      <w:lang w:val="en-US" w:eastAsia="zh-CN"/>
                    </w:rPr>
                    <w:t>/</w:t>
                  </w:r>
                </w:p>
              </w:tc>
              <w:tc>
                <w:tcPr>
                  <w:tcW w:w="795"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cs="Times New Roman"/>
                      <w:color w:val="auto"/>
                      <w:sz w:val="21"/>
                      <w:szCs w:val="21"/>
                      <w:lang w:val="en-US" w:eastAsia="zh-CN"/>
                    </w:rPr>
                    <w:t>/</w:t>
                  </w:r>
                </w:p>
              </w:tc>
              <w:tc>
                <w:tcPr>
                  <w:tcW w:w="885"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cs="Times New Roman"/>
                      <w:color w:val="auto"/>
                      <w:sz w:val="21"/>
                      <w:szCs w:val="21"/>
                      <w:lang w:val="en-US" w:eastAsia="zh-CN"/>
                    </w:rPr>
                    <w:t>较少</w:t>
                  </w:r>
                </w:p>
              </w:tc>
              <w:tc>
                <w:tcPr>
                  <w:tcW w:w="968" w:type="dxa"/>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cs="Times New Roman"/>
                      <w:color w:val="auto"/>
                      <w:sz w:val="21"/>
                      <w:szCs w:val="21"/>
                      <w:lang w:val="en-US" w:eastAsia="zh-CN"/>
                    </w:rPr>
                    <w:t>/</w:t>
                  </w:r>
                </w:p>
              </w:tc>
              <w:tc>
                <w:tcPr>
                  <w:tcW w:w="0" w:type="auto"/>
                  <w:noWrap w:val="0"/>
                  <w:vAlign w:val="center"/>
                </w:tcPr>
                <w:p>
                  <w:pPr>
                    <w:pStyle w:val="74"/>
                    <w:keepNext w:val="0"/>
                    <w:keepLines w:val="0"/>
                    <w:pageBreakBefore w:val="0"/>
                    <w:widowControl w:val="0"/>
                    <w:kinsoku/>
                    <w:wordWrap/>
                    <w:overflowPunct/>
                    <w:topLinePunct w:val="0"/>
                    <w:autoSpaceDE/>
                    <w:autoSpaceDN/>
                    <w:bidi w:val="0"/>
                    <w:adjustRightInd/>
                    <w:snapToGrid/>
                    <w:spacing w:before="0" w:line="276" w:lineRule="auto"/>
                    <w:ind w:left="-63" w:leftChars="-30" w:right="-63" w:rightChars="-30"/>
                    <w:jc w:val="center"/>
                    <w:textAlignment w:val="auto"/>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cs="Times New Roman"/>
                      <w:color w:val="auto"/>
                      <w:sz w:val="21"/>
                      <w:szCs w:val="21"/>
                      <w:lang w:val="en-US" w:eastAsia="zh-CN"/>
                    </w:rPr>
                    <w:t>/</w:t>
                  </w:r>
                </w:p>
              </w:tc>
            </w:tr>
          </w:tbl>
          <w:p>
            <w:pPr>
              <w:pageBreakBefore w:val="0"/>
              <w:tabs>
                <w:tab w:val="left" w:pos="900"/>
              </w:tabs>
              <w:topLinePunct w:val="0"/>
              <w:bidi w:val="0"/>
              <w:adjustRightInd/>
              <w:snapToGrid/>
              <w:spacing w:line="360" w:lineRule="auto"/>
              <w:ind w:firstLine="482" w:firstLineChars="200"/>
              <w:rPr>
                <w:rFonts w:hint="default" w:ascii="Times New Roman" w:hAnsi="Times New Roman" w:cs="Times New Roman"/>
                <w:b/>
                <w:bCs/>
                <w:color w:val="auto"/>
                <w:sz w:val="24"/>
                <w:lang w:val="en-US" w:eastAsia="zh-CN"/>
              </w:rPr>
            </w:pPr>
            <w:r>
              <w:rPr>
                <w:rFonts w:hint="default" w:ascii="Times New Roman" w:hAnsi="Times New Roman" w:cs="Times New Roman"/>
                <w:b/>
                <w:bCs/>
                <w:color w:val="auto"/>
                <w:sz w:val="24"/>
                <w:lang w:val="en-US" w:eastAsia="zh-CN"/>
              </w:rPr>
              <w:t>2、废水</w:t>
            </w:r>
          </w:p>
          <w:p>
            <w:pPr>
              <w:keepNext w:val="0"/>
              <w:keepLines w:val="0"/>
              <w:pageBreakBefore w:val="0"/>
              <w:kinsoku/>
              <w:wordWrap/>
              <w:overflowPunct/>
              <w:topLinePunct w:val="0"/>
              <w:bidi w:val="0"/>
              <w:adjustRightInd/>
              <w:snapToGrid/>
              <w:spacing w:line="360" w:lineRule="auto"/>
              <w:ind w:left="10" w:leftChars="5" w:right="82" w:rightChars="39"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snapToGrid w:val="0"/>
                <w:color w:val="auto"/>
                <w:kern w:val="24"/>
                <w:sz w:val="24"/>
                <w:szCs w:val="24"/>
              </w:rPr>
              <w:t>运营期废水主要为生活污水</w:t>
            </w:r>
            <w:r>
              <w:rPr>
                <w:rFonts w:hint="default" w:ascii="Times New Roman" w:hAnsi="Times New Roman" w:cs="Times New Roman"/>
                <w:snapToGrid w:val="0"/>
                <w:color w:val="auto"/>
                <w:kern w:val="24"/>
                <w:sz w:val="24"/>
                <w:szCs w:val="24"/>
                <w:lang w:val="en-US" w:eastAsia="zh-CN"/>
              </w:rPr>
              <w:t>和洗车废水</w:t>
            </w:r>
            <w:r>
              <w:rPr>
                <w:rFonts w:hint="default" w:ascii="Times New Roman" w:hAnsi="Times New Roman" w:eastAsia="宋体" w:cs="Times New Roman"/>
                <w:color w:val="auto"/>
                <w:sz w:val="24"/>
                <w:szCs w:val="24"/>
              </w:rPr>
              <w:t>。</w:t>
            </w:r>
          </w:p>
          <w:p>
            <w:pPr>
              <w:keepNext w:val="0"/>
              <w:keepLines w:val="0"/>
              <w:pageBreakBefore w:val="0"/>
              <w:kinsoku/>
              <w:wordWrap/>
              <w:overflowPunct/>
              <w:topLinePunct w:val="0"/>
              <w:bidi w:val="0"/>
              <w:adjustRightInd/>
              <w:snapToGrid/>
              <w:spacing w:line="360" w:lineRule="auto"/>
              <w:ind w:left="10" w:leftChars="5" w:right="82" w:rightChars="39" w:firstLine="480" w:firstLineChars="200"/>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生活污水：产生量为0.418m</w:t>
            </w:r>
            <w:r>
              <w:rPr>
                <w:rFonts w:hint="default" w:ascii="Times New Roman" w:hAnsi="Times New Roman" w:cs="Times New Roman"/>
                <w:color w:val="auto"/>
                <w:sz w:val="24"/>
                <w:szCs w:val="24"/>
                <w:vertAlign w:val="superscript"/>
                <w:lang w:val="en-US" w:eastAsia="zh-CN"/>
              </w:rPr>
              <w:t>3</w:t>
            </w:r>
            <w:r>
              <w:rPr>
                <w:rFonts w:hint="default" w:ascii="Times New Roman" w:hAnsi="Times New Roman" w:cs="Times New Roman"/>
                <w:color w:val="auto"/>
                <w:sz w:val="24"/>
                <w:szCs w:val="24"/>
                <w:lang w:val="en-US" w:eastAsia="zh-CN"/>
              </w:rPr>
              <w:t>/d，121.10m</w:t>
            </w:r>
            <w:r>
              <w:rPr>
                <w:rFonts w:hint="default" w:ascii="Times New Roman" w:hAnsi="Times New Roman" w:cs="Times New Roman"/>
                <w:color w:val="auto"/>
                <w:sz w:val="24"/>
                <w:szCs w:val="24"/>
                <w:vertAlign w:val="superscript"/>
                <w:lang w:val="en-US" w:eastAsia="zh-CN"/>
              </w:rPr>
              <w:t>3</w:t>
            </w:r>
            <w:r>
              <w:rPr>
                <w:rFonts w:hint="default" w:ascii="Times New Roman" w:hAnsi="Times New Roman" w:cs="Times New Roman"/>
                <w:color w:val="auto"/>
                <w:sz w:val="24"/>
                <w:szCs w:val="24"/>
                <w:lang w:val="en-US" w:eastAsia="zh-CN"/>
              </w:rPr>
              <w:t>/a；主要污染物为</w:t>
            </w:r>
            <w:r>
              <w:rPr>
                <w:rFonts w:hint="default" w:ascii="Times New Roman" w:hAnsi="Times New Roman" w:eastAsia="宋体" w:cs="Times New Roman"/>
                <w:color w:val="auto"/>
                <w:sz w:val="24"/>
                <w:szCs w:val="24"/>
              </w:rPr>
              <w:t>COD、BOD</w:t>
            </w:r>
            <w:r>
              <w:rPr>
                <w:rFonts w:hint="default" w:ascii="Times New Roman" w:hAnsi="Times New Roman" w:eastAsia="宋体" w:cs="Times New Roman"/>
                <w:color w:val="auto"/>
                <w:sz w:val="24"/>
                <w:szCs w:val="24"/>
                <w:vertAlign w:val="subscript"/>
              </w:rPr>
              <w:t>5</w:t>
            </w:r>
            <w:r>
              <w:rPr>
                <w:rFonts w:hint="default" w:ascii="Times New Roman" w:hAnsi="Times New Roman" w:eastAsia="宋体" w:cs="Times New Roman"/>
                <w:color w:val="auto"/>
                <w:sz w:val="24"/>
                <w:szCs w:val="24"/>
              </w:rPr>
              <w:t>、SS、氨氮</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根据现场调查，项目区附近未设有公共厕所，建设单位拟建卫生间、化粪池，生活污水经化粪池处理后排入市政污水管网，进而排入吴村三组污水处理设施。</w:t>
            </w:r>
          </w:p>
          <w:p>
            <w:pPr>
              <w:keepNext w:val="0"/>
              <w:keepLines w:val="0"/>
              <w:pageBreakBefore w:val="0"/>
              <w:kinsoku/>
              <w:wordWrap/>
              <w:overflowPunct/>
              <w:topLinePunct w:val="0"/>
              <w:bidi w:val="0"/>
              <w:adjustRightInd/>
              <w:snapToGrid/>
              <w:spacing w:line="360" w:lineRule="auto"/>
              <w:ind w:left="10" w:leftChars="5" w:right="82" w:rightChars="39" w:firstLine="480" w:firstLineChars="200"/>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洗车废水：产生量为0.496</w:t>
            </w:r>
            <w:r>
              <w:rPr>
                <w:rFonts w:hint="default" w:ascii="Times New Roman" w:hAnsi="Times New Roman" w:eastAsia="宋体" w:cs="Times New Roman"/>
                <w:color w:val="auto"/>
                <w:sz w:val="24"/>
                <w:szCs w:val="24"/>
                <w:lang w:val="en-US" w:eastAsia="zh-CN"/>
              </w:rPr>
              <w:t>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/d，</w:t>
            </w:r>
            <w:r>
              <w:rPr>
                <w:rFonts w:hint="default" w:ascii="Times New Roman" w:hAnsi="Times New Roman" w:cs="Times New Roman"/>
                <w:color w:val="auto"/>
                <w:sz w:val="24"/>
                <w:szCs w:val="24"/>
                <w:lang w:val="en-US" w:eastAsia="zh-CN"/>
              </w:rPr>
              <w:t>144</w:t>
            </w:r>
            <w:r>
              <w:rPr>
                <w:rFonts w:hint="default" w:ascii="Times New Roman" w:hAnsi="Times New Roman" w:eastAsia="宋体" w:cs="Times New Roman"/>
                <w:color w:val="auto"/>
                <w:sz w:val="24"/>
                <w:szCs w:val="24"/>
                <w:lang w:val="en-US" w:eastAsia="zh-CN"/>
              </w:rPr>
              <w:t>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/a</w:t>
            </w:r>
            <w:r>
              <w:rPr>
                <w:rFonts w:hint="default" w:ascii="Times New Roman" w:hAnsi="Times New Roman" w:cs="Times New Roman"/>
                <w:color w:val="auto"/>
                <w:sz w:val="24"/>
                <w:szCs w:val="24"/>
                <w:lang w:val="en-US" w:eastAsia="zh-CN"/>
              </w:rPr>
              <w:t>，主要污染物为</w:t>
            </w:r>
            <w:r>
              <w:rPr>
                <w:rFonts w:hint="default" w:ascii="Times New Roman" w:hAnsi="Times New Roman" w:eastAsia="宋体" w:cs="Times New Roman"/>
                <w:color w:val="auto"/>
                <w:sz w:val="24"/>
                <w:szCs w:val="24"/>
              </w:rPr>
              <w:t>COD、BOD</w:t>
            </w:r>
            <w:r>
              <w:rPr>
                <w:rFonts w:hint="default" w:ascii="Times New Roman" w:hAnsi="Times New Roman" w:eastAsia="宋体" w:cs="Times New Roman"/>
                <w:color w:val="auto"/>
                <w:sz w:val="24"/>
                <w:szCs w:val="24"/>
                <w:vertAlign w:val="subscript"/>
              </w:rPr>
              <w:t>5</w:t>
            </w:r>
            <w:r>
              <w:rPr>
                <w:rFonts w:hint="default" w:ascii="Times New Roman" w:hAnsi="Times New Roman" w:eastAsia="宋体" w:cs="Times New Roman"/>
                <w:color w:val="auto"/>
                <w:sz w:val="24"/>
                <w:szCs w:val="24"/>
              </w:rPr>
              <w:t>、SS、氨氮</w:t>
            </w:r>
            <w:r>
              <w:rPr>
                <w:rFonts w:hint="default" w:ascii="Times New Roman" w:hAnsi="Times New Roman" w:eastAsia="宋体" w:cs="Times New Roman"/>
                <w:color w:val="auto"/>
                <w:sz w:val="24"/>
                <w:szCs w:val="24"/>
                <w:lang w:val="en-US" w:eastAsia="zh-CN"/>
              </w:rPr>
              <w:t>、石油类</w:t>
            </w:r>
            <w:r>
              <w:rPr>
                <w:rFonts w:hint="default" w:ascii="Times New Roman" w:hAnsi="Times New Roman" w:cs="Times New Roman"/>
                <w:color w:val="auto"/>
                <w:sz w:val="24"/>
                <w:szCs w:val="24"/>
                <w:lang w:val="en-US" w:eastAsia="zh-CN"/>
              </w:rPr>
              <w:t>；洗车废水经隔油沉淀池处理后排入市政污水管网，进而排入吴村三组污水处理设施</w:t>
            </w:r>
            <w:r>
              <w:rPr>
                <w:rFonts w:hint="default" w:ascii="Times New Roman" w:hAnsi="Times New Roman" w:eastAsia="宋体" w:cs="Times New Roman"/>
                <w:color w:val="auto"/>
                <w:sz w:val="24"/>
                <w:szCs w:val="24"/>
                <w:lang w:val="en-US" w:eastAsia="zh-CN"/>
              </w:rPr>
              <w:t>。</w:t>
            </w:r>
          </w:p>
          <w:p>
            <w:pPr>
              <w:keepNext w:val="0"/>
              <w:keepLines w:val="0"/>
              <w:pageBreakBefore w:val="0"/>
              <w:kinsoku/>
              <w:wordWrap/>
              <w:overflowPunct/>
              <w:topLinePunct w:val="0"/>
              <w:bidi w:val="0"/>
              <w:adjustRightInd/>
              <w:snapToGrid/>
              <w:spacing w:line="360" w:lineRule="auto"/>
              <w:ind w:left="10" w:leftChars="5" w:right="82" w:rightChars="39" w:firstLine="480" w:firstLineChars="200"/>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项目废水污染物产排情况见表5-7。</w:t>
            </w:r>
          </w:p>
          <w:p>
            <w:pPr>
              <w:keepNext w:val="0"/>
              <w:keepLines w:val="0"/>
              <w:pageBreakBefore w:val="0"/>
              <w:widowControl w:val="0"/>
              <w:kinsoku/>
              <w:wordWrap/>
              <w:overflowPunct/>
              <w:topLinePunct w:val="0"/>
              <w:autoSpaceDE/>
              <w:autoSpaceDN/>
              <w:bidi w:val="0"/>
              <w:adjustRightInd/>
              <w:snapToGrid/>
              <w:spacing w:line="240" w:lineRule="auto"/>
              <w:ind w:firstLine="374"/>
              <w:jc w:val="center"/>
              <w:textAlignment w:val="auto"/>
              <w:rPr>
                <w:rFonts w:hint="default" w:ascii="Times New Roman" w:hAnsi="Times New Roman" w:eastAsia="宋体" w:cs="Times New Roman"/>
                <w:b/>
                <w:color w:val="auto"/>
                <w:szCs w:val="21"/>
                <w:lang w:val="en-US" w:eastAsia="zh-CN"/>
              </w:rPr>
            </w:pPr>
            <w:r>
              <w:rPr>
                <w:rFonts w:hint="default" w:ascii="Times New Roman" w:hAnsi="Times New Roman" w:cs="Times New Roman"/>
                <w:b/>
                <w:color w:val="auto"/>
                <w:szCs w:val="21"/>
              </w:rPr>
              <w:t>表</w:t>
            </w:r>
            <w:r>
              <w:rPr>
                <w:rFonts w:hint="default" w:ascii="Times New Roman" w:hAnsi="Times New Roman" w:cs="Times New Roman"/>
                <w:b/>
                <w:color w:val="auto"/>
                <w:szCs w:val="21"/>
                <w:lang w:val="en-US" w:eastAsia="zh-CN"/>
              </w:rPr>
              <w:t xml:space="preserve">5-7  </w:t>
            </w:r>
            <w:r>
              <w:rPr>
                <w:rFonts w:hint="default" w:ascii="Times New Roman" w:hAnsi="Times New Roman" w:cs="Times New Roman"/>
                <w:b/>
                <w:color w:val="auto"/>
                <w:szCs w:val="21"/>
              </w:rPr>
              <w:t xml:space="preserve">  </w:t>
            </w:r>
            <w:r>
              <w:rPr>
                <w:rFonts w:hint="default" w:ascii="Times New Roman" w:hAnsi="Times New Roman" w:cs="Times New Roman"/>
                <w:b/>
                <w:color w:val="auto"/>
                <w:szCs w:val="21"/>
                <w:lang w:val="en-US" w:eastAsia="zh-CN"/>
              </w:rPr>
              <w:t>项目废水</w:t>
            </w:r>
            <w:r>
              <w:rPr>
                <w:rFonts w:hint="default" w:ascii="Times New Roman" w:hAnsi="Times New Roman" w:cs="Times New Roman"/>
                <w:b/>
                <w:color w:val="auto"/>
                <w:szCs w:val="21"/>
              </w:rPr>
              <w:t>污染因子</w:t>
            </w:r>
            <w:r>
              <w:rPr>
                <w:rFonts w:hint="default" w:ascii="Times New Roman" w:hAnsi="Times New Roman" w:cs="Times New Roman"/>
                <w:b/>
                <w:color w:val="auto"/>
                <w:szCs w:val="21"/>
                <w:lang w:val="en-US" w:eastAsia="zh-CN"/>
              </w:rPr>
              <w:t>产排情况一览表</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63"/>
              <w:gridCol w:w="945"/>
              <w:gridCol w:w="1020"/>
              <w:gridCol w:w="1005"/>
              <w:gridCol w:w="942"/>
              <w:gridCol w:w="1091"/>
              <w:gridCol w:w="13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2" w:hRule="atLeast"/>
                <w:jc w:val="center"/>
              </w:trPr>
              <w:tc>
                <w:tcPr>
                  <w:tcW w:w="2463"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污染指标</w:t>
                  </w: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COD</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BOD</w:t>
                  </w:r>
                  <w:r>
                    <w:rPr>
                      <w:rFonts w:hint="default" w:ascii="Times New Roman" w:hAnsi="Times New Roman" w:cs="Times New Roman"/>
                      <w:b/>
                      <w:color w:val="auto"/>
                      <w:sz w:val="21"/>
                      <w:szCs w:val="21"/>
                      <w:vertAlign w:val="subscript"/>
                    </w:rPr>
                    <w:t>5</w:t>
                  </w:r>
                </w:p>
              </w:tc>
              <w:tc>
                <w:tcPr>
                  <w:tcW w:w="1005"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SS</w:t>
                  </w:r>
                </w:p>
              </w:tc>
              <w:tc>
                <w:tcPr>
                  <w:tcW w:w="942"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氨氮</w:t>
                  </w:r>
                </w:p>
              </w:tc>
              <w:tc>
                <w:tcPr>
                  <w:tcW w:w="109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eastAsia="宋体" w:cs="Times New Roman"/>
                      <w:b/>
                      <w:color w:val="auto"/>
                      <w:sz w:val="21"/>
                      <w:szCs w:val="21"/>
                      <w:lang w:val="en-US" w:eastAsia="zh-CN"/>
                    </w:rPr>
                  </w:pPr>
                  <w:r>
                    <w:rPr>
                      <w:rFonts w:hint="default" w:ascii="Times New Roman" w:hAnsi="Times New Roman" w:cs="Times New Roman"/>
                      <w:b/>
                      <w:color w:val="auto"/>
                      <w:sz w:val="21"/>
                      <w:szCs w:val="21"/>
                      <w:lang w:val="en-US" w:eastAsia="zh-CN"/>
                    </w:rPr>
                    <w:t>石油类</w:t>
                  </w:r>
                </w:p>
              </w:tc>
              <w:tc>
                <w:tcPr>
                  <w:tcW w:w="132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污水</w:t>
                  </w:r>
                  <w:r>
                    <w:rPr>
                      <w:rFonts w:hint="default" w:ascii="Times New Roman" w:hAnsi="Times New Roman" w:cs="Times New Roman"/>
                      <w:b/>
                      <w:bCs w:val="0"/>
                      <w:color w:val="auto"/>
                      <w:sz w:val="21"/>
                      <w:szCs w:val="21"/>
                    </w:rPr>
                    <w:t>量m³/a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2" w:hRule="atLeast"/>
                <w:jc w:val="center"/>
              </w:trPr>
              <w:tc>
                <w:tcPr>
                  <w:tcW w:w="8787"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cs="Times New Roman"/>
                      <w:b w:val="0"/>
                      <w:bCs/>
                      <w:color w:val="auto"/>
                      <w:sz w:val="21"/>
                      <w:szCs w:val="21"/>
                      <w:lang w:val="en-US" w:eastAsia="zh-CN"/>
                    </w:rPr>
                  </w:pPr>
                  <w:r>
                    <w:rPr>
                      <w:rFonts w:hint="default" w:ascii="Times New Roman" w:hAnsi="Times New Roman" w:cs="Times New Roman"/>
                      <w:b w:val="0"/>
                      <w:bCs/>
                      <w:color w:val="auto"/>
                      <w:sz w:val="21"/>
                      <w:szCs w:val="21"/>
                      <w:lang w:val="en-US" w:eastAsia="zh-CN"/>
                    </w:rPr>
                    <w:t>生活污水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2" w:hRule="atLeast"/>
                <w:jc w:val="center"/>
              </w:trPr>
              <w:tc>
                <w:tcPr>
                  <w:tcW w:w="2463"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产生浓度mg/L</w:t>
                  </w: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300</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200</w:t>
                  </w:r>
                </w:p>
              </w:tc>
              <w:tc>
                <w:tcPr>
                  <w:tcW w:w="1005"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200</w:t>
                  </w:r>
                </w:p>
              </w:tc>
              <w:tc>
                <w:tcPr>
                  <w:tcW w:w="942"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25</w:t>
                  </w:r>
                </w:p>
              </w:tc>
              <w:tc>
                <w:tcPr>
                  <w:tcW w:w="109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w:t>
                  </w:r>
                </w:p>
              </w:tc>
              <w:tc>
                <w:tcPr>
                  <w:tcW w:w="132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2" w:hRule="atLeast"/>
                <w:jc w:val="center"/>
              </w:trPr>
              <w:tc>
                <w:tcPr>
                  <w:tcW w:w="2463"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产生量t/a</w:t>
                  </w: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0.036 </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0.024 </w:t>
                  </w:r>
                </w:p>
              </w:tc>
              <w:tc>
                <w:tcPr>
                  <w:tcW w:w="1005"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0.024 </w:t>
                  </w:r>
                </w:p>
              </w:tc>
              <w:tc>
                <w:tcPr>
                  <w:tcW w:w="942"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0.003 </w:t>
                  </w:r>
                </w:p>
              </w:tc>
              <w:tc>
                <w:tcPr>
                  <w:tcW w:w="109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w:t>
                  </w:r>
                </w:p>
              </w:tc>
              <w:tc>
                <w:tcPr>
                  <w:tcW w:w="132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121.1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2" w:hRule="atLeast"/>
                <w:jc w:val="center"/>
              </w:trPr>
              <w:tc>
                <w:tcPr>
                  <w:tcW w:w="2463"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化粪池去除效率%</w:t>
                  </w: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15</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9</w:t>
                  </w:r>
                </w:p>
              </w:tc>
              <w:tc>
                <w:tcPr>
                  <w:tcW w:w="1005"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30</w:t>
                  </w:r>
                </w:p>
              </w:tc>
              <w:tc>
                <w:tcPr>
                  <w:tcW w:w="942"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3</w:t>
                  </w:r>
                </w:p>
              </w:tc>
              <w:tc>
                <w:tcPr>
                  <w:tcW w:w="109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w:t>
                  </w:r>
                </w:p>
              </w:tc>
              <w:tc>
                <w:tcPr>
                  <w:tcW w:w="132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2" w:hRule="atLeast"/>
                <w:jc w:val="center"/>
              </w:trPr>
              <w:tc>
                <w:tcPr>
                  <w:tcW w:w="2463"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出水浓度mg/L</w:t>
                  </w: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255</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182</w:t>
                  </w:r>
                </w:p>
              </w:tc>
              <w:tc>
                <w:tcPr>
                  <w:tcW w:w="1005"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140</w:t>
                  </w:r>
                </w:p>
              </w:tc>
              <w:tc>
                <w:tcPr>
                  <w:tcW w:w="942"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24.25</w:t>
                  </w:r>
                </w:p>
              </w:tc>
              <w:tc>
                <w:tcPr>
                  <w:tcW w:w="109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w:t>
                  </w:r>
                </w:p>
              </w:tc>
              <w:tc>
                <w:tcPr>
                  <w:tcW w:w="132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2" w:hRule="atLeast"/>
                <w:jc w:val="center"/>
              </w:trPr>
              <w:tc>
                <w:tcPr>
                  <w:tcW w:w="8787"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洗车废水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2" w:hRule="atLeast"/>
                <w:jc w:val="center"/>
              </w:trPr>
              <w:tc>
                <w:tcPr>
                  <w:tcW w:w="2463"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产生浓度mg/L</w:t>
                  </w: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200</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80</w:t>
                  </w:r>
                </w:p>
              </w:tc>
              <w:tc>
                <w:tcPr>
                  <w:tcW w:w="1005"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400</w:t>
                  </w:r>
                </w:p>
              </w:tc>
              <w:tc>
                <w:tcPr>
                  <w:tcW w:w="942"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25</w:t>
                  </w:r>
                </w:p>
              </w:tc>
              <w:tc>
                <w:tcPr>
                  <w:tcW w:w="109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20</w:t>
                  </w:r>
                </w:p>
              </w:tc>
              <w:tc>
                <w:tcPr>
                  <w:tcW w:w="132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2" w:hRule="atLeast"/>
                <w:jc w:val="center"/>
              </w:trPr>
              <w:tc>
                <w:tcPr>
                  <w:tcW w:w="2463"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产生量t/a</w:t>
                  </w: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0.029 </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0.012 </w:t>
                  </w:r>
                </w:p>
              </w:tc>
              <w:tc>
                <w:tcPr>
                  <w:tcW w:w="1005"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0.058 </w:t>
                  </w:r>
                </w:p>
              </w:tc>
              <w:tc>
                <w:tcPr>
                  <w:tcW w:w="942"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0.004 </w:t>
                  </w:r>
                </w:p>
              </w:tc>
              <w:tc>
                <w:tcPr>
                  <w:tcW w:w="109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0.0029 </w:t>
                  </w:r>
                </w:p>
              </w:tc>
              <w:tc>
                <w:tcPr>
                  <w:tcW w:w="132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144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2" w:hRule="atLeast"/>
                <w:jc w:val="center"/>
              </w:trPr>
              <w:tc>
                <w:tcPr>
                  <w:tcW w:w="2463"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隔油沉淀池去除效率%</w:t>
                  </w: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w:t>
                  </w:r>
                </w:p>
              </w:tc>
              <w:tc>
                <w:tcPr>
                  <w:tcW w:w="1005"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90</w:t>
                  </w:r>
                </w:p>
              </w:tc>
              <w:tc>
                <w:tcPr>
                  <w:tcW w:w="942"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w:t>
                  </w:r>
                </w:p>
              </w:tc>
              <w:tc>
                <w:tcPr>
                  <w:tcW w:w="109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90</w:t>
                  </w:r>
                </w:p>
              </w:tc>
              <w:tc>
                <w:tcPr>
                  <w:tcW w:w="132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2" w:hRule="atLeast"/>
                <w:jc w:val="center"/>
              </w:trPr>
              <w:tc>
                <w:tcPr>
                  <w:tcW w:w="2463"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出水浓度mg/L</w:t>
                  </w: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200</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80</w:t>
                  </w:r>
                </w:p>
              </w:tc>
              <w:tc>
                <w:tcPr>
                  <w:tcW w:w="1005"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40</w:t>
                  </w:r>
                </w:p>
              </w:tc>
              <w:tc>
                <w:tcPr>
                  <w:tcW w:w="942"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25</w:t>
                  </w:r>
                </w:p>
              </w:tc>
              <w:tc>
                <w:tcPr>
                  <w:tcW w:w="109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2</w:t>
                  </w:r>
                </w:p>
              </w:tc>
              <w:tc>
                <w:tcPr>
                  <w:tcW w:w="132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2" w:hRule="atLeast"/>
                <w:jc w:val="center"/>
              </w:trPr>
              <w:tc>
                <w:tcPr>
                  <w:tcW w:w="8787"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合计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2" w:hRule="atLeast"/>
                <w:jc w:val="center"/>
              </w:trPr>
              <w:tc>
                <w:tcPr>
                  <w:tcW w:w="2463"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产生浓度mg/L</w:t>
                  </w: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245.</w:t>
                  </w:r>
                  <w:r>
                    <w:rPr>
                      <w:rFonts w:hint="default" w:ascii="Times New Roman" w:hAnsi="Times New Roman" w:cs="Times New Roman"/>
                      <w:b w:val="0"/>
                      <w:bCs/>
                      <w:color w:val="auto"/>
                      <w:sz w:val="21"/>
                      <w:szCs w:val="21"/>
                      <w:lang w:val="en-US" w:eastAsia="zh-CN"/>
                    </w:rPr>
                    <w:t>7</w:t>
                  </w:r>
                  <w:r>
                    <w:rPr>
                      <w:rFonts w:hint="default" w:ascii="Times New Roman" w:hAnsi="Times New Roman" w:eastAsia="宋体" w:cs="Times New Roman"/>
                      <w:b w:val="0"/>
                      <w:bCs/>
                      <w:color w:val="auto"/>
                      <w:sz w:val="21"/>
                      <w:szCs w:val="21"/>
                      <w:lang w:val="en-US" w:eastAsia="zh-CN"/>
                    </w:rPr>
                    <w:t xml:space="preserve"> </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134.8 </w:t>
                  </w:r>
                </w:p>
              </w:tc>
              <w:tc>
                <w:tcPr>
                  <w:tcW w:w="1005"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308.6 </w:t>
                  </w:r>
                </w:p>
              </w:tc>
              <w:tc>
                <w:tcPr>
                  <w:tcW w:w="942"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25.0 </w:t>
                  </w:r>
                </w:p>
              </w:tc>
              <w:tc>
                <w:tcPr>
                  <w:tcW w:w="109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10.</w:t>
                  </w:r>
                  <w:r>
                    <w:rPr>
                      <w:rFonts w:hint="default" w:ascii="Times New Roman" w:hAnsi="Times New Roman" w:cs="Times New Roman"/>
                      <w:b w:val="0"/>
                      <w:bCs/>
                      <w:color w:val="auto"/>
                      <w:sz w:val="21"/>
                      <w:szCs w:val="21"/>
                      <w:lang w:val="en-US" w:eastAsia="zh-CN"/>
                    </w:rPr>
                    <w:t>9</w:t>
                  </w:r>
                  <w:r>
                    <w:rPr>
                      <w:rFonts w:hint="default" w:ascii="Times New Roman" w:hAnsi="Times New Roman" w:eastAsia="宋体" w:cs="Times New Roman"/>
                      <w:b w:val="0"/>
                      <w:bCs/>
                      <w:color w:val="auto"/>
                      <w:sz w:val="21"/>
                      <w:szCs w:val="21"/>
                      <w:lang w:val="en-US" w:eastAsia="zh-CN"/>
                    </w:rPr>
                    <w:t xml:space="preserve"> </w:t>
                  </w:r>
                </w:p>
              </w:tc>
              <w:tc>
                <w:tcPr>
                  <w:tcW w:w="132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2" w:hRule="atLeast"/>
                <w:jc w:val="center"/>
              </w:trPr>
              <w:tc>
                <w:tcPr>
                  <w:tcW w:w="2463"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产生量t/a</w:t>
                  </w: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0.065 </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0.036 </w:t>
                  </w:r>
                </w:p>
              </w:tc>
              <w:tc>
                <w:tcPr>
                  <w:tcW w:w="1005"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0.082 </w:t>
                  </w:r>
                </w:p>
              </w:tc>
              <w:tc>
                <w:tcPr>
                  <w:tcW w:w="942"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0.007 </w:t>
                  </w:r>
                </w:p>
              </w:tc>
              <w:tc>
                <w:tcPr>
                  <w:tcW w:w="109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0.0029 </w:t>
                  </w:r>
                </w:p>
              </w:tc>
              <w:tc>
                <w:tcPr>
                  <w:tcW w:w="132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265.1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463"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排放浓度mg/L</w:t>
                  </w: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225.1 </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126.</w:t>
                  </w:r>
                  <w:r>
                    <w:rPr>
                      <w:rFonts w:hint="default" w:ascii="Times New Roman" w:hAnsi="Times New Roman" w:cs="Times New Roman"/>
                      <w:b w:val="0"/>
                      <w:bCs/>
                      <w:color w:val="auto"/>
                      <w:sz w:val="21"/>
                      <w:szCs w:val="21"/>
                      <w:lang w:val="en-US" w:eastAsia="zh-CN"/>
                    </w:rPr>
                    <w:t>6</w:t>
                  </w:r>
                  <w:r>
                    <w:rPr>
                      <w:rFonts w:hint="default" w:ascii="Times New Roman" w:hAnsi="Times New Roman" w:eastAsia="宋体" w:cs="Times New Roman"/>
                      <w:b w:val="0"/>
                      <w:bCs/>
                      <w:color w:val="auto"/>
                      <w:sz w:val="21"/>
                      <w:szCs w:val="21"/>
                      <w:lang w:val="en-US" w:eastAsia="zh-CN"/>
                    </w:rPr>
                    <w:t xml:space="preserve"> </w:t>
                  </w:r>
                </w:p>
              </w:tc>
              <w:tc>
                <w:tcPr>
                  <w:tcW w:w="1005"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85.</w:t>
                  </w:r>
                  <w:r>
                    <w:rPr>
                      <w:rFonts w:hint="default" w:ascii="Times New Roman" w:hAnsi="Times New Roman" w:cs="Times New Roman"/>
                      <w:b w:val="0"/>
                      <w:bCs/>
                      <w:color w:val="auto"/>
                      <w:sz w:val="21"/>
                      <w:szCs w:val="21"/>
                      <w:lang w:val="en-US" w:eastAsia="zh-CN"/>
                    </w:rPr>
                    <w:t>7</w:t>
                  </w:r>
                  <w:r>
                    <w:rPr>
                      <w:rFonts w:hint="default" w:ascii="Times New Roman" w:hAnsi="Times New Roman" w:eastAsia="宋体" w:cs="Times New Roman"/>
                      <w:b w:val="0"/>
                      <w:bCs/>
                      <w:color w:val="auto"/>
                      <w:sz w:val="21"/>
                      <w:szCs w:val="21"/>
                      <w:lang w:val="en-US" w:eastAsia="zh-CN"/>
                    </w:rPr>
                    <w:t xml:space="preserve"> </w:t>
                  </w:r>
                </w:p>
              </w:tc>
              <w:tc>
                <w:tcPr>
                  <w:tcW w:w="942"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24.</w:t>
                  </w:r>
                  <w:r>
                    <w:rPr>
                      <w:rFonts w:hint="default" w:ascii="Times New Roman" w:hAnsi="Times New Roman" w:cs="Times New Roman"/>
                      <w:b w:val="0"/>
                      <w:bCs/>
                      <w:color w:val="auto"/>
                      <w:sz w:val="21"/>
                      <w:szCs w:val="21"/>
                      <w:lang w:val="en-US" w:eastAsia="zh-CN"/>
                    </w:rPr>
                    <w:t>7</w:t>
                  </w:r>
                  <w:r>
                    <w:rPr>
                      <w:rFonts w:hint="default" w:ascii="Times New Roman" w:hAnsi="Times New Roman" w:eastAsia="宋体" w:cs="Times New Roman"/>
                      <w:b w:val="0"/>
                      <w:bCs/>
                      <w:color w:val="auto"/>
                      <w:sz w:val="21"/>
                      <w:szCs w:val="21"/>
                      <w:lang w:val="en-US" w:eastAsia="zh-CN"/>
                    </w:rPr>
                    <w:t xml:space="preserve"> </w:t>
                  </w:r>
                </w:p>
              </w:tc>
              <w:tc>
                <w:tcPr>
                  <w:tcW w:w="109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1.</w:t>
                  </w:r>
                  <w:r>
                    <w:rPr>
                      <w:rFonts w:hint="default" w:ascii="Times New Roman" w:hAnsi="Times New Roman" w:cs="Times New Roman"/>
                      <w:b w:val="0"/>
                      <w:bCs/>
                      <w:color w:val="auto"/>
                      <w:sz w:val="21"/>
                      <w:szCs w:val="21"/>
                      <w:lang w:val="en-US" w:eastAsia="zh-CN"/>
                    </w:rPr>
                    <w:t>1</w:t>
                  </w:r>
                  <w:r>
                    <w:rPr>
                      <w:rFonts w:hint="default" w:ascii="Times New Roman" w:hAnsi="Times New Roman" w:eastAsia="宋体" w:cs="Times New Roman"/>
                      <w:b w:val="0"/>
                      <w:bCs/>
                      <w:color w:val="auto"/>
                      <w:sz w:val="21"/>
                      <w:szCs w:val="21"/>
                      <w:lang w:val="en-US" w:eastAsia="zh-CN"/>
                    </w:rPr>
                    <w:t xml:space="preserve"> </w:t>
                  </w:r>
                </w:p>
              </w:tc>
              <w:tc>
                <w:tcPr>
                  <w:tcW w:w="132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2" w:hRule="atLeast"/>
                <w:jc w:val="center"/>
              </w:trPr>
              <w:tc>
                <w:tcPr>
                  <w:tcW w:w="2463"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排放量t/a</w:t>
                  </w: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0.060 </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0.034 </w:t>
                  </w:r>
                </w:p>
              </w:tc>
              <w:tc>
                <w:tcPr>
                  <w:tcW w:w="1005"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0.023 </w:t>
                  </w:r>
                </w:p>
              </w:tc>
              <w:tc>
                <w:tcPr>
                  <w:tcW w:w="942"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0.007 </w:t>
                  </w:r>
                </w:p>
              </w:tc>
              <w:tc>
                <w:tcPr>
                  <w:tcW w:w="109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0.0003 </w:t>
                  </w:r>
                </w:p>
              </w:tc>
              <w:tc>
                <w:tcPr>
                  <w:tcW w:w="132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265.1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2" w:hRule="atLeast"/>
                <w:jc w:val="center"/>
              </w:trPr>
              <w:tc>
                <w:tcPr>
                  <w:tcW w:w="2463"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水质标准</w:t>
                  </w: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300</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150</w:t>
                  </w:r>
                </w:p>
              </w:tc>
              <w:tc>
                <w:tcPr>
                  <w:tcW w:w="1005"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100</w:t>
                  </w:r>
                </w:p>
              </w:tc>
              <w:tc>
                <w:tcPr>
                  <w:tcW w:w="942"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25</w:t>
                  </w:r>
                </w:p>
              </w:tc>
              <w:tc>
                <w:tcPr>
                  <w:tcW w:w="109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10</w:t>
                  </w:r>
                </w:p>
              </w:tc>
              <w:tc>
                <w:tcPr>
                  <w:tcW w:w="132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w:t>
                  </w:r>
                </w:p>
              </w:tc>
            </w:tr>
          </w:tbl>
          <w:p>
            <w:pPr>
              <w:pageBreakBefore w:val="0"/>
              <w:topLinePunct w:val="0"/>
              <w:bidi w:val="0"/>
              <w:adjustRightInd/>
              <w:snapToGrid/>
              <w:spacing w:line="360" w:lineRule="auto"/>
              <w:ind w:firstLine="482" w:firstLineChars="200"/>
              <w:contextualSpacing/>
              <w:outlineLvl w:val="9"/>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lang w:val="en-US" w:eastAsia="zh-CN"/>
              </w:rPr>
              <w:t>3、</w:t>
            </w:r>
            <w:r>
              <w:rPr>
                <w:rFonts w:hint="default" w:ascii="Times New Roman" w:hAnsi="Times New Roman" w:cs="Times New Roman"/>
                <w:b/>
                <w:color w:val="auto"/>
                <w:sz w:val="24"/>
                <w:highlight w:val="none"/>
              </w:rPr>
              <w:t>噪声</w:t>
            </w:r>
          </w:p>
          <w:p>
            <w:pPr>
              <w:pageBreakBefore w:val="0"/>
              <w:widowControl/>
              <w:tabs>
                <w:tab w:val="left" w:pos="1080"/>
              </w:tabs>
              <w:topLinePunct w:val="0"/>
              <w:autoSpaceDE w:val="0"/>
              <w:autoSpaceDN w:val="0"/>
              <w:bidi w:val="0"/>
              <w:adjustRightInd/>
              <w:snapToGrid/>
              <w:spacing w:line="360" w:lineRule="auto"/>
              <w:ind w:firstLine="480" w:firstLineChars="200"/>
              <w:contextualSpacing/>
              <w:textAlignment w:val="bottom"/>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项目运营期噪声主要为设备噪声，噪声污染源为</w:t>
            </w:r>
            <w:r>
              <w:rPr>
                <w:rFonts w:hint="default" w:ascii="Times New Roman" w:hAnsi="Times New Roman" w:cs="Times New Roman"/>
                <w:color w:val="auto"/>
                <w:sz w:val="24"/>
                <w:highlight w:val="none"/>
                <w:lang w:val="en-US" w:eastAsia="zh-CN"/>
              </w:rPr>
              <w:t>举升机、角磨机、抛光机、电钻、风机等生产设备</w:t>
            </w:r>
            <w:r>
              <w:rPr>
                <w:rFonts w:hint="default" w:ascii="Times New Roman" w:hAnsi="Times New Roman" w:cs="Times New Roman"/>
                <w:color w:val="auto"/>
                <w:sz w:val="24"/>
                <w:highlight w:val="none"/>
              </w:rPr>
              <w:t>，噪声值在</w:t>
            </w:r>
            <w:r>
              <w:rPr>
                <w:rFonts w:hint="default" w:ascii="Times New Roman" w:hAnsi="Times New Roman" w:cs="Times New Roman"/>
                <w:color w:val="auto"/>
                <w:sz w:val="24"/>
                <w:highlight w:val="none"/>
                <w:lang w:val="en-US" w:eastAsia="zh-CN"/>
              </w:rPr>
              <w:t>80</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90</w:t>
            </w:r>
            <w:r>
              <w:rPr>
                <w:rFonts w:hint="default" w:ascii="Times New Roman" w:hAnsi="Times New Roman" w:cs="Times New Roman"/>
                <w:color w:val="auto"/>
                <w:sz w:val="24"/>
                <w:highlight w:val="none"/>
              </w:rPr>
              <w:t>dB（A）之间。</w:t>
            </w:r>
            <w:r>
              <w:rPr>
                <w:rFonts w:hint="default" w:ascii="Times New Roman" w:hAnsi="Times New Roman" w:cs="Times New Roman"/>
                <w:color w:val="auto"/>
                <w:sz w:val="24"/>
                <w:highlight w:val="none"/>
                <w:lang w:val="en-US" w:eastAsia="zh-CN"/>
              </w:rPr>
              <w:t>通过选用低噪声设备、基础减振、室内安装、建筑隔声、窗户封闭处理、风机安装消声器</w:t>
            </w:r>
            <w:r>
              <w:rPr>
                <w:rFonts w:hint="default" w:ascii="Times New Roman" w:hAnsi="Times New Roman" w:cs="Times New Roman"/>
                <w:color w:val="auto"/>
                <w:sz w:val="24"/>
                <w:highlight w:val="none"/>
              </w:rPr>
              <w:t>等措施后，车间外噪声值可降低</w:t>
            </w:r>
            <w:r>
              <w:rPr>
                <w:rFonts w:hint="default" w:ascii="Times New Roman" w:hAnsi="Times New Roman" w:cs="Times New Roman"/>
                <w:color w:val="auto"/>
                <w:sz w:val="24"/>
                <w:highlight w:val="none"/>
                <w:lang w:val="en-US" w:eastAsia="zh-CN"/>
              </w:rPr>
              <w:t>20</w:t>
            </w:r>
            <w:r>
              <w:rPr>
                <w:rFonts w:hint="default" w:ascii="Times New Roman" w:hAnsi="Times New Roman" w:cs="Times New Roman"/>
                <w:color w:val="auto"/>
                <w:sz w:val="24"/>
                <w:highlight w:val="none"/>
              </w:rPr>
              <w:t>dB（A）。项目设备噪声值及采取降噪措施见表</w:t>
            </w:r>
            <w:r>
              <w:rPr>
                <w:rFonts w:hint="default" w:ascii="Times New Roman" w:hAnsi="Times New Roman" w:cs="Times New Roman"/>
                <w:color w:val="auto"/>
                <w:sz w:val="24"/>
                <w:highlight w:val="none"/>
                <w:lang w:val="en-US" w:eastAsia="zh-CN"/>
              </w:rPr>
              <w:t>5-8</w:t>
            </w:r>
            <w:r>
              <w:rPr>
                <w:rFonts w:hint="default" w:ascii="Times New Roman" w:hAnsi="Times New Roman" w:cs="Times New Roman"/>
                <w:color w:val="auto"/>
                <w:sz w:val="24"/>
                <w:highlight w:val="none"/>
              </w:rPr>
              <w:t>。</w:t>
            </w:r>
          </w:p>
          <w:p>
            <w:pPr>
              <w:keepNext w:val="0"/>
              <w:keepLines w:val="0"/>
              <w:pageBreakBefore w:val="0"/>
              <w:widowControl w:val="0"/>
              <w:tabs>
                <w:tab w:val="left" w:pos="780"/>
              </w:tabs>
              <w:kinsoku/>
              <w:wordWrap/>
              <w:overflowPunct/>
              <w:topLinePunct w:val="0"/>
              <w:autoSpaceDE/>
              <w:autoSpaceDN/>
              <w:bidi w:val="0"/>
              <w:adjustRightInd/>
              <w:snapToGrid/>
              <w:spacing w:line="240" w:lineRule="auto"/>
              <w:ind w:left="0" w:leftChars="0" w:right="0" w:rightChars="0" w:firstLine="0"/>
              <w:jc w:val="center"/>
              <w:textAlignment w:val="auto"/>
              <w:rPr>
                <w:rFonts w:hint="default" w:ascii="Times New Roman" w:hAnsi="Times New Roman" w:cs="Times New Roman"/>
                <w:color w:val="auto"/>
                <w:sz w:val="24"/>
                <w:highlight w:val="none"/>
              </w:rPr>
            </w:pPr>
            <w:r>
              <w:rPr>
                <w:rFonts w:hint="default" w:ascii="Times New Roman" w:hAnsi="Times New Roman" w:cs="Times New Roman"/>
                <w:b/>
                <w:color w:val="auto"/>
                <w:szCs w:val="21"/>
              </w:rPr>
              <w:t>表</w:t>
            </w:r>
            <w:r>
              <w:rPr>
                <w:rFonts w:hint="default" w:ascii="Times New Roman" w:hAnsi="Times New Roman" w:cs="Times New Roman"/>
                <w:b/>
                <w:color w:val="auto"/>
                <w:szCs w:val="21"/>
                <w:lang w:val="en-US" w:eastAsia="zh-CN"/>
              </w:rPr>
              <w:t xml:space="preserve">5-8  </w:t>
            </w:r>
            <w:r>
              <w:rPr>
                <w:rFonts w:hint="default" w:ascii="Times New Roman" w:hAnsi="Times New Roman" w:cs="Times New Roman"/>
                <w:b/>
                <w:color w:val="auto"/>
                <w:szCs w:val="21"/>
              </w:rPr>
              <w:t xml:space="preserve">  项目设备噪声源及治理措施一览表 </w:t>
            </w:r>
            <w:r>
              <w:rPr>
                <w:rFonts w:hint="default" w:ascii="Times New Roman" w:hAnsi="Times New Roman" w:cs="Times New Roman"/>
                <w:b/>
                <w:color w:val="auto"/>
                <w:szCs w:val="21"/>
                <w:lang w:val="en-US" w:eastAsia="zh-CN"/>
              </w:rPr>
              <w:t xml:space="preserve">  </w:t>
            </w:r>
            <w:r>
              <w:rPr>
                <w:rFonts w:hint="default" w:ascii="Times New Roman" w:hAnsi="Times New Roman" w:cs="Times New Roman"/>
                <w:b/>
                <w:color w:val="auto"/>
                <w:szCs w:val="21"/>
              </w:rPr>
              <w:t xml:space="preserve"> 单位：dB（A）</w:t>
            </w:r>
          </w:p>
          <w:tbl>
            <w:tblPr>
              <w:tblStyle w:val="44"/>
              <w:tblW w:w="87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09"/>
              <w:gridCol w:w="1395"/>
              <w:gridCol w:w="1110"/>
              <w:gridCol w:w="780"/>
              <w:gridCol w:w="1395"/>
              <w:gridCol w:w="2227"/>
              <w:gridCol w:w="13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09" w:type="dxa"/>
                  <w:vAlign w:val="center"/>
                </w:tcPr>
                <w:p>
                  <w:pPr>
                    <w:keepNext w:val="0"/>
                    <w:keepLines w:val="0"/>
                    <w:pageBreakBefore w:val="0"/>
                    <w:widowControl/>
                    <w:tabs>
                      <w:tab w:val="left" w:pos="1080"/>
                    </w:tabs>
                    <w:kinsoku/>
                    <w:wordWrap/>
                    <w:overflowPunct/>
                    <w:topLinePunct w:val="0"/>
                    <w:autoSpaceDE w:val="0"/>
                    <w:autoSpaceDN w:val="0"/>
                    <w:bidi w:val="0"/>
                    <w:adjustRightInd/>
                    <w:snapToGrid/>
                    <w:spacing w:line="288" w:lineRule="auto"/>
                    <w:ind w:left="-63" w:leftChars="-30" w:right="-63" w:rightChars="-30"/>
                    <w:jc w:val="center"/>
                    <w:textAlignment w:val="bottom"/>
                    <w:outlineLvl w:val="9"/>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序号</w:t>
                  </w:r>
                </w:p>
              </w:tc>
              <w:tc>
                <w:tcPr>
                  <w:tcW w:w="1395" w:type="dxa"/>
                  <w:vAlign w:val="center"/>
                </w:tcPr>
                <w:p>
                  <w:pPr>
                    <w:keepNext w:val="0"/>
                    <w:keepLines w:val="0"/>
                    <w:pageBreakBefore w:val="0"/>
                    <w:widowControl/>
                    <w:tabs>
                      <w:tab w:val="left" w:pos="1080"/>
                    </w:tabs>
                    <w:kinsoku/>
                    <w:wordWrap/>
                    <w:overflowPunct/>
                    <w:topLinePunct w:val="0"/>
                    <w:autoSpaceDE w:val="0"/>
                    <w:autoSpaceDN w:val="0"/>
                    <w:bidi w:val="0"/>
                    <w:adjustRightInd/>
                    <w:snapToGrid/>
                    <w:spacing w:line="288" w:lineRule="auto"/>
                    <w:ind w:left="-63" w:leftChars="-30" w:right="-63" w:rightChars="-30"/>
                    <w:jc w:val="center"/>
                    <w:textAlignment w:val="bottom"/>
                    <w:outlineLvl w:val="9"/>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设备名称</w:t>
                  </w:r>
                </w:p>
              </w:tc>
              <w:tc>
                <w:tcPr>
                  <w:tcW w:w="1110" w:type="dxa"/>
                  <w:vAlign w:val="center"/>
                </w:tcPr>
                <w:p>
                  <w:pPr>
                    <w:keepNext w:val="0"/>
                    <w:keepLines w:val="0"/>
                    <w:pageBreakBefore w:val="0"/>
                    <w:widowControl/>
                    <w:tabs>
                      <w:tab w:val="left" w:pos="1080"/>
                    </w:tabs>
                    <w:kinsoku/>
                    <w:wordWrap/>
                    <w:overflowPunct/>
                    <w:topLinePunct w:val="0"/>
                    <w:autoSpaceDE w:val="0"/>
                    <w:autoSpaceDN w:val="0"/>
                    <w:bidi w:val="0"/>
                    <w:adjustRightInd/>
                    <w:snapToGrid/>
                    <w:spacing w:line="288" w:lineRule="auto"/>
                    <w:ind w:left="-63" w:leftChars="-30" w:right="-63" w:rightChars="-30"/>
                    <w:jc w:val="center"/>
                    <w:textAlignment w:val="bottom"/>
                    <w:outlineLvl w:val="9"/>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位置</w:t>
                  </w:r>
                </w:p>
              </w:tc>
              <w:tc>
                <w:tcPr>
                  <w:tcW w:w="780" w:type="dxa"/>
                  <w:vAlign w:val="center"/>
                </w:tcPr>
                <w:p>
                  <w:pPr>
                    <w:keepNext w:val="0"/>
                    <w:keepLines w:val="0"/>
                    <w:pageBreakBefore w:val="0"/>
                    <w:widowControl/>
                    <w:tabs>
                      <w:tab w:val="left" w:pos="1080"/>
                    </w:tabs>
                    <w:kinsoku/>
                    <w:wordWrap/>
                    <w:overflowPunct/>
                    <w:topLinePunct w:val="0"/>
                    <w:autoSpaceDE w:val="0"/>
                    <w:autoSpaceDN w:val="0"/>
                    <w:bidi w:val="0"/>
                    <w:adjustRightInd/>
                    <w:snapToGrid/>
                    <w:spacing w:line="288" w:lineRule="auto"/>
                    <w:ind w:left="-63" w:leftChars="-30" w:right="-63" w:rightChars="-30"/>
                    <w:jc w:val="center"/>
                    <w:textAlignment w:val="bottom"/>
                    <w:outlineLvl w:val="9"/>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数量</w:t>
                  </w:r>
                </w:p>
              </w:tc>
              <w:tc>
                <w:tcPr>
                  <w:tcW w:w="1395" w:type="dxa"/>
                  <w:vAlign w:val="center"/>
                </w:tcPr>
                <w:p>
                  <w:pPr>
                    <w:keepNext w:val="0"/>
                    <w:keepLines w:val="0"/>
                    <w:pageBreakBefore w:val="0"/>
                    <w:widowControl/>
                    <w:tabs>
                      <w:tab w:val="left" w:pos="1080"/>
                    </w:tabs>
                    <w:kinsoku/>
                    <w:wordWrap/>
                    <w:overflowPunct/>
                    <w:topLinePunct w:val="0"/>
                    <w:autoSpaceDE w:val="0"/>
                    <w:autoSpaceDN w:val="0"/>
                    <w:bidi w:val="0"/>
                    <w:adjustRightInd/>
                    <w:snapToGrid/>
                    <w:spacing w:line="288" w:lineRule="auto"/>
                    <w:ind w:left="-63" w:leftChars="-30" w:right="-63" w:rightChars="-30"/>
                    <w:jc w:val="center"/>
                    <w:textAlignment w:val="bottom"/>
                    <w:outlineLvl w:val="9"/>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治理前设备噪声源值</w:t>
                  </w:r>
                </w:p>
              </w:tc>
              <w:tc>
                <w:tcPr>
                  <w:tcW w:w="2227" w:type="dxa"/>
                  <w:vAlign w:val="center"/>
                </w:tcPr>
                <w:p>
                  <w:pPr>
                    <w:keepNext w:val="0"/>
                    <w:keepLines w:val="0"/>
                    <w:pageBreakBefore w:val="0"/>
                    <w:widowControl/>
                    <w:tabs>
                      <w:tab w:val="left" w:pos="1080"/>
                    </w:tabs>
                    <w:kinsoku/>
                    <w:wordWrap/>
                    <w:overflowPunct/>
                    <w:topLinePunct w:val="0"/>
                    <w:autoSpaceDE w:val="0"/>
                    <w:autoSpaceDN w:val="0"/>
                    <w:bidi w:val="0"/>
                    <w:adjustRightInd/>
                    <w:snapToGrid/>
                    <w:spacing w:line="288" w:lineRule="auto"/>
                    <w:ind w:left="-63" w:leftChars="-30" w:right="-63" w:rightChars="-30"/>
                    <w:jc w:val="center"/>
                    <w:textAlignment w:val="bottom"/>
                    <w:outlineLvl w:val="9"/>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治理措施</w:t>
                  </w:r>
                </w:p>
              </w:tc>
              <w:tc>
                <w:tcPr>
                  <w:tcW w:w="1371" w:type="dxa"/>
                  <w:vAlign w:val="center"/>
                </w:tcPr>
                <w:p>
                  <w:pPr>
                    <w:keepNext w:val="0"/>
                    <w:keepLines w:val="0"/>
                    <w:pageBreakBefore w:val="0"/>
                    <w:widowControl/>
                    <w:tabs>
                      <w:tab w:val="left" w:pos="1080"/>
                    </w:tabs>
                    <w:kinsoku/>
                    <w:wordWrap/>
                    <w:overflowPunct/>
                    <w:topLinePunct w:val="0"/>
                    <w:autoSpaceDE w:val="0"/>
                    <w:autoSpaceDN w:val="0"/>
                    <w:bidi w:val="0"/>
                    <w:adjustRightInd/>
                    <w:snapToGrid/>
                    <w:spacing w:line="288" w:lineRule="auto"/>
                    <w:ind w:left="-63" w:leftChars="-30" w:right="-63" w:rightChars="-30"/>
                    <w:jc w:val="center"/>
                    <w:textAlignment w:val="bottom"/>
                    <w:outlineLvl w:val="9"/>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治理后设备声源值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09" w:type="dxa"/>
                  <w:vAlign w:val="center"/>
                </w:tcPr>
                <w:p>
                  <w:pPr>
                    <w:keepNext w:val="0"/>
                    <w:keepLines w:val="0"/>
                    <w:pageBreakBefore w:val="0"/>
                    <w:widowControl/>
                    <w:tabs>
                      <w:tab w:val="left" w:pos="1080"/>
                    </w:tabs>
                    <w:kinsoku/>
                    <w:wordWrap/>
                    <w:overflowPunct/>
                    <w:topLinePunct w:val="0"/>
                    <w:autoSpaceDE w:val="0"/>
                    <w:autoSpaceDN w:val="0"/>
                    <w:bidi w:val="0"/>
                    <w:adjustRightInd/>
                    <w:snapToGrid/>
                    <w:spacing w:line="288" w:lineRule="auto"/>
                    <w:ind w:left="-63" w:leftChars="-30" w:right="-63" w:rightChars="-30"/>
                    <w:jc w:val="center"/>
                    <w:textAlignment w:val="bottom"/>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p>
              </w:tc>
              <w:tc>
                <w:tcPr>
                  <w:tcW w:w="1395" w:type="dxa"/>
                  <w:vAlign w:val="center"/>
                </w:tcPr>
                <w:p>
                  <w:pPr>
                    <w:keepNext w:val="0"/>
                    <w:keepLines w:val="0"/>
                    <w:pageBreakBefore w:val="0"/>
                    <w:tabs>
                      <w:tab w:val="left" w:pos="1080"/>
                    </w:tabs>
                    <w:kinsoku/>
                    <w:wordWrap/>
                    <w:overflowPunct/>
                    <w:topLinePunct w:val="0"/>
                    <w:autoSpaceDE w:val="0"/>
                    <w:autoSpaceDN w:val="0"/>
                    <w:bidi w:val="0"/>
                    <w:adjustRightInd/>
                    <w:snapToGrid/>
                    <w:spacing w:line="288" w:lineRule="auto"/>
                    <w:ind w:left="-63" w:leftChars="-30" w:right="-63" w:rightChars="-30"/>
                    <w:jc w:val="center"/>
                    <w:textAlignment w:val="bottom"/>
                    <w:outlineLvl w:val="9"/>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举升机</w:t>
                  </w:r>
                </w:p>
              </w:tc>
              <w:tc>
                <w:tcPr>
                  <w:tcW w:w="1110" w:type="dxa"/>
                  <w:vAlign w:val="center"/>
                </w:tcPr>
                <w:p>
                  <w:pPr>
                    <w:keepNext w:val="0"/>
                    <w:keepLines w:val="0"/>
                    <w:pageBreakBefore w:val="0"/>
                    <w:tabs>
                      <w:tab w:val="left" w:pos="1080"/>
                    </w:tabs>
                    <w:kinsoku/>
                    <w:wordWrap/>
                    <w:overflowPunct/>
                    <w:topLinePunct w:val="0"/>
                    <w:autoSpaceDE w:val="0"/>
                    <w:autoSpaceDN w:val="0"/>
                    <w:bidi w:val="0"/>
                    <w:adjustRightInd/>
                    <w:snapToGrid/>
                    <w:spacing w:line="288" w:lineRule="auto"/>
                    <w:ind w:left="-63" w:leftChars="-30" w:right="-63" w:rightChars="-30"/>
                    <w:jc w:val="center"/>
                    <w:textAlignment w:val="bottom"/>
                    <w:outlineLvl w:val="9"/>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钣金区</w:t>
                  </w:r>
                </w:p>
              </w:tc>
              <w:tc>
                <w:tcPr>
                  <w:tcW w:w="780" w:type="dxa"/>
                  <w:vAlign w:val="center"/>
                </w:tcPr>
                <w:p>
                  <w:pPr>
                    <w:keepNext w:val="0"/>
                    <w:keepLines w:val="0"/>
                    <w:pageBreakBefore w:val="0"/>
                    <w:widowControl/>
                    <w:kinsoku/>
                    <w:wordWrap/>
                    <w:overflowPunct/>
                    <w:topLinePunct w:val="0"/>
                    <w:autoSpaceDE/>
                    <w:autoSpaceDN/>
                    <w:bidi w:val="0"/>
                    <w:adjustRightInd/>
                    <w:snapToGrid/>
                    <w:spacing w:line="288" w:lineRule="auto"/>
                    <w:ind w:left="-63" w:leftChars="-30" w:right="-63" w:rightChars="-30"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1</w:t>
                  </w:r>
                </w:p>
              </w:tc>
              <w:tc>
                <w:tcPr>
                  <w:tcW w:w="1395" w:type="dxa"/>
                  <w:vAlign w:val="center"/>
                </w:tcPr>
                <w:p>
                  <w:pPr>
                    <w:keepNext w:val="0"/>
                    <w:keepLines w:val="0"/>
                    <w:pageBreakBefore w:val="0"/>
                    <w:widowControl/>
                    <w:tabs>
                      <w:tab w:val="left" w:pos="1080"/>
                    </w:tabs>
                    <w:kinsoku/>
                    <w:wordWrap/>
                    <w:overflowPunct/>
                    <w:topLinePunct w:val="0"/>
                    <w:autoSpaceDE w:val="0"/>
                    <w:autoSpaceDN w:val="0"/>
                    <w:bidi w:val="0"/>
                    <w:adjustRightInd/>
                    <w:snapToGrid/>
                    <w:spacing w:line="288" w:lineRule="auto"/>
                    <w:ind w:left="-63" w:leftChars="-30" w:right="-63" w:rightChars="-30"/>
                    <w:jc w:val="center"/>
                    <w:textAlignment w:val="bottom"/>
                    <w:outlineLvl w:val="9"/>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80</w:t>
                  </w:r>
                </w:p>
              </w:tc>
              <w:tc>
                <w:tcPr>
                  <w:tcW w:w="2227" w:type="dxa"/>
                  <w:vMerge w:val="restart"/>
                  <w:vAlign w:val="center"/>
                </w:tcPr>
                <w:p>
                  <w:pPr>
                    <w:keepNext w:val="0"/>
                    <w:keepLines w:val="0"/>
                    <w:pageBreakBefore w:val="0"/>
                    <w:widowControl/>
                    <w:tabs>
                      <w:tab w:val="left" w:pos="1080"/>
                    </w:tabs>
                    <w:kinsoku/>
                    <w:wordWrap/>
                    <w:overflowPunct/>
                    <w:topLinePunct w:val="0"/>
                    <w:autoSpaceDE w:val="0"/>
                    <w:autoSpaceDN w:val="0"/>
                    <w:bidi w:val="0"/>
                    <w:adjustRightInd/>
                    <w:snapToGrid/>
                    <w:spacing w:line="288" w:lineRule="auto"/>
                    <w:ind w:left="-63" w:leftChars="-30" w:right="-63" w:rightChars="-30"/>
                    <w:jc w:val="center"/>
                    <w:textAlignment w:val="bottom"/>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选用低噪声设备、基础</w:t>
                  </w:r>
                  <w:r>
                    <w:rPr>
                      <w:rFonts w:hint="default" w:ascii="Times New Roman" w:hAnsi="Times New Roman" w:cs="Times New Roman"/>
                      <w:color w:val="auto"/>
                      <w:szCs w:val="21"/>
                      <w:highlight w:val="none"/>
                    </w:rPr>
                    <w:t>减振、室内安装、建筑隔声</w:t>
                  </w:r>
                </w:p>
              </w:tc>
              <w:tc>
                <w:tcPr>
                  <w:tcW w:w="1371" w:type="dxa"/>
                  <w:vAlign w:val="center"/>
                </w:tcPr>
                <w:p>
                  <w:pPr>
                    <w:keepNext w:val="0"/>
                    <w:keepLines w:val="0"/>
                    <w:pageBreakBefore w:val="0"/>
                    <w:widowControl/>
                    <w:tabs>
                      <w:tab w:val="left" w:pos="1080"/>
                    </w:tabs>
                    <w:kinsoku/>
                    <w:wordWrap/>
                    <w:overflowPunct/>
                    <w:topLinePunct w:val="0"/>
                    <w:autoSpaceDE w:val="0"/>
                    <w:autoSpaceDN w:val="0"/>
                    <w:bidi w:val="0"/>
                    <w:adjustRightInd/>
                    <w:snapToGrid/>
                    <w:spacing w:line="288" w:lineRule="auto"/>
                    <w:ind w:left="-63" w:leftChars="-30" w:right="-63" w:rightChars="-30"/>
                    <w:jc w:val="center"/>
                    <w:textAlignment w:val="bottom"/>
                    <w:outlineLvl w:val="9"/>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09" w:type="dxa"/>
                  <w:vAlign w:val="center"/>
                </w:tcPr>
                <w:p>
                  <w:pPr>
                    <w:keepNext w:val="0"/>
                    <w:keepLines w:val="0"/>
                    <w:pageBreakBefore w:val="0"/>
                    <w:widowControl/>
                    <w:tabs>
                      <w:tab w:val="left" w:pos="1080"/>
                    </w:tabs>
                    <w:kinsoku/>
                    <w:wordWrap/>
                    <w:overflowPunct/>
                    <w:topLinePunct w:val="0"/>
                    <w:autoSpaceDE w:val="0"/>
                    <w:autoSpaceDN w:val="0"/>
                    <w:bidi w:val="0"/>
                    <w:adjustRightInd/>
                    <w:snapToGrid/>
                    <w:spacing w:line="288" w:lineRule="auto"/>
                    <w:ind w:left="-63" w:leftChars="-30" w:right="-63" w:rightChars="-30"/>
                    <w:jc w:val="center"/>
                    <w:textAlignment w:val="bottom"/>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w:t>
                  </w:r>
                </w:p>
              </w:tc>
              <w:tc>
                <w:tcPr>
                  <w:tcW w:w="1395" w:type="dxa"/>
                  <w:vAlign w:val="center"/>
                </w:tcPr>
                <w:p>
                  <w:pPr>
                    <w:keepNext w:val="0"/>
                    <w:keepLines w:val="0"/>
                    <w:pageBreakBefore w:val="0"/>
                    <w:tabs>
                      <w:tab w:val="left" w:pos="1080"/>
                    </w:tabs>
                    <w:kinsoku/>
                    <w:wordWrap/>
                    <w:overflowPunct/>
                    <w:topLinePunct w:val="0"/>
                    <w:autoSpaceDE w:val="0"/>
                    <w:autoSpaceDN w:val="0"/>
                    <w:bidi w:val="0"/>
                    <w:adjustRightInd/>
                    <w:snapToGrid/>
                    <w:spacing w:line="288" w:lineRule="auto"/>
                    <w:ind w:left="-63" w:leftChars="-30" w:right="-63" w:rightChars="-30"/>
                    <w:jc w:val="center"/>
                    <w:textAlignment w:val="bottom"/>
                    <w:outlineLvl w:val="9"/>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大梁校正仪</w:t>
                  </w:r>
                </w:p>
              </w:tc>
              <w:tc>
                <w:tcPr>
                  <w:tcW w:w="1110" w:type="dxa"/>
                  <w:vAlign w:val="center"/>
                </w:tcPr>
                <w:p>
                  <w:pPr>
                    <w:keepNext w:val="0"/>
                    <w:keepLines w:val="0"/>
                    <w:pageBreakBefore w:val="0"/>
                    <w:tabs>
                      <w:tab w:val="left" w:pos="1080"/>
                    </w:tabs>
                    <w:kinsoku/>
                    <w:wordWrap/>
                    <w:overflowPunct/>
                    <w:topLinePunct w:val="0"/>
                    <w:autoSpaceDE w:val="0"/>
                    <w:autoSpaceDN w:val="0"/>
                    <w:bidi w:val="0"/>
                    <w:adjustRightInd/>
                    <w:snapToGrid/>
                    <w:spacing w:line="288" w:lineRule="auto"/>
                    <w:ind w:left="-63" w:leftChars="-30" w:right="-63" w:rightChars="-30"/>
                    <w:jc w:val="center"/>
                    <w:textAlignment w:val="bottom"/>
                    <w:outlineLvl w:val="9"/>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钣金区</w:t>
                  </w:r>
                </w:p>
              </w:tc>
              <w:tc>
                <w:tcPr>
                  <w:tcW w:w="780" w:type="dxa"/>
                  <w:vAlign w:val="center"/>
                </w:tcPr>
                <w:p>
                  <w:pPr>
                    <w:keepNext w:val="0"/>
                    <w:keepLines w:val="0"/>
                    <w:pageBreakBefore w:val="0"/>
                    <w:widowControl/>
                    <w:kinsoku/>
                    <w:wordWrap/>
                    <w:overflowPunct/>
                    <w:topLinePunct w:val="0"/>
                    <w:autoSpaceDE/>
                    <w:autoSpaceDN/>
                    <w:bidi w:val="0"/>
                    <w:adjustRightInd/>
                    <w:snapToGrid/>
                    <w:spacing w:line="288" w:lineRule="auto"/>
                    <w:ind w:left="-63" w:leftChars="-30" w:right="-63" w:rightChars="-30"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1</w:t>
                  </w:r>
                </w:p>
              </w:tc>
              <w:tc>
                <w:tcPr>
                  <w:tcW w:w="1395" w:type="dxa"/>
                  <w:vAlign w:val="center"/>
                </w:tcPr>
                <w:p>
                  <w:pPr>
                    <w:keepNext w:val="0"/>
                    <w:keepLines w:val="0"/>
                    <w:pageBreakBefore w:val="0"/>
                    <w:widowControl/>
                    <w:tabs>
                      <w:tab w:val="left" w:pos="1080"/>
                    </w:tabs>
                    <w:kinsoku/>
                    <w:wordWrap/>
                    <w:overflowPunct/>
                    <w:topLinePunct w:val="0"/>
                    <w:autoSpaceDE w:val="0"/>
                    <w:autoSpaceDN w:val="0"/>
                    <w:bidi w:val="0"/>
                    <w:adjustRightInd/>
                    <w:snapToGrid/>
                    <w:spacing w:line="288" w:lineRule="auto"/>
                    <w:ind w:left="-63" w:leftChars="-30" w:right="-63" w:rightChars="-30"/>
                    <w:jc w:val="center"/>
                    <w:textAlignment w:val="bottom"/>
                    <w:outlineLvl w:val="9"/>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80</w:t>
                  </w:r>
                </w:p>
              </w:tc>
              <w:tc>
                <w:tcPr>
                  <w:tcW w:w="2227" w:type="dxa"/>
                  <w:vMerge w:val="continue"/>
                  <w:vAlign w:val="center"/>
                </w:tcPr>
                <w:p>
                  <w:pPr>
                    <w:keepNext w:val="0"/>
                    <w:keepLines w:val="0"/>
                    <w:pageBreakBefore w:val="0"/>
                    <w:widowControl/>
                    <w:tabs>
                      <w:tab w:val="left" w:pos="1080"/>
                    </w:tabs>
                    <w:kinsoku/>
                    <w:wordWrap/>
                    <w:overflowPunct/>
                    <w:topLinePunct w:val="0"/>
                    <w:autoSpaceDE w:val="0"/>
                    <w:autoSpaceDN w:val="0"/>
                    <w:bidi w:val="0"/>
                    <w:adjustRightInd/>
                    <w:snapToGrid/>
                    <w:spacing w:line="288" w:lineRule="auto"/>
                    <w:ind w:left="-63" w:leftChars="-30" w:right="-63" w:rightChars="-30"/>
                    <w:jc w:val="center"/>
                    <w:textAlignment w:val="bottom"/>
                    <w:outlineLvl w:val="9"/>
                    <w:rPr>
                      <w:rFonts w:hint="default" w:ascii="Times New Roman" w:hAnsi="Times New Roman" w:cs="Times New Roman"/>
                      <w:color w:val="auto"/>
                      <w:szCs w:val="21"/>
                      <w:highlight w:val="none"/>
                    </w:rPr>
                  </w:pPr>
                </w:p>
              </w:tc>
              <w:tc>
                <w:tcPr>
                  <w:tcW w:w="1371" w:type="dxa"/>
                  <w:vAlign w:val="center"/>
                </w:tcPr>
                <w:p>
                  <w:pPr>
                    <w:keepNext w:val="0"/>
                    <w:keepLines w:val="0"/>
                    <w:pageBreakBefore w:val="0"/>
                    <w:widowControl/>
                    <w:tabs>
                      <w:tab w:val="left" w:pos="1080"/>
                    </w:tabs>
                    <w:kinsoku/>
                    <w:wordWrap/>
                    <w:overflowPunct/>
                    <w:topLinePunct w:val="0"/>
                    <w:autoSpaceDE w:val="0"/>
                    <w:autoSpaceDN w:val="0"/>
                    <w:bidi w:val="0"/>
                    <w:adjustRightInd/>
                    <w:snapToGrid/>
                    <w:spacing w:line="288" w:lineRule="auto"/>
                    <w:ind w:left="-63" w:leftChars="-30" w:right="-63" w:rightChars="-30"/>
                    <w:jc w:val="center"/>
                    <w:textAlignment w:val="bottom"/>
                    <w:outlineLvl w:val="9"/>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09" w:type="dxa"/>
                  <w:vAlign w:val="center"/>
                </w:tcPr>
                <w:p>
                  <w:pPr>
                    <w:keepNext w:val="0"/>
                    <w:keepLines w:val="0"/>
                    <w:pageBreakBefore w:val="0"/>
                    <w:widowControl/>
                    <w:tabs>
                      <w:tab w:val="left" w:pos="1080"/>
                    </w:tabs>
                    <w:kinsoku/>
                    <w:wordWrap/>
                    <w:overflowPunct/>
                    <w:topLinePunct w:val="0"/>
                    <w:autoSpaceDE w:val="0"/>
                    <w:autoSpaceDN w:val="0"/>
                    <w:bidi w:val="0"/>
                    <w:adjustRightInd/>
                    <w:snapToGrid/>
                    <w:spacing w:line="288" w:lineRule="auto"/>
                    <w:ind w:left="-63" w:leftChars="-30" w:right="-63" w:rightChars="-30"/>
                    <w:jc w:val="center"/>
                    <w:textAlignment w:val="bottom"/>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w:t>
                  </w:r>
                </w:p>
              </w:tc>
              <w:tc>
                <w:tcPr>
                  <w:tcW w:w="1395" w:type="dxa"/>
                  <w:vAlign w:val="center"/>
                </w:tcPr>
                <w:p>
                  <w:pPr>
                    <w:keepNext w:val="0"/>
                    <w:keepLines w:val="0"/>
                    <w:pageBreakBefore w:val="0"/>
                    <w:tabs>
                      <w:tab w:val="left" w:pos="1080"/>
                    </w:tabs>
                    <w:kinsoku/>
                    <w:wordWrap/>
                    <w:overflowPunct/>
                    <w:topLinePunct w:val="0"/>
                    <w:autoSpaceDE w:val="0"/>
                    <w:autoSpaceDN w:val="0"/>
                    <w:bidi w:val="0"/>
                    <w:adjustRightInd/>
                    <w:snapToGrid/>
                    <w:spacing w:line="288" w:lineRule="auto"/>
                    <w:ind w:left="-63" w:leftChars="-30" w:right="-63" w:rightChars="-30"/>
                    <w:jc w:val="center"/>
                    <w:textAlignment w:val="bottom"/>
                    <w:outlineLvl w:val="9"/>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喷漆房</w:t>
                  </w:r>
                </w:p>
              </w:tc>
              <w:tc>
                <w:tcPr>
                  <w:tcW w:w="1110" w:type="dxa"/>
                  <w:vAlign w:val="center"/>
                </w:tcPr>
                <w:p>
                  <w:pPr>
                    <w:keepNext w:val="0"/>
                    <w:keepLines w:val="0"/>
                    <w:pageBreakBefore w:val="0"/>
                    <w:tabs>
                      <w:tab w:val="left" w:pos="1080"/>
                    </w:tabs>
                    <w:kinsoku/>
                    <w:wordWrap/>
                    <w:overflowPunct/>
                    <w:topLinePunct w:val="0"/>
                    <w:autoSpaceDE w:val="0"/>
                    <w:autoSpaceDN w:val="0"/>
                    <w:bidi w:val="0"/>
                    <w:adjustRightInd/>
                    <w:snapToGrid/>
                    <w:spacing w:line="288" w:lineRule="auto"/>
                    <w:ind w:left="-63" w:leftChars="-30" w:right="-63" w:rightChars="-30"/>
                    <w:jc w:val="center"/>
                    <w:textAlignment w:val="bottom"/>
                    <w:outlineLvl w:val="9"/>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喷漆房</w:t>
                  </w:r>
                </w:p>
              </w:tc>
              <w:tc>
                <w:tcPr>
                  <w:tcW w:w="780" w:type="dxa"/>
                  <w:vAlign w:val="center"/>
                </w:tcPr>
                <w:p>
                  <w:pPr>
                    <w:keepNext w:val="0"/>
                    <w:keepLines w:val="0"/>
                    <w:pageBreakBefore w:val="0"/>
                    <w:widowControl/>
                    <w:kinsoku/>
                    <w:wordWrap/>
                    <w:overflowPunct/>
                    <w:topLinePunct w:val="0"/>
                    <w:autoSpaceDE/>
                    <w:autoSpaceDN/>
                    <w:bidi w:val="0"/>
                    <w:adjustRightInd/>
                    <w:snapToGrid/>
                    <w:spacing w:line="288" w:lineRule="auto"/>
                    <w:ind w:left="-63" w:leftChars="-30" w:right="-63" w:rightChars="-30"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1</w:t>
                  </w:r>
                </w:p>
              </w:tc>
              <w:tc>
                <w:tcPr>
                  <w:tcW w:w="1395" w:type="dxa"/>
                  <w:vAlign w:val="center"/>
                </w:tcPr>
                <w:p>
                  <w:pPr>
                    <w:keepNext w:val="0"/>
                    <w:keepLines w:val="0"/>
                    <w:pageBreakBefore w:val="0"/>
                    <w:widowControl/>
                    <w:tabs>
                      <w:tab w:val="left" w:pos="1080"/>
                    </w:tabs>
                    <w:kinsoku/>
                    <w:wordWrap/>
                    <w:overflowPunct/>
                    <w:topLinePunct w:val="0"/>
                    <w:autoSpaceDE w:val="0"/>
                    <w:autoSpaceDN w:val="0"/>
                    <w:bidi w:val="0"/>
                    <w:adjustRightInd/>
                    <w:snapToGrid/>
                    <w:spacing w:line="288" w:lineRule="auto"/>
                    <w:ind w:left="-63" w:leftChars="-30" w:right="-63" w:rightChars="-30"/>
                    <w:jc w:val="center"/>
                    <w:textAlignment w:val="bottom"/>
                    <w:outlineLvl w:val="9"/>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85</w:t>
                  </w:r>
                </w:p>
              </w:tc>
              <w:tc>
                <w:tcPr>
                  <w:tcW w:w="2227" w:type="dxa"/>
                  <w:vMerge w:val="continue"/>
                  <w:vAlign w:val="center"/>
                </w:tcPr>
                <w:p>
                  <w:pPr>
                    <w:keepNext w:val="0"/>
                    <w:keepLines w:val="0"/>
                    <w:pageBreakBefore w:val="0"/>
                    <w:widowControl/>
                    <w:tabs>
                      <w:tab w:val="left" w:pos="1080"/>
                    </w:tabs>
                    <w:kinsoku/>
                    <w:wordWrap/>
                    <w:overflowPunct/>
                    <w:topLinePunct w:val="0"/>
                    <w:autoSpaceDE w:val="0"/>
                    <w:autoSpaceDN w:val="0"/>
                    <w:bidi w:val="0"/>
                    <w:adjustRightInd/>
                    <w:snapToGrid/>
                    <w:spacing w:line="288" w:lineRule="auto"/>
                    <w:ind w:left="-63" w:leftChars="-30" w:right="-63" w:rightChars="-30"/>
                    <w:jc w:val="center"/>
                    <w:textAlignment w:val="bottom"/>
                    <w:outlineLvl w:val="9"/>
                    <w:rPr>
                      <w:rFonts w:hint="default" w:ascii="Times New Roman" w:hAnsi="Times New Roman" w:cs="Times New Roman"/>
                      <w:color w:val="auto"/>
                      <w:szCs w:val="21"/>
                      <w:highlight w:val="none"/>
                    </w:rPr>
                  </w:pPr>
                </w:p>
              </w:tc>
              <w:tc>
                <w:tcPr>
                  <w:tcW w:w="1371" w:type="dxa"/>
                  <w:vAlign w:val="center"/>
                </w:tcPr>
                <w:p>
                  <w:pPr>
                    <w:keepNext w:val="0"/>
                    <w:keepLines w:val="0"/>
                    <w:pageBreakBefore w:val="0"/>
                    <w:widowControl/>
                    <w:tabs>
                      <w:tab w:val="left" w:pos="1080"/>
                    </w:tabs>
                    <w:kinsoku/>
                    <w:wordWrap/>
                    <w:overflowPunct/>
                    <w:topLinePunct w:val="0"/>
                    <w:autoSpaceDE w:val="0"/>
                    <w:autoSpaceDN w:val="0"/>
                    <w:bidi w:val="0"/>
                    <w:adjustRightInd/>
                    <w:snapToGrid/>
                    <w:spacing w:line="288" w:lineRule="auto"/>
                    <w:ind w:left="-63" w:leftChars="-30" w:right="-63" w:rightChars="-30"/>
                    <w:jc w:val="center"/>
                    <w:textAlignment w:val="bottom"/>
                    <w:outlineLvl w:val="9"/>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09" w:type="dxa"/>
                  <w:vAlign w:val="center"/>
                </w:tcPr>
                <w:p>
                  <w:pPr>
                    <w:keepNext w:val="0"/>
                    <w:keepLines w:val="0"/>
                    <w:pageBreakBefore w:val="0"/>
                    <w:widowControl/>
                    <w:tabs>
                      <w:tab w:val="left" w:pos="1080"/>
                    </w:tabs>
                    <w:kinsoku/>
                    <w:wordWrap/>
                    <w:overflowPunct/>
                    <w:topLinePunct w:val="0"/>
                    <w:autoSpaceDE w:val="0"/>
                    <w:autoSpaceDN w:val="0"/>
                    <w:bidi w:val="0"/>
                    <w:adjustRightInd/>
                    <w:snapToGrid/>
                    <w:spacing w:line="288" w:lineRule="auto"/>
                    <w:ind w:left="-63" w:leftChars="-30" w:right="-63" w:rightChars="-30"/>
                    <w:jc w:val="center"/>
                    <w:textAlignment w:val="bottom"/>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w:t>
                  </w:r>
                </w:p>
              </w:tc>
              <w:tc>
                <w:tcPr>
                  <w:tcW w:w="1395" w:type="dxa"/>
                  <w:vAlign w:val="center"/>
                </w:tcPr>
                <w:p>
                  <w:pPr>
                    <w:keepNext w:val="0"/>
                    <w:keepLines w:val="0"/>
                    <w:pageBreakBefore w:val="0"/>
                    <w:tabs>
                      <w:tab w:val="left" w:pos="1080"/>
                    </w:tabs>
                    <w:kinsoku/>
                    <w:wordWrap/>
                    <w:overflowPunct/>
                    <w:topLinePunct w:val="0"/>
                    <w:autoSpaceDE w:val="0"/>
                    <w:autoSpaceDN w:val="0"/>
                    <w:bidi w:val="0"/>
                    <w:adjustRightInd/>
                    <w:snapToGrid/>
                    <w:spacing w:line="288" w:lineRule="auto"/>
                    <w:ind w:left="-63" w:leftChars="-30" w:right="-63" w:rightChars="-30"/>
                    <w:jc w:val="center"/>
                    <w:textAlignment w:val="bottom"/>
                    <w:outlineLvl w:val="9"/>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电钻</w:t>
                  </w:r>
                </w:p>
              </w:tc>
              <w:tc>
                <w:tcPr>
                  <w:tcW w:w="1110" w:type="dxa"/>
                  <w:vAlign w:val="center"/>
                </w:tcPr>
                <w:p>
                  <w:pPr>
                    <w:keepNext w:val="0"/>
                    <w:keepLines w:val="0"/>
                    <w:pageBreakBefore w:val="0"/>
                    <w:tabs>
                      <w:tab w:val="left" w:pos="1080"/>
                    </w:tabs>
                    <w:kinsoku/>
                    <w:wordWrap/>
                    <w:overflowPunct/>
                    <w:topLinePunct w:val="0"/>
                    <w:autoSpaceDE w:val="0"/>
                    <w:autoSpaceDN w:val="0"/>
                    <w:bidi w:val="0"/>
                    <w:adjustRightInd/>
                    <w:snapToGrid/>
                    <w:spacing w:line="288" w:lineRule="auto"/>
                    <w:ind w:left="-63" w:leftChars="-30" w:right="-63" w:rightChars="-30"/>
                    <w:jc w:val="center"/>
                    <w:textAlignment w:val="bottom"/>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打磨区</w:t>
                  </w:r>
                </w:p>
              </w:tc>
              <w:tc>
                <w:tcPr>
                  <w:tcW w:w="780" w:type="dxa"/>
                  <w:vAlign w:val="center"/>
                </w:tcPr>
                <w:p>
                  <w:pPr>
                    <w:keepNext w:val="0"/>
                    <w:keepLines w:val="0"/>
                    <w:pageBreakBefore w:val="0"/>
                    <w:widowControl/>
                    <w:kinsoku/>
                    <w:wordWrap/>
                    <w:overflowPunct/>
                    <w:topLinePunct w:val="0"/>
                    <w:autoSpaceDE/>
                    <w:autoSpaceDN/>
                    <w:bidi w:val="0"/>
                    <w:adjustRightInd/>
                    <w:snapToGrid/>
                    <w:spacing w:line="288" w:lineRule="auto"/>
                    <w:ind w:left="-63" w:leftChars="-30" w:right="-63" w:rightChars="-30"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1</w:t>
                  </w:r>
                </w:p>
              </w:tc>
              <w:tc>
                <w:tcPr>
                  <w:tcW w:w="1395" w:type="dxa"/>
                  <w:vAlign w:val="center"/>
                </w:tcPr>
                <w:p>
                  <w:pPr>
                    <w:keepNext w:val="0"/>
                    <w:keepLines w:val="0"/>
                    <w:pageBreakBefore w:val="0"/>
                    <w:widowControl/>
                    <w:tabs>
                      <w:tab w:val="left" w:pos="1080"/>
                    </w:tabs>
                    <w:kinsoku/>
                    <w:wordWrap/>
                    <w:overflowPunct/>
                    <w:topLinePunct w:val="0"/>
                    <w:autoSpaceDE w:val="0"/>
                    <w:autoSpaceDN w:val="0"/>
                    <w:bidi w:val="0"/>
                    <w:adjustRightInd/>
                    <w:snapToGrid/>
                    <w:spacing w:line="288" w:lineRule="auto"/>
                    <w:ind w:left="-63" w:leftChars="-30" w:right="-63" w:rightChars="-30"/>
                    <w:jc w:val="center"/>
                    <w:textAlignment w:val="bottom"/>
                    <w:outlineLvl w:val="9"/>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90</w:t>
                  </w:r>
                </w:p>
              </w:tc>
              <w:tc>
                <w:tcPr>
                  <w:tcW w:w="2227" w:type="dxa"/>
                  <w:vMerge w:val="continue"/>
                  <w:vAlign w:val="center"/>
                </w:tcPr>
                <w:p>
                  <w:pPr>
                    <w:keepNext w:val="0"/>
                    <w:keepLines w:val="0"/>
                    <w:pageBreakBefore w:val="0"/>
                    <w:widowControl/>
                    <w:tabs>
                      <w:tab w:val="left" w:pos="1080"/>
                    </w:tabs>
                    <w:kinsoku/>
                    <w:wordWrap/>
                    <w:overflowPunct/>
                    <w:topLinePunct w:val="0"/>
                    <w:autoSpaceDE w:val="0"/>
                    <w:autoSpaceDN w:val="0"/>
                    <w:bidi w:val="0"/>
                    <w:adjustRightInd/>
                    <w:snapToGrid/>
                    <w:spacing w:line="288" w:lineRule="auto"/>
                    <w:ind w:left="-63" w:leftChars="-30" w:right="-63" w:rightChars="-30"/>
                    <w:jc w:val="center"/>
                    <w:textAlignment w:val="bottom"/>
                    <w:outlineLvl w:val="9"/>
                    <w:rPr>
                      <w:rFonts w:hint="default" w:ascii="Times New Roman" w:hAnsi="Times New Roman" w:cs="Times New Roman"/>
                      <w:color w:val="auto"/>
                      <w:szCs w:val="21"/>
                      <w:highlight w:val="none"/>
                    </w:rPr>
                  </w:pPr>
                </w:p>
              </w:tc>
              <w:tc>
                <w:tcPr>
                  <w:tcW w:w="1371" w:type="dxa"/>
                  <w:vAlign w:val="center"/>
                </w:tcPr>
                <w:p>
                  <w:pPr>
                    <w:keepNext w:val="0"/>
                    <w:keepLines w:val="0"/>
                    <w:pageBreakBefore w:val="0"/>
                    <w:widowControl/>
                    <w:tabs>
                      <w:tab w:val="left" w:pos="1080"/>
                    </w:tabs>
                    <w:kinsoku/>
                    <w:wordWrap/>
                    <w:overflowPunct/>
                    <w:topLinePunct w:val="0"/>
                    <w:autoSpaceDE w:val="0"/>
                    <w:autoSpaceDN w:val="0"/>
                    <w:bidi w:val="0"/>
                    <w:adjustRightInd/>
                    <w:snapToGrid/>
                    <w:spacing w:line="288" w:lineRule="auto"/>
                    <w:ind w:left="-63" w:leftChars="-30" w:right="-63" w:rightChars="-30"/>
                    <w:jc w:val="center"/>
                    <w:textAlignment w:val="bottom"/>
                    <w:outlineLvl w:val="9"/>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09" w:type="dxa"/>
                  <w:vAlign w:val="center"/>
                </w:tcPr>
                <w:p>
                  <w:pPr>
                    <w:keepNext w:val="0"/>
                    <w:keepLines w:val="0"/>
                    <w:pageBreakBefore w:val="0"/>
                    <w:widowControl/>
                    <w:tabs>
                      <w:tab w:val="left" w:pos="1080"/>
                    </w:tabs>
                    <w:kinsoku/>
                    <w:wordWrap/>
                    <w:overflowPunct/>
                    <w:topLinePunct w:val="0"/>
                    <w:autoSpaceDE w:val="0"/>
                    <w:autoSpaceDN w:val="0"/>
                    <w:bidi w:val="0"/>
                    <w:adjustRightInd/>
                    <w:snapToGrid/>
                    <w:spacing w:line="288" w:lineRule="auto"/>
                    <w:ind w:left="-63" w:leftChars="-30" w:right="-63" w:rightChars="-30"/>
                    <w:jc w:val="center"/>
                    <w:textAlignment w:val="bottom"/>
                    <w:outlineLvl w:val="9"/>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5</w:t>
                  </w:r>
                </w:p>
              </w:tc>
              <w:tc>
                <w:tcPr>
                  <w:tcW w:w="1395" w:type="dxa"/>
                  <w:vAlign w:val="center"/>
                </w:tcPr>
                <w:p>
                  <w:pPr>
                    <w:keepNext w:val="0"/>
                    <w:keepLines w:val="0"/>
                    <w:pageBreakBefore w:val="0"/>
                    <w:tabs>
                      <w:tab w:val="left" w:pos="1080"/>
                    </w:tabs>
                    <w:kinsoku/>
                    <w:wordWrap/>
                    <w:overflowPunct/>
                    <w:topLinePunct w:val="0"/>
                    <w:autoSpaceDE w:val="0"/>
                    <w:autoSpaceDN w:val="0"/>
                    <w:bidi w:val="0"/>
                    <w:adjustRightInd/>
                    <w:snapToGrid/>
                    <w:spacing w:line="288" w:lineRule="auto"/>
                    <w:ind w:left="-63" w:leftChars="-30" w:right="-63" w:rightChars="-30"/>
                    <w:jc w:val="center"/>
                    <w:textAlignment w:val="bottom"/>
                    <w:outlineLvl w:val="9"/>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角磨机</w:t>
                  </w:r>
                </w:p>
              </w:tc>
              <w:tc>
                <w:tcPr>
                  <w:tcW w:w="1110" w:type="dxa"/>
                  <w:vAlign w:val="center"/>
                </w:tcPr>
                <w:p>
                  <w:pPr>
                    <w:keepNext w:val="0"/>
                    <w:keepLines w:val="0"/>
                    <w:pageBreakBefore w:val="0"/>
                    <w:tabs>
                      <w:tab w:val="left" w:pos="1080"/>
                    </w:tabs>
                    <w:kinsoku/>
                    <w:wordWrap/>
                    <w:overflowPunct/>
                    <w:topLinePunct w:val="0"/>
                    <w:autoSpaceDE w:val="0"/>
                    <w:autoSpaceDN w:val="0"/>
                    <w:bidi w:val="0"/>
                    <w:adjustRightInd/>
                    <w:snapToGrid/>
                    <w:spacing w:line="288" w:lineRule="auto"/>
                    <w:ind w:left="-63" w:leftChars="-30" w:right="-63" w:rightChars="-30"/>
                    <w:jc w:val="center"/>
                    <w:textAlignment w:val="bottom"/>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lang w:val="en-US" w:eastAsia="zh-CN"/>
                    </w:rPr>
                    <w:t>打磨区</w:t>
                  </w:r>
                </w:p>
              </w:tc>
              <w:tc>
                <w:tcPr>
                  <w:tcW w:w="780" w:type="dxa"/>
                  <w:vAlign w:val="center"/>
                </w:tcPr>
                <w:p>
                  <w:pPr>
                    <w:keepNext w:val="0"/>
                    <w:keepLines w:val="0"/>
                    <w:pageBreakBefore w:val="0"/>
                    <w:widowControl/>
                    <w:kinsoku/>
                    <w:wordWrap/>
                    <w:overflowPunct/>
                    <w:topLinePunct w:val="0"/>
                    <w:autoSpaceDE/>
                    <w:autoSpaceDN/>
                    <w:bidi w:val="0"/>
                    <w:adjustRightInd/>
                    <w:snapToGrid/>
                    <w:spacing w:line="288" w:lineRule="auto"/>
                    <w:ind w:left="-63" w:leftChars="-30" w:right="-63" w:rightChars="-30"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1</w:t>
                  </w:r>
                </w:p>
              </w:tc>
              <w:tc>
                <w:tcPr>
                  <w:tcW w:w="1395" w:type="dxa"/>
                  <w:vAlign w:val="center"/>
                </w:tcPr>
                <w:p>
                  <w:pPr>
                    <w:keepNext w:val="0"/>
                    <w:keepLines w:val="0"/>
                    <w:pageBreakBefore w:val="0"/>
                    <w:widowControl/>
                    <w:tabs>
                      <w:tab w:val="left" w:pos="1080"/>
                    </w:tabs>
                    <w:kinsoku/>
                    <w:wordWrap/>
                    <w:overflowPunct/>
                    <w:topLinePunct w:val="0"/>
                    <w:autoSpaceDE w:val="0"/>
                    <w:autoSpaceDN w:val="0"/>
                    <w:bidi w:val="0"/>
                    <w:adjustRightInd/>
                    <w:snapToGrid/>
                    <w:spacing w:line="288" w:lineRule="auto"/>
                    <w:ind w:left="-63" w:leftChars="-30" w:right="-63" w:rightChars="-30"/>
                    <w:jc w:val="center"/>
                    <w:textAlignment w:val="bottom"/>
                    <w:outlineLvl w:val="9"/>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85</w:t>
                  </w:r>
                </w:p>
              </w:tc>
              <w:tc>
                <w:tcPr>
                  <w:tcW w:w="2227" w:type="dxa"/>
                  <w:vMerge w:val="continue"/>
                  <w:vAlign w:val="center"/>
                </w:tcPr>
                <w:p>
                  <w:pPr>
                    <w:keepNext w:val="0"/>
                    <w:keepLines w:val="0"/>
                    <w:pageBreakBefore w:val="0"/>
                    <w:widowControl/>
                    <w:tabs>
                      <w:tab w:val="left" w:pos="1080"/>
                    </w:tabs>
                    <w:kinsoku/>
                    <w:wordWrap/>
                    <w:overflowPunct/>
                    <w:topLinePunct w:val="0"/>
                    <w:autoSpaceDE w:val="0"/>
                    <w:autoSpaceDN w:val="0"/>
                    <w:bidi w:val="0"/>
                    <w:adjustRightInd/>
                    <w:snapToGrid/>
                    <w:spacing w:line="288" w:lineRule="auto"/>
                    <w:ind w:left="-63" w:leftChars="-30" w:right="-63" w:rightChars="-30"/>
                    <w:jc w:val="center"/>
                    <w:textAlignment w:val="bottom"/>
                    <w:outlineLvl w:val="9"/>
                    <w:rPr>
                      <w:rFonts w:hint="default" w:ascii="Times New Roman" w:hAnsi="Times New Roman" w:cs="Times New Roman"/>
                      <w:color w:val="auto"/>
                      <w:szCs w:val="21"/>
                      <w:highlight w:val="none"/>
                    </w:rPr>
                  </w:pPr>
                </w:p>
              </w:tc>
              <w:tc>
                <w:tcPr>
                  <w:tcW w:w="1371" w:type="dxa"/>
                  <w:vAlign w:val="center"/>
                </w:tcPr>
                <w:p>
                  <w:pPr>
                    <w:keepNext w:val="0"/>
                    <w:keepLines w:val="0"/>
                    <w:pageBreakBefore w:val="0"/>
                    <w:widowControl/>
                    <w:tabs>
                      <w:tab w:val="left" w:pos="1080"/>
                    </w:tabs>
                    <w:kinsoku/>
                    <w:wordWrap/>
                    <w:overflowPunct/>
                    <w:topLinePunct w:val="0"/>
                    <w:autoSpaceDE w:val="0"/>
                    <w:autoSpaceDN w:val="0"/>
                    <w:bidi w:val="0"/>
                    <w:adjustRightInd/>
                    <w:snapToGrid/>
                    <w:spacing w:line="288" w:lineRule="auto"/>
                    <w:ind w:left="-63" w:leftChars="-30" w:right="-63" w:rightChars="-30"/>
                    <w:jc w:val="center"/>
                    <w:textAlignment w:val="bottom"/>
                    <w:outlineLvl w:val="9"/>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09" w:type="dxa"/>
                  <w:vAlign w:val="center"/>
                </w:tcPr>
                <w:p>
                  <w:pPr>
                    <w:keepNext w:val="0"/>
                    <w:keepLines w:val="0"/>
                    <w:pageBreakBefore w:val="0"/>
                    <w:widowControl/>
                    <w:tabs>
                      <w:tab w:val="left" w:pos="1080"/>
                    </w:tabs>
                    <w:kinsoku/>
                    <w:wordWrap/>
                    <w:overflowPunct/>
                    <w:topLinePunct w:val="0"/>
                    <w:autoSpaceDE w:val="0"/>
                    <w:autoSpaceDN w:val="0"/>
                    <w:bidi w:val="0"/>
                    <w:adjustRightInd/>
                    <w:snapToGrid/>
                    <w:spacing w:line="288" w:lineRule="auto"/>
                    <w:ind w:left="-63" w:leftChars="-30" w:right="-63" w:rightChars="-30"/>
                    <w:jc w:val="center"/>
                    <w:textAlignment w:val="bottom"/>
                    <w:outlineLvl w:val="9"/>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6</w:t>
                  </w:r>
                </w:p>
              </w:tc>
              <w:tc>
                <w:tcPr>
                  <w:tcW w:w="1395" w:type="dxa"/>
                  <w:vAlign w:val="center"/>
                </w:tcPr>
                <w:p>
                  <w:pPr>
                    <w:keepNext w:val="0"/>
                    <w:keepLines w:val="0"/>
                    <w:pageBreakBefore w:val="0"/>
                    <w:tabs>
                      <w:tab w:val="left" w:pos="1080"/>
                    </w:tabs>
                    <w:kinsoku/>
                    <w:wordWrap/>
                    <w:overflowPunct/>
                    <w:topLinePunct w:val="0"/>
                    <w:autoSpaceDE w:val="0"/>
                    <w:autoSpaceDN w:val="0"/>
                    <w:bidi w:val="0"/>
                    <w:adjustRightInd/>
                    <w:snapToGrid/>
                    <w:spacing w:line="288" w:lineRule="auto"/>
                    <w:ind w:left="-63" w:leftChars="-30" w:right="-63" w:rightChars="-30"/>
                    <w:jc w:val="center"/>
                    <w:textAlignment w:val="bottom"/>
                    <w:outlineLvl w:val="9"/>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二氧保护焊</w:t>
                  </w:r>
                </w:p>
              </w:tc>
              <w:tc>
                <w:tcPr>
                  <w:tcW w:w="1110" w:type="dxa"/>
                  <w:vAlign w:val="center"/>
                </w:tcPr>
                <w:p>
                  <w:pPr>
                    <w:keepNext w:val="0"/>
                    <w:keepLines w:val="0"/>
                    <w:pageBreakBefore w:val="0"/>
                    <w:tabs>
                      <w:tab w:val="left" w:pos="1080"/>
                    </w:tabs>
                    <w:kinsoku/>
                    <w:wordWrap/>
                    <w:overflowPunct/>
                    <w:topLinePunct w:val="0"/>
                    <w:autoSpaceDE w:val="0"/>
                    <w:autoSpaceDN w:val="0"/>
                    <w:bidi w:val="0"/>
                    <w:adjustRightInd/>
                    <w:snapToGrid/>
                    <w:spacing w:line="288" w:lineRule="auto"/>
                    <w:ind w:left="-63" w:leftChars="-30" w:right="-63" w:rightChars="-30"/>
                    <w:jc w:val="center"/>
                    <w:textAlignment w:val="bottom"/>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lang w:val="en-US" w:eastAsia="zh-CN"/>
                    </w:rPr>
                    <w:t>钣金区</w:t>
                  </w:r>
                </w:p>
              </w:tc>
              <w:tc>
                <w:tcPr>
                  <w:tcW w:w="780" w:type="dxa"/>
                  <w:vAlign w:val="center"/>
                </w:tcPr>
                <w:p>
                  <w:pPr>
                    <w:keepNext w:val="0"/>
                    <w:keepLines w:val="0"/>
                    <w:pageBreakBefore w:val="0"/>
                    <w:widowControl/>
                    <w:kinsoku/>
                    <w:wordWrap/>
                    <w:overflowPunct/>
                    <w:topLinePunct w:val="0"/>
                    <w:autoSpaceDE/>
                    <w:autoSpaceDN/>
                    <w:bidi w:val="0"/>
                    <w:adjustRightInd/>
                    <w:snapToGrid/>
                    <w:spacing w:line="288" w:lineRule="auto"/>
                    <w:ind w:left="-63" w:leftChars="-30" w:right="-63" w:rightChars="-30"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1</w:t>
                  </w:r>
                </w:p>
              </w:tc>
              <w:tc>
                <w:tcPr>
                  <w:tcW w:w="1395" w:type="dxa"/>
                  <w:vAlign w:val="center"/>
                </w:tcPr>
                <w:p>
                  <w:pPr>
                    <w:keepNext w:val="0"/>
                    <w:keepLines w:val="0"/>
                    <w:pageBreakBefore w:val="0"/>
                    <w:widowControl/>
                    <w:tabs>
                      <w:tab w:val="left" w:pos="1080"/>
                    </w:tabs>
                    <w:kinsoku/>
                    <w:wordWrap/>
                    <w:overflowPunct/>
                    <w:topLinePunct w:val="0"/>
                    <w:autoSpaceDE w:val="0"/>
                    <w:autoSpaceDN w:val="0"/>
                    <w:bidi w:val="0"/>
                    <w:adjustRightInd/>
                    <w:snapToGrid/>
                    <w:spacing w:line="288" w:lineRule="auto"/>
                    <w:ind w:left="-63" w:leftChars="-30" w:right="-63" w:rightChars="-30"/>
                    <w:jc w:val="center"/>
                    <w:textAlignment w:val="bottom"/>
                    <w:outlineLvl w:val="9"/>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90</w:t>
                  </w:r>
                </w:p>
              </w:tc>
              <w:tc>
                <w:tcPr>
                  <w:tcW w:w="2227" w:type="dxa"/>
                  <w:vMerge w:val="continue"/>
                  <w:vAlign w:val="center"/>
                </w:tcPr>
                <w:p>
                  <w:pPr>
                    <w:keepNext w:val="0"/>
                    <w:keepLines w:val="0"/>
                    <w:pageBreakBefore w:val="0"/>
                    <w:widowControl/>
                    <w:tabs>
                      <w:tab w:val="left" w:pos="1080"/>
                    </w:tabs>
                    <w:kinsoku/>
                    <w:wordWrap/>
                    <w:overflowPunct/>
                    <w:topLinePunct w:val="0"/>
                    <w:autoSpaceDE w:val="0"/>
                    <w:autoSpaceDN w:val="0"/>
                    <w:bidi w:val="0"/>
                    <w:adjustRightInd/>
                    <w:snapToGrid/>
                    <w:spacing w:line="288" w:lineRule="auto"/>
                    <w:ind w:left="-63" w:leftChars="-30" w:right="-63" w:rightChars="-30"/>
                    <w:jc w:val="center"/>
                    <w:textAlignment w:val="bottom"/>
                    <w:outlineLvl w:val="9"/>
                    <w:rPr>
                      <w:rFonts w:hint="default" w:ascii="Times New Roman" w:hAnsi="Times New Roman" w:cs="Times New Roman"/>
                      <w:color w:val="auto"/>
                      <w:szCs w:val="21"/>
                      <w:highlight w:val="none"/>
                    </w:rPr>
                  </w:pPr>
                </w:p>
              </w:tc>
              <w:tc>
                <w:tcPr>
                  <w:tcW w:w="1371" w:type="dxa"/>
                  <w:vAlign w:val="center"/>
                </w:tcPr>
                <w:p>
                  <w:pPr>
                    <w:keepNext w:val="0"/>
                    <w:keepLines w:val="0"/>
                    <w:pageBreakBefore w:val="0"/>
                    <w:widowControl/>
                    <w:tabs>
                      <w:tab w:val="left" w:pos="1080"/>
                    </w:tabs>
                    <w:kinsoku/>
                    <w:wordWrap/>
                    <w:overflowPunct/>
                    <w:topLinePunct w:val="0"/>
                    <w:autoSpaceDE w:val="0"/>
                    <w:autoSpaceDN w:val="0"/>
                    <w:bidi w:val="0"/>
                    <w:adjustRightInd/>
                    <w:snapToGrid/>
                    <w:spacing w:line="288" w:lineRule="auto"/>
                    <w:ind w:left="-63" w:leftChars="-30" w:right="-63" w:rightChars="-30"/>
                    <w:jc w:val="center"/>
                    <w:textAlignment w:val="bottom"/>
                    <w:outlineLvl w:val="9"/>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09" w:type="dxa"/>
                  <w:vAlign w:val="center"/>
                </w:tcPr>
                <w:p>
                  <w:pPr>
                    <w:keepNext w:val="0"/>
                    <w:keepLines w:val="0"/>
                    <w:pageBreakBefore w:val="0"/>
                    <w:widowControl/>
                    <w:tabs>
                      <w:tab w:val="left" w:pos="1080"/>
                    </w:tabs>
                    <w:kinsoku/>
                    <w:wordWrap/>
                    <w:overflowPunct/>
                    <w:topLinePunct w:val="0"/>
                    <w:autoSpaceDE w:val="0"/>
                    <w:autoSpaceDN w:val="0"/>
                    <w:bidi w:val="0"/>
                    <w:adjustRightInd/>
                    <w:snapToGrid/>
                    <w:spacing w:line="288" w:lineRule="auto"/>
                    <w:ind w:left="-63" w:leftChars="-30" w:right="-63" w:rightChars="-30"/>
                    <w:jc w:val="center"/>
                    <w:textAlignment w:val="bottom"/>
                    <w:outlineLvl w:val="9"/>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7</w:t>
                  </w:r>
                </w:p>
              </w:tc>
              <w:tc>
                <w:tcPr>
                  <w:tcW w:w="1395" w:type="dxa"/>
                  <w:vAlign w:val="center"/>
                </w:tcPr>
                <w:p>
                  <w:pPr>
                    <w:keepNext w:val="0"/>
                    <w:keepLines w:val="0"/>
                    <w:pageBreakBefore w:val="0"/>
                    <w:tabs>
                      <w:tab w:val="left" w:pos="1080"/>
                    </w:tabs>
                    <w:kinsoku/>
                    <w:wordWrap/>
                    <w:overflowPunct/>
                    <w:topLinePunct w:val="0"/>
                    <w:autoSpaceDE w:val="0"/>
                    <w:autoSpaceDN w:val="0"/>
                    <w:bidi w:val="0"/>
                    <w:adjustRightInd/>
                    <w:snapToGrid/>
                    <w:spacing w:line="288" w:lineRule="auto"/>
                    <w:ind w:left="-63" w:leftChars="-30" w:right="-63" w:rightChars="-30"/>
                    <w:jc w:val="center"/>
                    <w:textAlignment w:val="bottom"/>
                    <w:outlineLvl w:val="9"/>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洗车机</w:t>
                  </w:r>
                </w:p>
              </w:tc>
              <w:tc>
                <w:tcPr>
                  <w:tcW w:w="1110" w:type="dxa"/>
                  <w:vAlign w:val="center"/>
                </w:tcPr>
                <w:p>
                  <w:pPr>
                    <w:keepNext w:val="0"/>
                    <w:keepLines w:val="0"/>
                    <w:pageBreakBefore w:val="0"/>
                    <w:tabs>
                      <w:tab w:val="left" w:pos="1080"/>
                    </w:tabs>
                    <w:kinsoku/>
                    <w:wordWrap/>
                    <w:overflowPunct/>
                    <w:topLinePunct w:val="0"/>
                    <w:autoSpaceDE w:val="0"/>
                    <w:autoSpaceDN w:val="0"/>
                    <w:bidi w:val="0"/>
                    <w:adjustRightInd/>
                    <w:snapToGrid/>
                    <w:spacing w:line="288" w:lineRule="auto"/>
                    <w:ind w:left="-63" w:leftChars="-30" w:right="-63" w:rightChars="-30"/>
                    <w:jc w:val="center"/>
                    <w:textAlignment w:val="bottom"/>
                    <w:outlineLvl w:val="9"/>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洗车区</w:t>
                  </w:r>
                </w:p>
              </w:tc>
              <w:tc>
                <w:tcPr>
                  <w:tcW w:w="780" w:type="dxa"/>
                  <w:vAlign w:val="center"/>
                </w:tcPr>
                <w:p>
                  <w:pPr>
                    <w:keepNext w:val="0"/>
                    <w:keepLines w:val="0"/>
                    <w:pageBreakBefore w:val="0"/>
                    <w:widowControl/>
                    <w:kinsoku/>
                    <w:wordWrap/>
                    <w:overflowPunct/>
                    <w:topLinePunct w:val="0"/>
                    <w:autoSpaceDE/>
                    <w:autoSpaceDN/>
                    <w:bidi w:val="0"/>
                    <w:adjustRightInd/>
                    <w:snapToGrid/>
                    <w:spacing w:line="288" w:lineRule="auto"/>
                    <w:ind w:left="-63" w:leftChars="-30" w:right="-63" w:rightChars="-30"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1</w:t>
                  </w:r>
                </w:p>
              </w:tc>
              <w:tc>
                <w:tcPr>
                  <w:tcW w:w="1395" w:type="dxa"/>
                  <w:vAlign w:val="center"/>
                </w:tcPr>
                <w:p>
                  <w:pPr>
                    <w:keepNext w:val="0"/>
                    <w:keepLines w:val="0"/>
                    <w:pageBreakBefore w:val="0"/>
                    <w:widowControl/>
                    <w:tabs>
                      <w:tab w:val="left" w:pos="1080"/>
                    </w:tabs>
                    <w:kinsoku/>
                    <w:wordWrap/>
                    <w:overflowPunct/>
                    <w:topLinePunct w:val="0"/>
                    <w:autoSpaceDE w:val="0"/>
                    <w:autoSpaceDN w:val="0"/>
                    <w:bidi w:val="0"/>
                    <w:adjustRightInd/>
                    <w:snapToGrid/>
                    <w:spacing w:line="288" w:lineRule="auto"/>
                    <w:ind w:left="-63" w:leftChars="-30" w:right="-63" w:rightChars="-30"/>
                    <w:jc w:val="center"/>
                    <w:textAlignment w:val="bottom"/>
                    <w:outlineLvl w:val="9"/>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85</w:t>
                  </w:r>
                </w:p>
              </w:tc>
              <w:tc>
                <w:tcPr>
                  <w:tcW w:w="2227" w:type="dxa"/>
                  <w:vMerge w:val="continue"/>
                  <w:vAlign w:val="center"/>
                </w:tcPr>
                <w:p>
                  <w:pPr>
                    <w:keepNext w:val="0"/>
                    <w:keepLines w:val="0"/>
                    <w:pageBreakBefore w:val="0"/>
                    <w:widowControl/>
                    <w:tabs>
                      <w:tab w:val="left" w:pos="1080"/>
                    </w:tabs>
                    <w:kinsoku/>
                    <w:wordWrap/>
                    <w:overflowPunct/>
                    <w:topLinePunct w:val="0"/>
                    <w:autoSpaceDE w:val="0"/>
                    <w:autoSpaceDN w:val="0"/>
                    <w:bidi w:val="0"/>
                    <w:adjustRightInd/>
                    <w:snapToGrid/>
                    <w:spacing w:line="288" w:lineRule="auto"/>
                    <w:ind w:left="-63" w:leftChars="-30" w:right="-63" w:rightChars="-30"/>
                    <w:jc w:val="center"/>
                    <w:textAlignment w:val="bottom"/>
                    <w:outlineLvl w:val="9"/>
                    <w:rPr>
                      <w:rFonts w:hint="default" w:ascii="Times New Roman" w:hAnsi="Times New Roman" w:cs="Times New Roman"/>
                      <w:color w:val="auto"/>
                      <w:szCs w:val="21"/>
                      <w:highlight w:val="none"/>
                    </w:rPr>
                  </w:pPr>
                </w:p>
              </w:tc>
              <w:tc>
                <w:tcPr>
                  <w:tcW w:w="1371" w:type="dxa"/>
                  <w:vAlign w:val="center"/>
                </w:tcPr>
                <w:p>
                  <w:pPr>
                    <w:keepNext w:val="0"/>
                    <w:keepLines w:val="0"/>
                    <w:pageBreakBefore w:val="0"/>
                    <w:widowControl/>
                    <w:tabs>
                      <w:tab w:val="left" w:pos="1080"/>
                    </w:tabs>
                    <w:kinsoku/>
                    <w:wordWrap/>
                    <w:overflowPunct/>
                    <w:topLinePunct w:val="0"/>
                    <w:autoSpaceDE w:val="0"/>
                    <w:autoSpaceDN w:val="0"/>
                    <w:bidi w:val="0"/>
                    <w:adjustRightInd/>
                    <w:snapToGrid/>
                    <w:spacing w:line="288" w:lineRule="auto"/>
                    <w:ind w:left="-63" w:leftChars="-30" w:right="-63" w:rightChars="-30"/>
                    <w:jc w:val="center"/>
                    <w:textAlignment w:val="bottom"/>
                    <w:outlineLvl w:val="9"/>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09" w:type="dxa"/>
                  <w:vAlign w:val="center"/>
                </w:tcPr>
                <w:p>
                  <w:pPr>
                    <w:keepNext w:val="0"/>
                    <w:keepLines w:val="0"/>
                    <w:pageBreakBefore w:val="0"/>
                    <w:widowControl/>
                    <w:tabs>
                      <w:tab w:val="left" w:pos="1080"/>
                    </w:tabs>
                    <w:kinsoku/>
                    <w:wordWrap/>
                    <w:overflowPunct/>
                    <w:topLinePunct w:val="0"/>
                    <w:autoSpaceDE w:val="0"/>
                    <w:autoSpaceDN w:val="0"/>
                    <w:bidi w:val="0"/>
                    <w:adjustRightInd/>
                    <w:snapToGrid/>
                    <w:spacing w:line="288" w:lineRule="auto"/>
                    <w:ind w:left="-63" w:leftChars="-30" w:right="-63" w:rightChars="-30"/>
                    <w:jc w:val="center"/>
                    <w:textAlignment w:val="bottom"/>
                    <w:outlineLvl w:val="9"/>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8</w:t>
                  </w:r>
                </w:p>
              </w:tc>
              <w:tc>
                <w:tcPr>
                  <w:tcW w:w="1395" w:type="dxa"/>
                  <w:vAlign w:val="center"/>
                </w:tcPr>
                <w:p>
                  <w:pPr>
                    <w:keepNext w:val="0"/>
                    <w:keepLines w:val="0"/>
                    <w:pageBreakBefore w:val="0"/>
                    <w:tabs>
                      <w:tab w:val="left" w:pos="1080"/>
                    </w:tabs>
                    <w:kinsoku/>
                    <w:wordWrap/>
                    <w:overflowPunct/>
                    <w:topLinePunct w:val="0"/>
                    <w:autoSpaceDE w:val="0"/>
                    <w:autoSpaceDN w:val="0"/>
                    <w:bidi w:val="0"/>
                    <w:adjustRightInd/>
                    <w:snapToGrid/>
                    <w:spacing w:line="288" w:lineRule="auto"/>
                    <w:ind w:left="-63" w:leftChars="-30" w:right="-63" w:rightChars="-30"/>
                    <w:jc w:val="center"/>
                    <w:textAlignment w:val="bottom"/>
                    <w:outlineLvl w:val="9"/>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抛光机</w:t>
                  </w:r>
                </w:p>
              </w:tc>
              <w:tc>
                <w:tcPr>
                  <w:tcW w:w="1110" w:type="dxa"/>
                  <w:vAlign w:val="center"/>
                </w:tcPr>
                <w:p>
                  <w:pPr>
                    <w:keepNext w:val="0"/>
                    <w:keepLines w:val="0"/>
                    <w:pageBreakBefore w:val="0"/>
                    <w:tabs>
                      <w:tab w:val="left" w:pos="1080"/>
                    </w:tabs>
                    <w:kinsoku/>
                    <w:wordWrap/>
                    <w:overflowPunct/>
                    <w:topLinePunct w:val="0"/>
                    <w:autoSpaceDE w:val="0"/>
                    <w:autoSpaceDN w:val="0"/>
                    <w:bidi w:val="0"/>
                    <w:adjustRightInd/>
                    <w:snapToGrid/>
                    <w:spacing w:line="288" w:lineRule="auto"/>
                    <w:ind w:left="-63" w:leftChars="-30" w:right="-63" w:rightChars="-30"/>
                    <w:jc w:val="center"/>
                    <w:textAlignment w:val="bottom"/>
                    <w:outlineLvl w:val="9"/>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打磨区</w:t>
                  </w:r>
                </w:p>
              </w:tc>
              <w:tc>
                <w:tcPr>
                  <w:tcW w:w="780" w:type="dxa"/>
                  <w:vAlign w:val="center"/>
                </w:tcPr>
                <w:p>
                  <w:pPr>
                    <w:keepNext w:val="0"/>
                    <w:keepLines w:val="0"/>
                    <w:pageBreakBefore w:val="0"/>
                    <w:widowControl/>
                    <w:kinsoku/>
                    <w:wordWrap/>
                    <w:overflowPunct/>
                    <w:topLinePunct w:val="0"/>
                    <w:autoSpaceDE/>
                    <w:autoSpaceDN/>
                    <w:bidi w:val="0"/>
                    <w:adjustRightInd/>
                    <w:snapToGrid/>
                    <w:spacing w:line="288" w:lineRule="auto"/>
                    <w:ind w:left="-63" w:leftChars="-30" w:right="-63" w:rightChars="-30"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1</w:t>
                  </w:r>
                </w:p>
              </w:tc>
              <w:tc>
                <w:tcPr>
                  <w:tcW w:w="1395" w:type="dxa"/>
                  <w:vAlign w:val="center"/>
                </w:tcPr>
                <w:p>
                  <w:pPr>
                    <w:keepNext w:val="0"/>
                    <w:keepLines w:val="0"/>
                    <w:pageBreakBefore w:val="0"/>
                    <w:widowControl/>
                    <w:tabs>
                      <w:tab w:val="left" w:pos="1080"/>
                    </w:tabs>
                    <w:kinsoku/>
                    <w:wordWrap/>
                    <w:overflowPunct/>
                    <w:topLinePunct w:val="0"/>
                    <w:autoSpaceDE w:val="0"/>
                    <w:autoSpaceDN w:val="0"/>
                    <w:bidi w:val="0"/>
                    <w:adjustRightInd/>
                    <w:snapToGrid/>
                    <w:spacing w:line="288" w:lineRule="auto"/>
                    <w:ind w:left="-63" w:leftChars="-30" w:right="-63" w:rightChars="-30"/>
                    <w:jc w:val="center"/>
                    <w:textAlignment w:val="bottom"/>
                    <w:outlineLvl w:val="9"/>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85</w:t>
                  </w:r>
                </w:p>
              </w:tc>
              <w:tc>
                <w:tcPr>
                  <w:tcW w:w="2227" w:type="dxa"/>
                  <w:vMerge w:val="continue"/>
                  <w:vAlign w:val="center"/>
                </w:tcPr>
                <w:p>
                  <w:pPr>
                    <w:keepNext w:val="0"/>
                    <w:keepLines w:val="0"/>
                    <w:pageBreakBefore w:val="0"/>
                    <w:widowControl/>
                    <w:tabs>
                      <w:tab w:val="left" w:pos="1080"/>
                    </w:tabs>
                    <w:kinsoku/>
                    <w:wordWrap/>
                    <w:overflowPunct/>
                    <w:topLinePunct w:val="0"/>
                    <w:autoSpaceDE w:val="0"/>
                    <w:autoSpaceDN w:val="0"/>
                    <w:bidi w:val="0"/>
                    <w:adjustRightInd/>
                    <w:snapToGrid/>
                    <w:spacing w:line="288" w:lineRule="auto"/>
                    <w:ind w:left="-63" w:leftChars="-30" w:right="-63" w:rightChars="-30"/>
                    <w:jc w:val="center"/>
                    <w:textAlignment w:val="bottom"/>
                    <w:outlineLvl w:val="9"/>
                    <w:rPr>
                      <w:rFonts w:hint="default" w:ascii="Times New Roman" w:hAnsi="Times New Roman" w:cs="Times New Roman"/>
                      <w:color w:val="auto"/>
                      <w:szCs w:val="21"/>
                      <w:highlight w:val="none"/>
                    </w:rPr>
                  </w:pPr>
                </w:p>
              </w:tc>
              <w:tc>
                <w:tcPr>
                  <w:tcW w:w="1371" w:type="dxa"/>
                  <w:vAlign w:val="center"/>
                </w:tcPr>
                <w:p>
                  <w:pPr>
                    <w:keepNext w:val="0"/>
                    <w:keepLines w:val="0"/>
                    <w:pageBreakBefore w:val="0"/>
                    <w:widowControl/>
                    <w:tabs>
                      <w:tab w:val="left" w:pos="1080"/>
                    </w:tabs>
                    <w:kinsoku/>
                    <w:wordWrap/>
                    <w:overflowPunct/>
                    <w:topLinePunct w:val="0"/>
                    <w:autoSpaceDE w:val="0"/>
                    <w:autoSpaceDN w:val="0"/>
                    <w:bidi w:val="0"/>
                    <w:adjustRightInd/>
                    <w:snapToGrid/>
                    <w:spacing w:line="288" w:lineRule="auto"/>
                    <w:ind w:left="-63" w:leftChars="-30" w:right="-63" w:rightChars="-30"/>
                    <w:jc w:val="center"/>
                    <w:textAlignment w:val="bottom"/>
                    <w:outlineLvl w:val="9"/>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09" w:type="dxa"/>
                  <w:vAlign w:val="center"/>
                </w:tcPr>
                <w:p>
                  <w:pPr>
                    <w:keepNext w:val="0"/>
                    <w:keepLines w:val="0"/>
                    <w:pageBreakBefore w:val="0"/>
                    <w:widowControl/>
                    <w:tabs>
                      <w:tab w:val="left" w:pos="1080"/>
                    </w:tabs>
                    <w:kinsoku/>
                    <w:wordWrap/>
                    <w:overflowPunct/>
                    <w:topLinePunct w:val="0"/>
                    <w:autoSpaceDE w:val="0"/>
                    <w:autoSpaceDN w:val="0"/>
                    <w:bidi w:val="0"/>
                    <w:adjustRightInd/>
                    <w:snapToGrid/>
                    <w:spacing w:line="288" w:lineRule="auto"/>
                    <w:ind w:left="-63" w:leftChars="-30" w:right="-63" w:rightChars="-30"/>
                    <w:jc w:val="center"/>
                    <w:textAlignment w:val="bottom"/>
                    <w:outlineLvl w:val="9"/>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9</w:t>
                  </w:r>
                </w:p>
              </w:tc>
              <w:tc>
                <w:tcPr>
                  <w:tcW w:w="1395" w:type="dxa"/>
                  <w:vAlign w:val="center"/>
                </w:tcPr>
                <w:p>
                  <w:pPr>
                    <w:keepNext w:val="0"/>
                    <w:keepLines w:val="0"/>
                    <w:pageBreakBefore w:val="0"/>
                    <w:tabs>
                      <w:tab w:val="left" w:pos="1080"/>
                    </w:tabs>
                    <w:kinsoku/>
                    <w:wordWrap/>
                    <w:overflowPunct/>
                    <w:topLinePunct w:val="0"/>
                    <w:autoSpaceDE w:val="0"/>
                    <w:autoSpaceDN w:val="0"/>
                    <w:bidi w:val="0"/>
                    <w:adjustRightInd/>
                    <w:snapToGrid/>
                    <w:spacing w:line="288" w:lineRule="auto"/>
                    <w:ind w:left="-63" w:leftChars="-30" w:right="-63" w:rightChars="-30"/>
                    <w:jc w:val="center"/>
                    <w:textAlignment w:val="bottom"/>
                    <w:outlineLvl w:val="9"/>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风机</w:t>
                  </w:r>
                </w:p>
              </w:tc>
              <w:tc>
                <w:tcPr>
                  <w:tcW w:w="1110" w:type="dxa"/>
                  <w:vAlign w:val="center"/>
                </w:tcPr>
                <w:p>
                  <w:pPr>
                    <w:keepNext w:val="0"/>
                    <w:keepLines w:val="0"/>
                    <w:pageBreakBefore w:val="0"/>
                    <w:tabs>
                      <w:tab w:val="left" w:pos="1080"/>
                    </w:tabs>
                    <w:kinsoku/>
                    <w:wordWrap/>
                    <w:overflowPunct/>
                    <w:topLinePunct w:val="0"/>
                    <w:autoSpaceDE w:val="0"/>
                    <w:autoSpaceDN w:val="0"/>
                    <w:bidi w:val="0"/>
                    <w:adjustRightInd/>
                    <w:snapToGrid/>
                    <w:spacing w:line="288" w:lineRule="auto"/>
                    <w:ind w:left="-63" w:leftChars="-30" w:right="-63" w:rightChars="-30"/>
                    <w:jc w:val="center"/>
                    <w:textAlignment w:val="bottom"/>
                    <w:outlineLvl w:val="9"/>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喷漆区</w:t>
                  </w:r>
                </w:p>
              </w:tc>
              <w:tc>
                <w:tcPr>
                  <w:tcW w:w="780" w:type="dxa"/>
                  <w:vAlign w:val="center"/>
                </w:tcPr>
                <w:p>
                  <w:pPr>
                    <w:keepNext w:val="0"/>
                    <w:keepLines w:val="0"/>
                    <w:pageBreakBefore w:val="0"/>
                    <w:widowControl/>
                    <w:kinsoku/>
                    <w:wordWrap/>
                    <w:overflowPunct/>
                    <w:topLinePunct w:val="0"/>
                    <w:autoSpaceDE/>
                    <w:autoSpaceDN/>
                    <w:bidi w:val="0"/>
                    <w:adjustRightInd/>
                    <w:snapToGrid/>
                    <w:spacing w:line="288" w:lineRule="auto"/>
                    <w:ind w:left="-63" w:leftChars="-30" w:right="-63" w:rightChars="-30" w:firstLine="0" w:firstLine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w:t>
                  </w:r>
                </w:p>
              </w:tc>
              <w:tc>
                <w:tcPr>
                  <w:tcW w:w="1395" w:type="dxa"/>
                  <w:vAlign w:val="center"/>
                </w:tcPr>
                <w:p>
                  <w:pPr>
                    <w:keepNext w:val="0"/>
                    <w:keepLines w:val="0"/>
                    <w:pageBreakBefore w:val="0"/>
                    <w:widowControl/>
                    <w:tabs>
                      <w:tab w:val="left" w:pos="1080"/>
                    </w:tabs>
                    <w:kinsoku/>
                    <w:wordWrap/>
                    <w:overflowPunct/>
                    <w:topLinePunct w:val="0"/>
                    <w:autoSpaceDE w:val="0"/>
                    <w:autoSpaceDN w:val="0"/>
                    <w:bidi w:val="0"/>
                    <w:adjustRightInd/>
                    <w:snapToGrid/>
                    <w:spacing w:line="288" w:lineRule="auto"/>
                    <w:ind w:left="-63" w:leftChars="-30" w:right="-63" w:rightChars="-30"/>
                    <w:jc w:val="center"/>
                    <w:textAlignment w:val="bottom"/>
                    <w:outlineLvl w:val="9"/>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90</w:t>
                  </w:r>
                </w:p>
              </w:tc>
              <w:tc>
                <w:tcPr>
                  <w:tcW w:w="2227" w:type="dxa"/>
                  <w:vAlign w:val="center"/>
                </w:tcPr>
                <w:p>
                  <w:pPr>
                    <w:keepNext w:val="0"/>
                    <w:keepLines w:val="0"/>
                    <w:pageBreakBefore w:val="0"/>
                    <w:widowControl/>
                    <w:tabs>
                      <w:tab w:val="left" w:pos="1080"/>
                    </w:tabs>
                    <w:kinsoku/>
                    <w:wordWrap/>
                    <w:overflowPunct/>
                    <w:topLinePunct w:val="0"/>
                    <w:autoSpaceDE w:val="0"/>
                    <w:autoSpaceDN w:val="0"/>
                    <w:bidi w:val="0"/>
                    <w:adjustRightInd/>
                    <w:snapToGrid/>
                    <w:spacing w:line="288" w:lineRule="auto"/>
                    <w:ind w:left="-63" w:leftChars="-30" w:right="-63" w:rightChars="-30"/>
                    <w:jc w:val="center"/>
                    <w:textAlignment w:val="bottom"/>
                    <w:outlineLvl w:val="9"/>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选用低噪声设备、基础减振、室内安装、窗户封闭处理、风机安装消声器</w:t>
                  </w:r>
                </w:p>
              </w:tc>
              <w:tc>
                <w:tcPr>
                  <w:tcW w:w="1371" w:type="dxa"/>
                  <w:vAlign w:val="center"/>
                </w:tcPr>
                <w:p>
                  <w:pPr>
                    <w:keepNext w:val="0"/>
                    <w:keepLines w:val="0"/>
                    <w:pageBreakBefore w:val="0"/>
                    <w:widowControl/>
                    <w:tabs>
                      <w:tab w:val="left" w:pos="1080"/>
                    </w:tabs>
                    <w:kinsoku/>
                    <w:wordWrap/>
                    <w:overflowPunct/>
                    <w:topLinePunct w:val="0"/>
                    <w:autoSpaceDE w:val="0"/>
                    <w:autoSpaceDN w:val="0"/>
                    <w:bidi w:val="0"/>
                    <w:adjustRightInd/>
                    <w:snapToGrid/>
                    <w:spacing w:line="288" w:lineRule="auto"/>
                    <w:ind w:left="-63" w:leftChars="-30" w:right="-63" w:rightChars="-30"/>
                    <w:jc w:val="center"/>
                    <w:textAlignment w:val="bottom"/>
                    <w:outlineLvl w:val="9"/>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60</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contextualSpacing/>
              <w:textAlignment w:val="auto"/>
              <w:outlineLvl w:val="9"/>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lang w:val="en-US" w:eastAsia="zh-CN"/>
              </w:rPr>
              <w:t>4、</w:t>
            </w:r>
            <w:r>
              <w:rPr>
                <w:rFonts w:hint="default" w:ascii="Times New Roman" w:hAnsi="Times New Roman" w:cs="Times New Roman"/>
                <w:b/>
                <w:color w:val="auto"/>
                <w:sz w:val="24"/>
                <w:szCs w:val="24"/>
                <w:highlight w:val="none"/>
              </w:rPr>
              <w:t>固体废物</w:t>
            </w:r>
          </w:p>
          <w:p>
            <w:pPr>
              <w:pStyle w:val="13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rPr>
              <w:t>项目运营期的固体废物</w:t>
            </w:r>
            <w:r>
              <w:rPr>
                <w:rFonts w:hint="default" w:ascii="Times New Roman" w:hAnsi="Times New Roman" w:cs="Times New Roman"/>
                <w:color w:val="auto"/>
                <w:sz w:val="24"/>
                <w:szCs w:val="24"/>
                <w:lang w:val="en-US" w:eastAsia="zh-CN"/>
              </w:rPr>
              <w:t>主要为一般工业固废、危险废物和生活垃圾。</w:t>
            </w:r>
          </w:p>
          <w:p>
            <w:pPr>
              <w:pStyle w:val="13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（1）一般工业固废</w:t>
            </w:r>
          </w:p>
          <w:p>
            <w:pPr>
              <w:pStyle w:val="13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项目一般工业固废包括汽车维修过程中产生的</w:t>
            </w:r>
            <w:r>
              <w:rPr>
                <w:rFonts w:hint="default" w:ascii="Times New Roman" w:hAnsi="Times New Roman" w:cs="Times New Roman"/>
                <w:color w:val="C00000"/>
                <w:sz w:val="24"/>
                <w:szCs w:val="24"/>
              </w:rPr>
              <w:t>废零部件、废旧轮胎</w:t>
            </w:r>
            <w:r>
              <w:rPr>
                <w:rFonts w:hint="default" w:ascii="Times New Roman" w:hAnsi="Times New Roman" w:cs="Times New Roman"/>
                <w:color w:val="C00000"/>
                <w:sz w:val="24"/>
                <w:szCs w:val="24"/>
                <w:lang w:eastAsia="zh-CN"/>
              </w:rPr>
              <w:t>、</w:t>
            </w:r>
            <w:r>
              <w:rPr>
                <w:rFonts w:hint="default" w:ascii="Times New Roman" w:hAnsi="Times New Roman" w:cs="Times New Roman"/>
                <w:color w:val="C00000"/>
                <w:sz w:val="24"/>
                <w:szCs w:val="24"/>
                <w:lang w:val="en-US" w:eastAsia="zh-CN"/>
              </w:rPr>
              <w:t>废刹车片、废雨刮器</w:t>
            </w:r>
            <w:r>
              <w:rPr>
                <w:rFonts w:hint="default" w:ascii="Times New Roman" w:hAnsi="Times New Roman" w:cs="Times New Roman"/>
                <w:color w:val="C00000"/>
                <w:sz w:val="24"/>
                <w:szCs w:val="24"/>
              </w:rPr>
              <w:t>、废包装材料等</w:t>
            </w:r>
            <w:r>
              <w:rPr>
                <w:rFonts w:hint="default" w:ascii="Times New Roman" w:hAnsi="Times New Roman" w:cs="Times New Roman"/>
                <w:color w:val="auto"/>
                <w:sz w:val="24"/>
                <w:szCs w:val="24"/>
              </w:rPr>
              <w:t>，产生量约为</w:t>
            </w:r>
            <w:r>
              <w:rPr>
                <w:rFonts w:hint="default" w:ascii="Times New Roman" w:hAnsi="Times New Roman" w:cs="Times New Roman"/>
                <w:color w:val="auto"/>
                <w:sz w:val="24"/>
                <w:szCs w:val="24"/>
                <w:lang w:val="en-US" w:eastAsia="zh-CN"/>
              </w:rPr>
              <w:t>8</w:t>
            </w:r>
            <w:r>
              <w:rPr>
                <w:rFonts w:hint="default" w:ascii="Times New Roman" w:hAnsi="Times New Roman" w:cs="Times New Roman"/>
                <w:color w:val="auto"/>
                <w:sz w:val="24"/>
                <w:szCs w:val="24"/>
              </w:rPr>
              <w:t>.0t/a</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一般固废由企业集中收集后交由物资回收部门回收处理</w:t>
            </w:r>
            <w:r>
              <w:rPr>
                <w:rFonts w:hint="default" w:ascii="Times New Roman" w:hAnsi="Times New Roman" w:cs="Times New Roman"/>
                <w:color w:val="auto"/>
                <w:sz w:val="24"/>
                <w:szCs w:val="24"/>
              </w:rPr>
              <w:t>。</w:t>
            </w:r>
          </w:p>
          <w:p>
            <w:pPr>
              <w:pStyle w:val="13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（2）危险废物</w:t>
            </w:r>
          </w:p>
          <w:p>
            <w:pPr>
              <w:pStyle w:val="13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危险废物包括漆渣、</w:t>
            </w:r>
            <w:r>
              <w:rPr>
                <w:rFonts w:hint="default" w:ascii="Times New Roman" w:hAnsi="Times New Roman" w:cs="Times New Roman"/>
                <w:color w:val="auto"/>
                <w:sz w:val="24"/>
                <w:szCs w:val="24"/>
                <w:lang w:val="en-US" w:eastAsia="zh-CN"/>
              </w:rPr>
              <w:t>废电瓶、废润滑油、废防冻液、废油漆桶、废机油桶、</w:t>
            </w:r>
            <w:r>
              <w:rPr>
                <w:rFonts w:hint="default" w:ascii="Times New Roman" w:hAnsi="Times New Roman" w:cs="Times New Roman"/>
                <w:color w:val="auto"/>
                <w:sz w:val="24"/>
                <w:szCs w:val="24"/>
              </w:rPr>
              <w:t>废活性炭、废过滤棉、含油废棉纱、手套</w:t>
            </w:r>
            <w:r>
              <w:rPr>
                <w:rFonts w:hint="default" w:ascii="Times New Roman" w:hAnsi="Times New Roman" w:cs="Times New Roman"/>
                <w:color w:val="auto"/>
                <w:sz w:val="24"/>
                <w:szCs w:val="24"/>
                <w:lang w:val="en-US" w:eastAsia="zh-CN"/>
              </w:rPr>
              <w:t>等</w:t>
            </w:r>
            <w:r>
              <w:rPr>
                <w:rFonts w:hint="default" w:ascii="Times New Roman" w:hAnsi="Times New Roman" w:cs="Times New Roman"/>
                <w:color w:val="auto"/>
                <w:sz w:val="24"/>
                <w:szCs w:val="24"/>
              </w:rPr>
              <w:t>。</w:t>
            </w:r>
          </w:p>
          <w:p>
            <w:pPr>
              <w:pStyle w:val="13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C00000"/>
                <w:sz w:val="24"/>
                <w:szCs w:val="24"/>
                <w:lang w:val="en-US" w:eastAsia="zh-CN"/>
              </w:rPr>
            </w:pPr>
            <w:r>
              <w:rPr>
                <w:rFonts w:hint="default" w:ascii="Times New Roman" w:hAnsi="Times New Roman" w:cs="Times New Roman"/>
                <w:color w:val="C00000"/>
                <w:sz w:val="24"/>
                <w:szCs w:val="24"/>
              </w:rPr>
              <w:t>漆渣</w:t>
            </w:r>
            <w:r>
              <w:rPr>
                <w:rFonts w:hint="default" w:ascii="Times New Roman" w:hAnsi="Times New Roman" w:cs="Times New Roman"/>
                <w:color w:val="C00000"/>
                <w:sz w:val="24"/>
                <w:szCs w:val="24"/>
                <w:lang w:eastAsia="zh-CN"/>
              </w:rPr>
              <w:t>：</w:t>
            </w:r>
            <w:r>
              <w:rPr>
                <w:rFonts w:hint="default" w:ascii="Times New Roman" w:hAnsi="Times New Roman" w:cs="Times New Roman"/>
                <w:color w:val="C00000"/>
                <w:sz w:val="24"/>
                <w:szCs w:val="24"/>
              </w:rPr>
              <w:t>项目漆渣产生量约为</w:t>
            </w:r>
            <w:r>
              <w:rPr>
                <w:rFonts w:hint="default" w:ascii="Times New Roman" w:hAnsi="Times New Roman" w:cs="Times New Roman"/>
                <w:color w:val="C00000"/>
                <w:sz w:val="24"/>
                <w:szCs w:val="24"/>
                <w:lang w:val="en-US" w:eastAsia="zh-CN"/>
              </w:rPr>
              <w:t>1</w:t>
            </w:r>
            <w:r>
              <w:rPr>
                <w:rFonts w:hint="default" w:ascii="Times New Roman" w:hAnsi="Times New Roman" w:cs="Times New Roman"/>
                <w:color w:val="C00000"/>
                <w:sz w:val="24"/>
                <w:szCs w:val="24"/>
              </w:rPr>
              <w:t>.</w:t>
            </w:r>
            <w:r>
              <w:rPr>
                <w:rFonts w:hint="default" w:ascii="Times New Roman" w:hAnsi="Times New Roman" w:cs="Times New Roman"/>
                <w:color w:val="C00000"/>
                <w:sz w:val="24"/>
                <w:szCs w:val="24"/>
                <w:lang w:val="en-US" w:eastAsia="zh-CN"/>
              </w:rPr>
              <w:t>0</w:t>
            </w:r>
            <w:r>
              <w:rPr>
                <w:rFonts w:hint="default" w:ascii="Times New Roman" w:hAnsi="Times New Roman" w:cs="Times New Roman"/>
                <w:color w:val="C00000"/>
                <w:sz w:val="24"/>
                <w:szCs w:val="24"/>
              </w:rPr>
              <w:t>t/a。根据《国家危险废物名录》（2016版），</w:t>
            </w:r>
            <w:r>
              <w:rPr>
                <w:rFonts w:hint="default" w:ascii="Times New Roman" w:hAnsi="Times New Roman" w:cs="Times New Roman"/>
                <w:color w:val="C00000"/>
                <w:sz w:val="24"/>
                <w:szCs w:val="24"/>
                <w:lang w:val="en-US" w:eastAsia="zh-CN"/>
              </w:rPr>
              <w:t>属于</w:t>
            </w:r>
            <w:r>
              <w:rPr>
                <w:rFonts w:hint="default" w:ascii="Times New Roman" w:hAnsi="Times New Roman" w:cs="Times New Roman"/>
                <w:color w:val="C00000"/>
                <w:sz w:val="24"/>
                <w:szCs w:val="24"/>
              </w:rPr>
              <w:t>属于</w:t>
            </w:r>
            <w:r>
              <w:rPr>
                <w:rFonts w:hint="default" w:ascii="Times New Roman" w:hAnsi="Times New Roman" w:eastAsia="Times New Roman" w:cs="Times New Roman"/>
                <w:color w:val="C00000"/>
                <w:sz w:val="24"/>
                <w:szCs w:val="24"/>
              </w:rPr>
              <w:t>HW</w:t>
            </w:r>
            <w:r>
              <w:rPr>
                <w:rFonts w:hint="default" w:ascii="Times New Roman" w:hAnsi="Times New Roman" w:eastAsia="宋体" w:cs="Times New Roman"/>
                <w:color w:val="C00000"/>
                <w:sz w:val="24"/>
                <w:szCs w:val="24"/>
                <w:lang w:val="en-US" w:eastAsia="zh-CN"/>
              </w:rPr>
              <w:t>12染料、涂料废物</w:t>
            </w:r>
            <w:r>
              <w:rPr>
                <w:rFonts w:hint="default" w:ascii="Times New Roman" w:hAnsi="Times New Roman" w:cs="Times New Roman"/>
                <w:color w:val="C00000"/>
                <w:sz w:val="24"/>
                <w:szCs w:val="24"/>
              </w:rPr>
              <w:t>，废物代码：</w:t>
            </w:r>
            <w:r>
              <w:rPr>
                <w:rFonts w:hint="default" w:ascii="Times New Roman" w:hAnsi="Times New Roman" w:eastAsia="Times New Roman" w:cs="Times New Roman"/>
                <w:color w:val="C00000"/>
                <w:sz w:val="24"/>
                <w:szCs w:val="24"/>
              </w:rPr>
              <w:t>900-</w:t>
            </w:r>
            <w:r>
              <w:rPr>
                <w:rFonts w:hint="default" w:ascii="Times New Roman" w:hAnsi="Times New Roman" w:eastAsia="宋体" w:cs="Times New Roman"/>
                <w:color w:val="C00000"/>
                <w:sz w:val="24"/>
                <w:szCs w:val="24"/>
                <w:lang w:val="en-US" w:eastAsia="zh-CN"/>
              </w:rPr>
              <w:t>252</w:t>
            </w:r>
            <w:r>
              <w:rPr>
                <w:rFonts w:hint="default" w:ascii="Times New Roman" w:hAnsi="Times New Roman" w:eastAsia="Times New Roman" w:cs="Times New Roman"/>
                <w:color w:val="C00000"/>
                <w:sz w:val="24"/>
                <w:szCs w:val="24"/>
              </w:rPr>
              <w:t>-</w:t>
            </w:r>
            <w:r>
              <w:rPr>
                <w:rFonts w:hint="default" w:ascii="Times New Roman" w:hAnsi="Times New Roman" w:eastAsia="宋体" w:cs="Times New Roman"/>
                <w:color w:val="C00000"/>
                <w:sz w:val="24"/>
                <w:szCs w:val="24"/>
                <w:lang w:val="en-US" w:eastAsia="zh-CN"/>
              </w:rPr>
              <w:t>12</w:t>
            </w:r>
            <w:r>
              <w:rPr>
                <w:rFonts w:hint="default" w:ascii="Times New Roman" w:hAnsi="Times New Roman" w:cs="Times New Roman"/>
                <w:color w:val="C00000"/>
                <w:sz w:val="24"/>
                <w:szCs w:val="24"/>
                <w:lang w:val="en-US" w:eastAsia="zh-CN"/>
              </w:rPr>
              <w:t>，集中收集后交由有资质单位处置。</w:t>
            </w:r>
          </w:p>
          <w:p>
            <w:pPr>
              <w:pStyle w:val="13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C00000"/>
                <w:sz w:val="24"/>
                <w:szCs w:val="24"/>
                <w:lang w:val="en-US" w:eastAsia="zh-CN"/>
              </w:rPr>
            </w:pPr>
            <w:r>
              <w:rPr>
                <w:rFonts w:hint="default" w:ascii="Times New Roman" w:hAnsi="Times New Roman" w:cs="Times New Roman"/>
                <w:color w:val="C00000"/>
                <w:sz w:val="24"/>
                <w:szCs w:val="24"/>
                <w:lang w:val="en-US" w:eastAsia="zh-CN"/>
              </w:rPr>
              <w:t>废电瓶：项目更换废电瓶产生量约为1.0t/a，根据《</w:t>
            </w:r>
            <w:r>
              <w:rPr>
                <w:rFonts w:hint="default" w:ascii="Times New Roman" w:hAnsi="Times New Roman" w:cs="Times New Roman"/>
                <w:color w:val="C00000"/>
                <w:sz w:val="24"/>
                <w:szCs w:val="24"/>
              </w:rPr>
              <w:t>国家危险废物名录》（2016版），</w:t>
            </w:r>
            <w:r>
              <w:rPr>
                <w:rFonts w:hint="default" w:ascii="Times New Roman" w:hAnsi="Times New Roman" w:cs="Times New Roman"/>
                <w:color w:val="C00000"/>
                <w:sz w:val="24"/>
                <w:szCs w:val="24"/>
                <w:lang w:val="en-US" w:eastAsia="zh-CN"/>
              </w:rPr>
              <w:t>属于</w:t>
            </w:r>
            <w:r>
              <w:rPr>
                <w:rFonts w:hint="default" w:ascii="Times New Roman" w:hAnsi="Times New Roman" w:cs="Times New Roman"/>
                <w:color w:val="C00000"/>
                <w:sz w:val="24"/>
                <w:szCs w:val="24"/>
              </w:rPr>
              <w:t>属于</w:t>
            </w:r>
            <w:r>
              <w:rPr>
                <w:rFonts w:hint="default" w:ascii="Times New Roman" w:hAnsi="Times New Roman" w:eastAsia="Times New Roman" w:cs="Times New Roman"/>
                <w:color w:val="C00000"/>
                <w:sz w:val="24"/>
                <w:szCs w:val="24"/>
              </w:rPr>
              <w:t>HW</w:t>
            </w:r>
            <w:r>
              <w:rPr>
                <w:rFonts w:hint="default" w:ascii="Times New Roman" w:hAnsi="Times New Roman" w:cs="Times New Roman"/>
                <w:color w:val="C00000"/>
                <w:sz w:val="24"/>
                <w:szCs w:val="24"/>
                <w:lang w:val="en-US" w:eastAsia="zh-CN"/>
              </w:rPr>
              <w:t>49其他废物</w:t>
            </w:r>
            <w:r>
              <w:rPr>
                <w:rFonts w:hint="default" w:ascii="Times New Roman" w:hAnsi="Times New Roman" w:cs="Times New Roman"/>
                <w:color w:val="C00000"/>
                <w:sz w:val="24"/>
                <w:szCs w:val="24"/>
              </w:rPr>
              <w:t>，废物代码：</w:t>
            </w:r>
            <w:r>
              <w:rPr>
                <w:rFonts w:hint="default" w:ascii="Times New Roman" w:hAnsi="Times New Roman" w:eastAsia="Times New Roman" w:cs="Times New Roman"/>
                <w:color w:val="C00000"/>
                <w:sz w:val="24"/>
                <w:szCs w:val="24"/>
              </w:rPr>
              <w:t>900-</w:t>
            </w:r>
            <w:r>
              <w:rPr>
                <w:rFonts w:hint="default" w:ascii="Times New Roman" w:hAnsi="Times New Roman" w:cs="Times New Roman"/>
                <w:color w:val="C00000"/>
                <w:sz w:val="24"/>
                <w:szCs w:val="24"/>
                <w:lang w:val="en-US" w:eastAsia="zh-CN"/>
              </w:rPr>
              <w:t>044</w:t>
            </w:r>
            <w:r>
              <w:rPr>
                <w:rFonts w:hint="default" w:ascii="Times New Roman" w:hAnsi="Times New Roman" w:eastAsia="Times New Roman" w:cs="Times New Roman"/>
                <w:color w:val="C00000"/>
                <w:sz w:val="24"/>
                <w:szCs w:val="24"/>
              </w:rPr>
              <w:t>-</w:t>
            </w:r>
            <w:r>
              <w:rPr>
                <w:rFonts w:hint="default" w:ascii="Times New Roman" w:hAnsi="Times New Roman" w:cs="Times New Roman"/>
                <w:color w:val="C00000"/>
                <w:sz w:val="24"/>
                <w:szCs w:val="24"/>
                <w:lang w:val="en-US" w:eastAsia="zh-CN"/>
              </w:rPr>
              <w:t>49，集中收集后交由有资质单位处置。</w:t>
            </w:r>
          </w:p>
          <w:p>
            <w:pPr>
              <w:pStyle w:val="13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C00000"/>
                <w:sz w:val="24"/>
                <w:szCs w:val="24"/>
              </w:rPr>
            </w:pPr>
            <w:r>
              <w:rPr>
                <w:rFonts w:hint="default" w:ascii="Times New Roman" w:hAnsi="Times New Roman" w:cs="Times New Roman"/>
                <w:color w:val="C00000"/>
                <w:sz w:val="24"/>
                <w:szCs w:val="24"/>
                <w:lang w:val="en-US" w:eastAsia="zh-CN"/>
              </w:rPr>
              <w:t>废润滑油：车辆维修保养过程中产生更换废油产生废润滑油，产生量为7.2t/a，</w:t>
            </w:r>
            <w:r>
              <w:rPr>
                <w:rFonts w:hint="default" w:ascii="Times New Roman" w:hAnsi="Times New Roman" w:cs="Times New Roman"/>
                <w:color w:val="C00000"/>
                <w:sz w:val="24"/>
                <w:szCs w:val="24"/>
              </w:rPr>
              <w:t>根据《国家危险废物名录》（2016版），属于HW08 废矿物油与含矿物油废物，废物代码：900-214-08，集中收集后</w:t>
            </w:r>
            <w:r>
              <w:rPr>
                <w:rFonts w:hint="default" w:ascii="Times New Roman" w:hAnsi="Times New Roman" w:cs="Times New Roman"/>
                <w:color w:val="C00000"/>
                <w:sz w:val="24"/>
                <w:szCs w:val="24"/>
                <w:lang w:val="en-US" w:eastAsia="zh-CN"/>
              </w:rPr>
              <w:t>交由有资质单位处置</w:t>
            </w:r>
            <w:r>
              <w:rPr>
                <w:rFonts w:hint="default" w:ascii="Times New Roman" w:hAnsi="Times New Roman" w:cs="Times New Roman"/>
                <w:color w:val="C00000"/>
                <w:sz w:val="24"/>
                <w:szCs w:val="24"/>
              </w:rPr>
              <w:t>。</w:t>
            </w:r>
          </w:p>
          <w:p>
            <w:pPr>
              <w:pStyle w:val="13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C00000"/>
                <w:sz w:val="24"/>
                <w:szCs w:val="24"/>
              </w:rPr>
            </w:pPr>
            <w:r>
              <w:rPr>
                <w:rFonts w:hint="default" w:ascii="Times New Roman" w:hAnsi="Times New Roman" w:cs="Times New Roman"/>
                <w:color w:val="C00000"/>
                <w:sz w:val="24"/>
                <w:szCs w:val="24"/>
                <w:lang w:val="en-US" w:eastAsia="zh-CN"/>
              </w:rPr>
              <w:t>废防冻液：车辆维修保养过程中产生更换防冻液产生废防冻液，产生量为3.0t/a，</w:t>
            </w:r>
            <w:r>
              <w:rPr>
                <w:rFonts w:hint="default" w:ascii="Times New Roman" w:hAnsi="Times New Roman" w:cs="Times New Roman"/>
                <w:color w:val="C00000"/>
                <w:sz w:val="24"/>
                <w:szCs w:val="24"/>
              </w:rPr>
              <w:t>根据《国家危险废物名录》（2016版），属于HW0</w:t>
            </w:r>
            <w:r>
              <w:rPr>
                <w:rFonts w:hint="default" w:ascii="Times New Roman" w:hAnsi="Times New Roman" w:cs="Times New Roman"/>
                <w:color w:val="C00000"/>
                <w:sz w:val="24"/>
                <w:szCs w:val="24"/>
                <w:lang w:val="en-US" w:eastAsia="zh-CN"/>
              </w:rPr>
              <w:t>6</w:t>
            </w:r>
            <w:r>
              <w:rPr>
                <w:rFonts w:hint="default" w:ascii="Times New Roman" w:hAnsi="Times New Roman" w:cs="Times New Roman"/>
                <w:color w:val="C00000"/>
                <w:sz w:val="24"/>
                <w:szCs w:val="24"/>
              </w:rPr>
              <w:t xml:space="preserve"> </w:t>
            </w:r>
            <w:r>
              <w:rPr>
                <w:rFonts w:hint="default" w:ascii="Times New Roman" w:hAnsi="Times New Roman" w:cs="Times New Roman"/>
                <w:color w:val="C00000"/>
                <w:sz w:val="24"/>
                <w:szCs w:val="24"/>
                <w:lang w:val="en-US" w:eastAsia="zh-CN"/>
              </w:rPr>
              <w:t>废有机溶剂与含有机溶剂废物</w:t>
            </w:r>
            <w:r>
              <w:rPr>
                <w:rFonts w:hint="default" w:ascii="Times New Roman" w:hAnsi="Times New Roman" w:cs="Times New Roman"/>
                <w:color w:val="C00000"/>
                <w:sz w:val="24"/>
                <w:szCs w:val="24"/>
              </w:rPr>
              <w:t>，废物代码：900-</w:t>
            </w:r>
            <w:r>
              <w:rPr>
                <w:rFonts w:hint="default" w:ascii="Times New Roman" w:hAnsi="Times New Roman" w:cs="Times New Roman"/>
                <w:color w:val="C00000"/>
                <w:sz w:val="24"/>
                <w:szCs w:val="24"/>
                <w:lang w:val="en-US" w:eastAsia="zh-CN"/>
              </w:rPr>
              <w:t>404</w:t>
            </w:r>
            <w:r>
              <w:rPr>
                <w:rFonts w:hint="default" w:ascii="Times New Roman" w:hAnsi="Times New Roman" w:cs="Times New Roman"/>
                <w:color w:val="C00000"/>
                <w:sz w:val="24"/>
                <w:szCs w:val="24"/>
              </w:rPr>
              <w:t>-0</w:t>
            </w:r>
            <w:r>
              <w:rPr>
                <w:rFonts w:hint="default" w:ascii="Times New Roman" w:hAnsi="Times New Roman" w:cs="Times New Roman"/>
                <w:color w:val="C00000"/>
                <w:sz w:val="24"/>
                <w:szCs w:val="24"/>
                <w:lang w:val="en-US" w:eastAsia="zh-CN"/>
              </w:rPr>
              <w:t>6</w:t>
            </w:r>
            <w:r>
              <w:rPr>
                <w:rFonts w:hint="default" w:ascii="Times New Roman" w:hAnsi="Times New Roman" w:cs="Times New Roman"/>
                <w:color w:val="C00000"/>
                <w:sz w:val="24"/>
                <w:szCs w:val="24"/>
              </w:rPr>
              <w:t>，集中收集后</w:t>
            </w:r>
            <w:r>
              <w:rPr>
                <w:rFonts w:hint="default" w:ascii="Times New Roman" w:hAnsi="Times New Roman" w:cs="Times New Roman"/>
                <w:color w:val="C00000"/>
                <w:sz w:val="24"/>
                <w:szCs w:val="24"/>
                <w:lang w:val="en-US" w:eastAsia="zh-CN"/>
              </w:rPr>
              <w:t>交由有资质单位处置</w:t>
            </w:r>
            <w:r>
              <w:rPr>
                <w:rFonts w:hint="default" w:ascii="Times New Roman" w:hAnsi="Times New Roman" w:cs="Times New Roman"/>
                <w:color w:val="C00000"/>
                <w:sz w:val="24"/>
                <w:szCs w:val="24"/>
              </w:rPr>
              <w:t>。</w:t>
            </w:r>
          </w:p>
          <w:p>
            <w:pPr>
              <w:pStyle w:val="13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C00000"/>
                <w:sz w:val="24"/>
                <w:szCs w:val="24"/>
                <w:lang w:val="en-US" w:eastAsia="zh-CN"/>
              </w:rPr>
            </w:pPr>
            <w:r>
              <w:rPr>
                <w:rFonts w:hint="default" w:ascii="Times New Roman" w:hAnsi="Times New Roman" w:cs="Times New Roman"/>
                <w:color w:val="C00000"/>
                <w:sz w:val="24"/>
                <w:szCs w:val="24"/>
                <w:lang w:val="en-US" w:eastAsia="zh-CN"/>
              </w:rPr>
              <w:t>废油漆桶：项目废油漆桶产生量约为0.1t/a，</w:t>
            </w:r>
            <w:r>
              <w:rPr>
                <w:rFonts w:hint="default" w:ascii="Times New Roman" w:hAnsi="Times New Roman" w:cs="Times New Roman"/>
                <w:color w:val="C00000"/>
                <w:sz w:val="24"/>
                <w:szCs w:val="24"/>
              </w:rPr>
              <w:t>根据《国家危险废物名录》（2016版），属于</w:t>
            </w:r>
            <w:r>
              <w:rPr>
                <w:rFonts w:hint="default" w:ascii="Times New Roman" w:hAnsi="Times New Roman" w:eastAsia="Times New Roman" w:cs="Times New Roman"/>
                <w:color w:val="C00000"/>
                <w:sz w:val="24"/>
                <w:szCs w:val="24"/>
              </w:rPr>
              <w:t>HW</w:t>
            </w:r>
            <w:r>
              <w:rPr>
                <w:rFonts w:hint="default" w:ascii="Times New Roman" w:hAnsi="Times New Roman" w:eastAsia="宋体" w:cs="Times New Roman"/>
                <w:color w:val="C00000"/>
                <w:sz w:val="24"/>
                <w:szCs w:val="24"/>
                <w:lang w:val="en-US" w:eastAsia="zh-CN"/>
              </w:rPr>
              <w:t>12染料、涂料废物</w:t>
            </w:r>
            <w:r>
              <w:rPr>
                <w:rFonts w:hint="default" w:ascii="Times New Roman" w:hAnsi="Times New Roman" w:cs="Times New Roman"/>
                <w:color w:val="C00000"/>
                <w:sz w:val="24"/>
                <w:szCs w:val="24"/>
              </w:rPr>
              <w:t>，废物代码：</w:t>
            </w:r>
            <w:r>
              <w:rPr>
                <w:rFonts w:hint="default" w:ascii="Times New Roman" w:hAnsi="Times New Roman" w:eastAsia="Times New Roman" w:cs="Times New Roman"/>
                <w:color w:val="C00000"/>
                <w:sz w:val="24"/>
                <w:szCs w:val="24"/>
              </w:rPr>
              <w:t>900-</w:t>
            </w:r>
            <w:r>
              <w:rPr>
                <w:rFonts w:hint="default" w:ascii="Times New Roman" w:hAnsi="Times New Roman" w:eastAsia="宋体" w:cs="Times New Roman"/>
                <w:color w:val="C00000"/>
                <w:sz w:val="24"/>
                <w:szCs w:val="24"/>
                <w:lang w:val="en-US" w:eastAsia="zh-CN"/>
              </w:rPr>
              <w:t>252</w:t>
            </w:r>
            <w:r>
              <w:rPr>
                <w:rFonts w:hint="default" w:ascii="Times New Roman" w:hAnsi="Times New Roman" w:eastAsia="Times New Roman" w:cs="Times New Roman"/>
                <w:color w:val="C00000"/>
                <w:sz w:val="24"/>
                <w:szCs w:val="24"/>
              </w:rPr>
              <w:t>-</w:t>
            </w:r>
            <w:r>
              <w:rPr>
                <w:rFonts w:hint="default" w:ascii="Times New Roman" w:hAnsi="Times New Roman" w:eastAsia="宋体" w:cs="Times New Roman"/>
                <w:color w:val="C00000"/>
                <w:sz w:val="24"/>
                <w:szCs w:val="24"/>
                <w:lang w:val="en-US" w:eastAsia="zh-CN"/>
              </w:rPr>
              <w:t>12</w:t>
            </w:r>
            <w:r>
              <w:rPr>
                <w:rFonts w:hint="default" w:ascii="Times New Roman" w:hAnsi="Times New Roman" w:cs="Times New Roman"/>
                <w:color w:val="C00000"/>
                <w:sz w:val="24"/>
                <w:szCs w:val="24"/>
              </w:rPr>
              <w:t>，集中收集后</w:t>
            </w:r>
            <w:r>
              <w:rPr>
                <w:rFonts w:hint="default" w:ascii="Times New Roman" w:hAnsi="Times New Roman" w:cs="Times New Roman"/>
                <w:color w:val="C00000"/>
                <w:sz w:val="24"/>
                <w:szCs w:val="24"/>
                <w:lang w:val="en-US" w:eastAsia="zh-CN"/>
              </w:rPr>
              <w:t>交由有资质单位处置</w:t>
            </w:r>
            <w:r>
              <w:rPr>
                <w:rFonts w:hint="default" w:ascii="Times New Roman" w:hAnsi="Times New Roman" w:cs="Times New Roman"/>
                <w:color w:val="C00000"/>
                <w:sz w:val="24"/>
                <w:szCs w:val="24"/>
              </w:rPr>
              <w:t>。</w:t>
            </w:r>
          </w:p>
          <w:p>
            <w:pPr>
              <w:pStyle w:val="13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C00000"/>
                <w:sz w:val="24"/>
                <w:szCs w:val="24"/>
              </w:rPr>
            </w:pPr>
            <w:r>
              <w:rPr>
                <w:rFonts w:hint="default" w:ascii="Times New Roman" w:hAnsi="Times New Roman" w:cs="Times New Roman"/>
                <w:color w:val="C00000"/>
                <w:sz w:val="24"/>
                <w:szCs w:val="24"/>
                <w:lang w:val="en-US" w:eastAsia="zh-CN"/>
              </w:rPr>
              <w:t>废机油桶：项目废机油桶产生量约为1.8t/a，</w:t>
            </w:r>
            <w:r>
              <w:rPr>
                <w:rFonts w:hint="default" w:ascii="Times New Roman" w:hAnsi="Times New Roman" w:cs="Times New Roman"/>
                <w:color w:val="C00000"/>
                <w:sz w:val="24"/>
                <w:szCs w:val="24"/>
              </w:rPr>
              <w:t>根据《国家危险废物名录》（2016版），属于HW49其他废物</w:t>
            </w:r>
            <w:r>
              <w:rPr>
                <w:rFonts w:hint="default" w:ascii="Times New Roman" w:hAnsi="Times New Roman" w:cs="Times New Roman"/>
                <w:color w:val="C00000"/>
                <w:sz w:val="24"/>
                <w:szCs w:val="24"/>
                <w:lang w:eastAsia="zh-CN"/>
              </w:rPr>
              <w:t>，废物代码900-041-49</w:t>
            </w:r>
            <w:r>
              <w:rPr>
                <w:rFonts w:hint="default" w:ascii="Times New Roman" w:hAnsi="Times New Roman" w:cs="Times New Roman"/>
                <w:color w:val="C00000"/>
                <w:sz w:val="24"/>
                <w:szCs w:val="24"/>
              </w:rPr>
              <w:t>，集中收集后</w:t>
            </w:r>
            <w:r>
              <w:rPr>
                <w:rFonts w:hint="default" w:ascii="Times New Roman" w:hAnsi="Times New Roman" w:cs="Times New Roman"/>
                <w:color w:val="C00000"/>
                <w:sz w:val="24"/>
                <w:szCs w:val="24"/>
                <w:lang w:val="en-US" w:eastAsia="zh-CN"/>
              </w:rPr>
              <w:t>交由有资质单位处置</w:t>
            </w:r>
            <w:r>
              <w:rPr>
                <w:rFonts w:hint="default" w:ascii="Times New Roman" w:hAnsi="Times New Roman" w:cs="Times New Roman"/>
                <w:color w:val="C0000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C00000"/>
                <w:sz w:val="24"/>
                <w:szCs w:val="24"/>
                <w:lang w:eastAsia="zh-CN"/>
              </w:rPr>
            </w:pPr>
            <w:r>
              <w:rPr>
                <w:rFonts w:hint="default" w:ascii="Times New Roman" w:hAnsi="Times New Roman" w:cs="Times New Roman"/>
                <w:color w:val="C00000"/>
                <w:sz w:val="24"/>
                <w:szCs w:val="24"/>
              </w:rPr>
              <w:t>废活性炭</w:t>
            </w:r>
            <w:r>
              <w:rPr>
                <w:rFonts w:hint="default" w:ascii="Times New Roman" w:hAnsi="Times New Roman" w:cs="Times New Roman"/>
                <w:color w:val="C00000"/>
                <w:sz w:val="24"/>
                <w:szCs w:val="24"/>
                <w:lang w:eastAsia="zh-CN"/>
              </w:rPr>
              <w:t>：项目</w:t>
            </w:r>
            <w:r>
              <w:rPr>
                <w:rFonts w:hint="default" w:ascii="Times New Roman" w:hAnsi="Times New Roman" w:cs="Times New Roman"/>
                <w:color w:val="C00000"/>
                <w:sz w:val="24"/>
                <w:szCs w:val="24"/>
                <w:lang w:val="en-US" w:eastAsia="zh-CN"/>
              </w:rPr>
              <w:t>喷漆过程</w:t>
            </w:r>
            <w:r>
              <w:rPr>
                <w:rFonts w:hint="default" w:ascii="Times New Roman" w:hAnsi="Times New Roman" w:cs="Times New Roman"/>
                <w:color w:val="C00000"/>
                <w:sz w:val="24"/>
                <w:szCs w:val="24"/>
                <w:lang w:eastAsia="zh-CN"/>
              </w:rPr>
              <w:t>产生的有机废气采用活性炭净化，活性炭吸附系统处理的废气量为</w:t>
            </w:r>
            <w:r>
              <w:rPr>
                <w:rFonts w:hint="default" w:ascii="Times New Roman" w:hAnsi="Times New Roman" w:cs="Times New Roman"/>
                <w:color w:val="C00000"/>
                <w:sz w:val="24"/>
                <w:szCs w:val="24"/>
                <w:lang w:val="en-US" w:eastAsia="zh-CN"/>
              </w:rPr>
              <w:t>0.54</w:t>
            </w:r>
            <w:r>
              <w:rPr>
                <w:rFonts w:hint="default" w:ascii="Times New Roman" w:hAnsi="Times New Roman" w:cs="Times New Roman"/>
                <w:color w:val="C00000"/>
                <w:sz w:val="24"/>
                <w:szCs w:val="24"/>
                <w:lang w:eastAsia="zh-CN"/>
              </w:rPr>
              <w:t>t/a。活性炭有效吸附量经验值按照</w:t>
            </w:r>
            <w:r>
              <w:rPr>
                <w:rFonts w:hint="default" w:ascii="Times New Roman" w:hAnsi="Times New Roman" w:cs="Times New Roman"/>
                <w:color w:val="C00000"/>
                <w:sz w:val="24"/>
                <w:szCs w:val="24"/>
                <w:lang w:val="en-US" w:eastAsia="zh-CN"/>
              </w:rPr>
              <w:t>0.25</w:t>
            </w:r>
            <w:r>
              <w:rPr>
                <w:rFonts w:hint="default" w:ascii="Times New Roman" w:hAnsi="Times New Roman" w:cs="Times New Roman"/>
                <w:color w:val="C00000"/>
                <w:sz w:val="24"/>
                <w:szCs w:val="24"/>
                <w:lang w:eastAsia="zh-CN"/>
              </w:rPr>
              <w:t>kg/kg活性炭计，则废活性炭</w:t>
            </w:r>
            <w:r>
              <w:rPr>
                <w:rFonts w:hint="default" w:ascii="Times New Roman" w:hAnsi="Times New Roman" w:cs="Times New Roman"/>
                <w:color w:val="C00000"/>
                <w:sz w:val="24"/>
                <w:szCs w:val="24"/>
                <w:lang w:val="en-US" w:eastAsia="zh-CN"/>
              </w:rPr>
              <w:t>产生</w:t>
            </w:r>
            <w:r>
              <w:rPr>
                <w:rFonts w:hint="default" w:ascii="Times New Roman" w:hAnsi="Times New Roman" w:cs="Times New Roman"/>
                <w:color w:val="C00000"/>
                <w:sz w:val="24"/>
                <w:szCs w:val="24"/>
                <w:lang w:eastAsia="zh-CN"/>
              </w:rPr>
              <w:t>为</w:t>
            </w:r>
            <w:r>
              <w:rPr>
                <w:rFonts w:hint="default" w:ascii="Times New Roman" w:hAnsi="Times New Roman" w:cs="Times New Roman"/>
                <w:color w:val="C00000"/>
                <w:sz w:val="24"/>
                <w:szCs w:val="24"/>
                <w:lang w:val="en-US" w:eastAsia="zh-CN"/>
              </w:rPr>
              <w:t>2.16</w:t>
            </w:r>
            <w:r>
              <w:rPr>
                <w:rFonts w:hint="default" w:ascii="Times New Roman" w:hAnsi="Times New Roman" w:cs="Times New Roman"/>
                <w:color w:val="C00000"/>
                <w:sz w:val="24"/>
                <w:szCs w:val="24"/>
                <w:lang w:eastAsia="zh-CN"/>
              </w:rPr>
              <w:t>t/a；</w:t>
            </w:r>
            <w:r>
              <w:rPr>
                <w:rFonts w:hint="default" w:ascii="Times New Roman" w:hAnsi="Times New Roman" w:cs="Times New Roman"/>
                <w:color w:val="C00000"/>
                <w:sz w:val="24"/>
                <w:szCs w:val="24"/>
              </w:rPr>
              <w:t>根据《国家危险废物名录》（2016版），属于HW49其他废物</w:t>
            </w:r>
            <w:r>
              <w:rPr>
                <w:rFonts w:hint="default" w:ascii="Times New Roman" w:hAnsi="Times New Roman" w:cs="Times New Roman"/>
                <w:color w:val="C00000"/>
                <w:sz w:val="24"/>
                <w:szCs w:val="24"/>
                <w:lang w:eastAsia="zh-CN"/>
              </w:rPr>
              <w:t>，废物代码900-041-49，</w:t>
            </w:r>
            <w:r>
              <w:rPr>
                <w:rFonts w:hint="default" w:ascii="Times New Roman" w:hAnsi="Times New Roman" w:cs="Times New Roman"/>
                <w:color w:val="C00000"/>
                <w:sz w:val="24"/>
                <w:szCs w:val="24"/>
              </w:rPr>
              <w:t>集中收集后</w:t>
            </w:r>
            <w:r>
              <w:rPr>
                <w:rFonts w:hint="default" w:ascii="Times New Roman" w:hAnsi="Times New Roman" w:cs="Times New Roman"/>
                <w:color w:val="C00000"/>
                <w:sz w:val="24"/>
                <w:szCs w:val="24"/>
                <w:lang w:val="en-US" w:eastAsia="zh-CN"/>
              </w:rPr>
              <w:t>交由有资质单位处置</w:t>
            </w:r>
            <w:r>
              <w:rPr>
                <w:rFonts w:hint="default" w:ascii="Times New Roman" w:hAnsi="Times New Roman" w:cs="Times New Roman"/>
                <w:color w:val="C00000"/>
                <w:sz w:val="24"/>
                <w:szCs w:val="24"/>
                <w:lang w:eastAsia="zh-CN"/>
              </w:rPr>
              <w:t>。</w:t>
            </w:r>
          </w:p>
          <w:p>
            <w:pPr>
              <w:pStyle w:val="13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废过滤棉</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项目喷漆废气处理设施过滤棉需定期更换，更换过程中会产生</w:t>
            </w:r>
            <w:r>
              <w:rPr>
                <w:rFonts w:hint="default" w:ascii="Times New Roman" w:hAnsi="Times New Roman" w:cs="Times New Roman"/>
                <w:color w:val="auto"/>
                <w:sz w:val="24"/>
                <w:szCs w:val="24"/>
              </w:rPr>
              <w:t>废过滤棉，产生量约为</w:t>
            </w:r>
            <w:r>
              <w:rPr>
                <w:rFonts w:hint="default" w:ascii="Times New Roman" w:hAnsi="Times New Roman" w:cs="Times New Roman"/>
                <w:color w:val="auto"/>
                <w:sz w:val="24"/>
                <w:szCs w:val="24"/>
                <w:lang w:val="en-US" w:eastAsia="zh-CN"/>
              </w:rPr>
              <w:t>1.0</w:t>
            </w:r>
            <w:r>
              <w:rPr>
                <w:rFonts w:hint="default" w:ascii="Times New Roman" w:hAnsi="Times New Roman" w:cs="Times New Roman"/>
                <w:color w:val="auto"/>
                <w:sz w:val="24"/>
                <w:szCs w:val="24"/>
              </w:rPr>
              <w:t>t/a。根据《国家危险废物名录》（2016版），属于HW49其他废物，废物代码：900-041-49，集中收集后</w:t>
            </w:r>
            <w:r>
              <w:rPr>
                <w:rFonts w:hint="default" w:ascii="Times New Roman" w:hAnsi="Times New Roman" w:cs="Times New Roman"/>
                <w:color w:val="auto"/>
                <w:sz w:val="24"/>
                <w:szCs w:val="24"/>
                <w:lang w:val="en-US" w:eastAsia="zh-CN"/>
              </w:rPr>
              <w:t>交由有资质单位处置</w:t>
            </w:r>
            <w:r>
              <w:rPr>
                <w:rFonts w:hint="default" w:ascii="Times New Roman" w:hAnsi="Times New Roman" w:cs="Times New Roman"/>
                <w:color w:val="auto"/>
                <w:sz w:val="24"/>
                <w:szCs w:val="24"/>
              </w:rPr>
              <w:t>。</w:t>
            </w:r>
          </w:p>
          <w:p>
            <w:pPr>
              <w:pStyle w:val="13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含油废棉纱、手套</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车辆维修过程中使用棉纱、手套等擦拭零部件会产生含油废棉纱、手套，产生量约为0.1t/a。根据《国家危险废物名录》（2016版），属于HW49 其他废物，废物代码：900-041-49，集中收集后</w:t>
            </w:r>
            <w:r>
              <w:rPr>
                <w:rFonts w:hint="default" w:ascii="Times New Roman" w:hAnsi="Times New Roman" w:cs="Times New Roman"/>
                <w:color w:val="auto"/>
                <w:sz w:val="24"/>
                <w:szCs w:val="24"/>
                <w:lang w:val="en-US" w:eastAsia="zh-CN"/>
              </w:rPr>
              <w:t>交由有资质单位处置</w:t>
            </w:r>
            <w:r>
              <w:rPr>
                <w:rFonts w:hint="default" w:ascii="Times New Roman" w:hAnsi="Times New Roman" w:cs="Times New Roman"/>
                <w:color w:val="auto"/>
                <w:sz w:val="24"/>
                <w:szCs w:val="24"/>
              </w:rPr>
              <w:t>。</w:t>
            </w:r>
          </w:p>
          <w:p>
            <w:pPr>
              <w:pStyle w:val="13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（3）生活垃圾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本项目员工人数为</w:t>
            </w:r>
            <w:r>
              <w:rPr>
                <w:rFonts w:hint="default" w:ascii="Times New Roman" w:hAnsi="Times New Roman" w:cs="Times New Roman"/>
                <w:color w:val="auto"/>
                <w:sz w:val="24"/>
                <w:szCs w:val="24"/>
                <w:lang w:val="en-US" w:eastAsia="zh-CN"/>
              </w:rPr>
              <w:t>8</w:t>
            </w:r>
            <w:r>
              <w:rPr>
                <w:rFonts w:hint="default" w:ascii="Times New Roman" w:hAnsi="Times New Roman" w:cs="Times New Roman"/>
                <w:color w:val="auto"/>
                <w:sz w:val="24"/>
                <w:szCs w:val="24"/>
              </w:rPr>
              <w:t>人，员工生活垃圾按每人每天产生量0.5kg计，则生活垃圾</w:t>
            </w:r>
            <w:r>
              <w:rPr>
                <w:rFonts w:hint="default" w:ascii="Times New Roman" w:hAnsi="Times New Roman" w:cs="Times New Roman"/>
                <w:color w:val="auto"/>
                <w:sz w:val="24"/>
                <w:szCs w:val="24"/>
                <w:lang w:val="en-US" w:eastAsia="zh-CN"/>
              </w:rPr>
              <w:t>产生量</w:t>
            </w:r>
            <w:r>
              <w:rPr>
                <w:rFonts w:hint="default" w:ascii="Times New Roman" w:hAnsi="Times New Roman" w:cs="Times New Roman"/>
                <w:color w:val="auto"/>
                <w:sz w:val="24"/>
                <w:szCs w:val="24"/>
              </w:rPr>
              <w:t>为</w:t>
            </w:r>
            <w:r>
              <w:rPr>
                <w:rFonts w:hint="default"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rPr>
              <w:t>kg</w:t>
            </w:r>
            <w:r>
              <w:rPr>
                <w:rFonts w:hint="default" w:ascii="Times New Roman" w:hAnsi="Times New Roman" w:cs="Times New Roman"/>
                <w:color w:val="auto"/>
                <w:sz w:val="24"/>
                <w:szCs w:val="24"/>
                <w:lang w:val="en-US" w:eastAsia="zh-CN"/>
              </w:rPr>
              <w:t>/d，1.16t/a；生活垃圾交由环卫部门清运处置</w:t>
            </w:r>
            <w:r>
              <w:rPr>
                <w:rFonts w:hint="default" w:ascii="Times New Roman" w:hAnsi="Times New Roman" w:cs="Times New Roman"/>
                <w:color w:val="auto"/>
                <w:sz w:val="24"/>
                <w:szCs w:val="24"/>
              </w:rPr>
              <w:t>。</w:t>
            </w:r>
          </w:p>
          <w:p>
            <w:pPr>
              <w:pStyle w:val="13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项目固体废物产生情况见表5-</w:t>
            </w:r>
            <w:r>
              <w:rPr>
                <w:rFonts w:hint="default" w:ascii="Times New Roman" w:hAnsi="Times New Roman" w:cs="Times New Roman"/>
                <w:color w:val="auto"/>
                <w:sz w:val="24"/>
                <w:szCs w:val="24"/>
                <w:lang w:val="en-US" w:eastAsia="zh-CN"/>
              </w:rPr>
              <w:t>9</w:t>
            </w:r>
            <w:r>
              <w:rPr>
                <w:rFonts w:hint="default" w:ascii="Times New Roman" w:hAnsi="Times New Roman" w:cs="Times New Roman"/>
                <w:color w:val="auto"/>
                <w:sz w:val="24"/>
                <w:szCs w:val="24"/>
              </w:rPr>
              <w:t>。</w:t>
            </w:r>
          </w:p>
          <w:p>
            <w:pPr>
              <w:pStyle w:val="143"/>
              <w:spacing w:before="0" w:beforeLines="0"/>
              <w:rPr>
                <w:rFonts w:hint="default" w:ascii="Times New Roman" w:hAnsi="Times New Roman" w:eastAsia="宋体" w:cs="Times New Roman"/>
                <w:bCs/>
                <w:color w:val="auto"/>
                <w:kern w:val="0"/>
                <w:szCs w:val="20"/>
              </w:rPr>
            </w:pPr>
          </w:p>
          <w:p>
            <w:pPr>
              <w:pStyle w:val="143"/>
              <w:spacing w:before="0" w:beforeLines="0"/>
              <w:rPr>
                <w:rFonts w:hint="default" w:ascii="Times New Roman" w:hAnsi="Times New Roman" w:eastAsia="宋体" w:cs="Times New Roman"/>
                <w:bCs/>
                <w:color w:val="auto"/>
                <w:kern w:val="0"/>
                <w:szCs w:val="20"/>
              </w:rPr>
            </w:pPr>
          </w:p>
          <w:p>
            <w:pPr>
              <w:pStyle w:val="143"/>
              <w:spacing w:before="0" w:beforeLines="0"/>
              <w:rPr>
                <w:rFonts w:hint="default" w:ascii="Times New Roman" w:hAnsi="Times New Roman" w:eastAsia="宋体" w:cs="Times New Roman"/>
                <w:bCs/>
                <w:color w:val="C00000"/>
                <w:kern w:val="0"/>
                <w:szCs w:val="20"/>
              </w:rPr>
            </w:pPr>
            <w:r>
              <w:rPr>
                <w:rFonts w:hint="default" w:ascii="Times New Roman" w:hAnsi="Times New Roman" w:eastAsia="宋体" w:cs="Times New Roman"/>
                <w:bCs/>
                <w:color w:val="C00000"/>
                <w:kern w:val="0"/>
                <w:szCs w:val="20"/>
              </w:rPr>
              <w:t>表5-</w:t>
            </w:r>
            <w:r>
              <w:rPr>
                <w:rFonts w:hint="default" w:ascii="Times New Roman" w:hAnsi="Times New Roman" w:eastAsia="宋体" w:cs="Times New Roman"/>
                <w:bCs/>
                <w:color w:val="C00000"/>
                <w:kern w:val="0"/>
                <w:szCs w:val="20"/>
                <w:lang w:val="en-US" w:eastAsia="zh-CN"/>
              </w:rPr>
              <w:t xml:space="preserve">9  </w:t>
            </w:r>
            <w:r>
              <w:rPr>
                <w:rFonts w:hint="default" w:ascii="Times New Roman" w:hAnsi="Times New Roman" w:eastAsia="宋体" w:cs="Times New Roman"/>
                <w:bCs/>
                <w:color w:val="C00000"/>
                <w:kern w:val="0"/>
                <w:szCs w:val="20"/>
              </w:rPr>
              <w:t xml:space="preserve">  主要固体废物一览表</w:t>
            </w:r>
          </w:p>
          <w:tbl>
            <w:tblPr>
              <w:tblStyle w:val="44"/>
              <w:tblW w:w="878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573"/>
              <w:gridCol w:w="1245"/>
              <w:gridCol w:w="1410"/>
              <w:gridCol w:w="1065"/>
              <w:gridCol w:w="810"/>
              <w:gridCol w:w="1294"/>
              <w:gridCol w:w="1195"/>
              <w:gridCol w:w="119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 w:hRule="atLeast"/>
                <w:jc w:val="center"/>
              </w:trPr>
              <w:tc>
                <w:tcPr>
                  <w:tcW w:w="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rPr>
                      <w:rFonts w:hint="default" w:ascii="Times New Roman" w:hAnsi="Times New Roman" w:cs="Times New Roman"/>
                      <w:color w:val="C00000"/>
                      <w:sz w:val="21"/>
                      <w:szCs w:val="21"/>
                    </w:rPr>
                  </w:pPr>
                  <w:r>
                    <w:rPr>
                      <w:rFonts w:hint="default" w:ascii="Times New Roman" w:hAnsi="Times New Roman" w:cs="Times New Roman"/>
                      <w:color w:val="C00000"/>
                      <w:sz w:val="21"/>
                      <w:szCs w:val="21"/>
                    </w:rPr>
                    <w:t>序号</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rPr>
                      <w:rFonts w:hint="default" w:ascii="Times New Roman" w:hAnsi="Times New Roman" w:cs="Times New Roman"/>
                      <w:color w:val="C00000"/>
                      <w:sz w:val="21"/>
                      <w:szCs w:val="21"/>
                    </w:rPr>
                  </w:pPr>
                  <w:r>
                    <w:rPr>
                      <w:rFonts w:hint="default" w:ascii="Times New Roman" w:hAnsi="Times New Roman" w:cs="Times New Roman"/>
                      <w:color w:val="C00000"/>
                      <w:sz w:val="21"/>
                      <w:szCs w:val="21"/>
                    </w:rPr>
                    <w:t>固废名称</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rPr>
                      <w:rFonts w:hint="default" w:ascii="Times New Roman" w:hAnsi="Times New Roman" w:cs="Times New Roman"/>
                      <w:color w:val="C00000"/>
                      <w:sz w:val="21"/>
                      <w:szCs w:val="21"/>
                    </w:rPr>
                  </w:pPr>
                  <w:r>
                    <w:rPr>
                      <w:rFonts w:hint="default" w:ascii="Times New Roman" w:hAnsi="Times New Roman" w:cs="Times New Roman"/>
                      <w:color w:val="C00000"/>
                      <w:sz w:val="21"/>
                      <w:szCs w:val="21"/>
                    </w:rPr>
                    <w:t>产生工序</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rPr>
                      <w:rFonts w:hint="default" w:ascii="Times New Roman" w:hAnsi="Times New Roman" w:cs="Times New Roman"/>
                      <w:color w:val="C00000"/>
                      <w:sz w:val="21"/>
                      <w:szCs w:val="21"/>
                    </w:rPr>
                  </w:pPr>
                  <w:r>
                    <w:rPr>
                      <w:rFonts w:hint="default" w:ascii="Times New Roman" w:hAnsi="Times New Roman" w:cs="Times New Roman"/>
                      <w:color w:val="C00000"/>
                      <w:sz w:val="21"/>
                      <w:szCs w:val="21"/>
                    </w:rPr>
                    <w:t>固废性质</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rPr>
                      <w:rFonts w:hint="default" w:ascii="Times New Roman" w:hAnsi="Times New Roman" w:cs="Times New Roman"/>
                      <w:color w:val="C00000"/>
                      <w:sz w:val="21"/>
                      <w:szCs w:val="21"/>
                    </w:rPr>
                  </w:pPr>
                  <w:r>
                    <w:rPr>
                      <w:rFonts w:hint="default" w:ascii="Times New Roman" w:hAnsi="Times New Roman" w:cs="Times New Roman"/>
                      <w:color w:val="C00000"/>
                      <w:sz w:val="21"/>
                      <w:szCs w:val="21"/>
                    </w:rPr>
                    <w:t>形态</w:t>
                  </w:r>
                </w:p>
              </w:tc>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rPr>
                      <w:rFonts w:hint="default" w:ascii="Times New Roman" w:hAnsi="Times New Roman" w:cs="Times New Roman"/>
                      <w:color w:val="C00000"/>
                      <w:sz w:val="21"/>
                      <w:szCs w:val="21"/>
                    </w:rPr>
                  </w:pPr>
                  <w:r>
                    <w:rPr>
                      <w:rFonts w:hint="default" w:ascii="Times New Roman" w:hAnsi="Times New Roman" w:cs="Times New Roman"/>
                      <w:color w:val="C00000"/>
                      <w:sz w:val="21"/>
                      <w:szCs w:val="21"/>
                    </w:rPr>
                    <w:t>废物代码</w:t>
                  </w:r>
                </w:p>
              </w:tc>
              <w:tc>
                <w:tcPr>
                  <w:tcW w:w="11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rPr>
                      <w:rFonts w:hint="default" w:ascii="Times New Roman" w:hAnsi="Times New Roman" w:cs="Times New Roman"/>
                      <w:color w:val="C00000"/>
                      <w:sz w:val="21"/>
                      <w:szCs w:val="21"/>
                    </w:rPr>
                  </w:pPr>
                  <w:r>
                    <w:rPr>
                      <w:rFonts w:hint="default" w:ascii="Times New Roman" w:hAnsi="Times New Roman" w:cs="Times New Roman"/>
                      <w:color w:val="C00000"/>
                      <w:sz w:val="21"/>
                      <w:szCs w:val="21"/>
                    </w:rPr>
                    <w:t>产生量（t/a）</w:t>
                  </w:r>
                </w:p>
              </w:tc>
              <w:tc>
                <w:tcPr>
                  <w:tcW w:w="11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rPr>
                      <w:rFonts w:hint="default" w:ascii="Times New Roman" w:hAnsi="Times New Roman" w:eastAsia="宋体" w:cs="Times New Roman"/>
                      <w:color w:val="C00000"/>
                      <w:sz w:val="21"/>
                      <w:szCs w:val="21"/>
                      <w:lang w:val="en-US" w:eastAsia="zh-CN"/>
                    </w:rPr>
                  </w:pPr>
                  <w:r>
                    <w:rPr>
                      <w:rFonts w:hint="default" w:ascii="Times New Roman" w:hAnsi="Times New Roman" w:cs="Times New Roman"/>
                      <w:color w:val="C00000"/>
                      <w:sz w:val="21"/>
                      <w:szCs w:val="21"/>
                      <w:lang w:val="en-US" w:eastAsia="zh-CN"/>
                    </w:rPr>
                    <w:t>去向</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 w:hRule="atLeast"/>
                <w:jc w:val="center"/>
              </w:trPr>
              <w:tc>
                <w:tcPr>
                  <w:tcW w:w="573" w:type="dxa"/>
                  <w:noWrap w:val="0"/>
                  <w:vAlign w:val="center"/>
                </w:tcPr>
                <w:p>
                  <w:pPr>
                    <w:keepNext w:val="0"/>
                    <w:keepLines w:val="0"/>
                    <w:pageBreakBefore w:val="0"/>
                    <w:widowControl w:val="0"/>
                    <w:tabs>
                      <w:tab w:val="left" w:pos="780"/>
                    </w:tabs>
                    <w:kinsoku/>
                    <w:wordWrap/>
                    <w:overflowPunct/>
                    <w:topLinePunct w:val="0"/>
                    <w:autoSpaceDE/>
                    <w:autoSpaceDN/>
                    <w:bidi w:val="0"/>
                    <w:adjustRightInd/>
                    <w:snapToGrid/>
                    <w:spacing w:line="240" w:lineRule="auto"/>
                    <w:ind w:left="-63" w:leftChars="-30" w:right="-63" w:rightChars="-30" w:firstLine="0" w:firstLineChars="0"/>
                    <w:jc w:val="center"/>
                    <w:rPr>
                      <w:rFonts w:hint="default" w:ascii="Times New Roman" w:hAnsi="Times New Roman" w:cs="Times New Roman"/>
                      <w:color w:val="C00000"/>
                      <w:sz w:val="21"/>
                      <w:szCs w:val="21"/>
                    </w:rPr>
                  </w:pPr>
                  <w:r>
                    <w:rPr>
                      <w:rFonts w:hint="default" w:ascii="Times New Roman" w:hAnsi="Times New Roman" w:cs="Times New Roman"/>
                      <w:color w:val="C00000"/>
                      <w:sz w:val="21"/>
                      <w:szCs w:val="21"/>
                    </w:rPr>
                    <w:t>1</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center"/>
                    <w:rPr>
                      <w:rFonts w:hint="default" w:ascii="Times New Roman" w:hAnsi="Times New Roman" w:cs="Times New Roman"/>
                      <w:color w:val="C00000"/>
                      <w:sz w:val="21"/>
                      <w:szCs w:val="21"/>
                    </w:rPr>
                  </w:pPr>
                  <w:r>
                    <w:rPr>
                      <w:rFonts w:hint="default" w:ascii="Times New Roman" w:hAnsi="Times New Roman" w:cs="Times New Roman"/>
                      <w:color w:val="C00000"/>
                      <w:sz w:val="21"/>
                      <w:szCs w:val="21"/>
                    </w:rPr>
                    <w:t>漆渣</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center"/>
                    <w:rPr>
                      <w:rFonts w:hint="default" w:ascii="Times New Roman" w:hAnsi="Times New Roman" w:cs="Times New Roman"/>
                      <w:color w:val="C00000"/>
                      <w:sz w:val="21"/>
                      <w:szCs w:val="21"/>
                    </w:rPr>
                  </w:pPr>
                  <w:r>
                    <w:rPr>
                      <w:rFonts w:hint="default" w:ascii="Times New Roman" w:hAnsi="Times New Roman" w:cs="Times New Roman"/>
                      <w:color w:val="C00000"/>
                      <w:sz w:val="21"/>
                      <w:szCs w:val="21"/>
                    </w:rPr>
                    <w:t>打磨、喷漆</w:t>
                  </w:r>
                </w:p>
              </w:tc>
              <w:tc>
                <w:tcPr>
                  <w:tcW w:w="106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rPr>
                      <w:rFonts w:hint="default" w:ascii="Times New Roman" w:hAnsi="Times New Roman" w:eastAsia="宋体" w:cs="Times New Roman"/>
                      <w:color w:val="C00000"/>
                      <w:sz w:val="21"/>
                      <w:szCs w:val="21"/>
                      <w:lang w:val="en-US" w:eastAsia="zh-CN"/>
                    </w:rPr>
                  </w:pPr>
                  <w:r>
                    <w:rPr>
                      <w:rFonts w:hint="default" w:ascii="Times New Roman" w:hAnsi="Times New Roman" w:cs="Times New Roman"/>
                      <w:color w:val="C00000"/>
                      <w:sz w:val="21"/>
                      <w:szCs w:val="21"/>
                    </w:rPr>
                    <w:t>危险</w:t>
                  </w:r>
                  <w:r>
                    <w:rPr>
                      <w:rFonts w:hint="default" w:ascii="Times New Roman" w:hAnsi="Times New Roman" w:cs="Times New Roman"/>
                      <w:color w:val="C00000"/>
                      <w:sz w:val="21"/>
                      <w:szCs w:val="21"/>
                      <w:lang w:val="en-US" w:eastAsia="zh-CN"/>
                    </w:rPr>
                    <w:t>废物</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center"/>
                    <w:rPr>
                      <w:rFonts w:hint="default" w:ascii="Times New Roman" w:hAnsi="Times New Roman" w:cs="Times New Roman"/>
                      <w:color w:val="C00000"/>
                      <w:sz w:val="21"/>
                      <w:szCs w:val="21"/>
                    </w:rPr>
                  </w:pPr>
                  <w:r>
                    <w:rPr>
                      <w:rFonts w:hint="default" w:ascii="Times New Roman" w:hAnsi="Times New Roman" w:cs="Times New Roman"/>
                      <w:color w:val="C00000"/>
                      <w:sz w:val="21"/>
                      <w:szCs w:val="21"/>
                    </w:rPr>
                    <w:t>固体</w:t>
                  </w:r>
                </w:p>
              </w:tc>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center"/>
                    <w:rPr>
                      <w:rFonts w:hint="default" w:ascii="Times New Roman" w:hAnsi="Times New Roman" w:eastAsia="宋体" w:cs="Times New Roman"/>
                      <w:color w:val="C00000"/>
                      <w:sz w:val="21"/>
                      <w:szCs w:val="21"/>
                      <w:lang w:val="en-US" w:eastAsia="zh-CN"/>
                    </w:rPr>
                  </w:pPr>
                  <w:r>
                    <w:rPr>
                      <w:rFonts w:hint="default" w:ascii="Times New Roman" w:hAnsi="Times New Roman" w:cs="Times New Roman"/>
                      <w:color w:val="C00000"/>
                      <w:sz w:val="21"/>
                      <w:szCs w:val="21"/>
                    </w:rPr>
                    <w:t>900-</w:t>
                  </w:r>
                  <w:r>
                    <w:rPr>
                      <w:rFonts w:hint="default" w:ascii="Times New Roman" w:hAnsi="Times New Roman" w:cs="Times New Roman"/>
                      <w:color w:val="C00000"/>
                      <w:sz w:val="21"/>
                      <w:szCs w:val="21"/>
                      <w:lang w:val="en-US" w:eastAsia="zh-CN"/>
                    </w:rPr>
                    <w:t>252</w:t>
                  </w:r>
                  <w:r>
                    <w:rPr>
                      <w:rFonts w:hint="default" w:ascii="Times New Roman" w:hAnsi="Times New Roman" w:cs="Times New Roman"/>
                      <w:color w:val="C00000"/>
                      <w:sz w:val="21"/>
                      <w:szCs w:val="21"/>
                    </w:rPr>
                    <w:t>-</w:t>
                  </w:r>
                  <w:r>
                    <w:rPr>
                      <w:rFonts w:hint="default" w:ascii="Times New Roman" w:hAnsi="Times New Roman" w:cs="Times New Roman"/>
                      <w:color w:val="C00000"/>
                      <w:sz w:val="21"/>
                      <w:szCs w:val="21"/>
                      <w:lang w:val="en-US" w:eastAsia="zh-CN"/>
                    </w:rPr>
                    <w:t>12</w:t>
                  </w:r>
                </w:p>
              </w:tc>
              <w:tc>
                <w:tcPr>
                  <w:tcW w:w="11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center"/>
                    <w:rPr>
                      <w:rFonts w:hint="default" w:ascii="Times New Roman" w:hAnsi="Times New Roman" w:eastAsia="宋体" w:cs="Times New Roman"/>
                      <w:color w:val="C00000"/>
                      <w:sz w:val="21"/>
                      <w:szCs w:val="21"/>
                      <w:lang w:val="en-US" w:eastAsia="zh-CN"/>
                    </w:rPr>
                  </w:pPr>
                  <w:r>
                    <w:rPr>
                      <w:rFonts w:hint="default" w:ascii="Times New Roman" w:hAnsi="Times New Roman" w:cs="Times New Roman"/>
                      <w:color w:val="C00000"/>
                      <w:sz w:val="21"/>
                      <w:szCs w:val="21"/>
                      <w:lang w:val="en-US" w:eastAsia="zh-CN"/>
                    </w:rPr>
                    <w:t>1.0</w:t>
                  </w:r>
                </w:p>
              </w:tc>
              <w:tc>
                <w:tcPr>
                  <w:tcW w:w="119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center"/>
                    <w:rPr>
                      <w:rFonts w:hint="default" w:ascii="Times New Roman" w:hAnsi="Times New Roman" w:cs="Times New Roman"/>
                      <w:color w:val="C00000"/>
                      <w:sz w:val="21"/>
                      <w:szCs w:val="21"/>
                      <w:lang w:val="en-US" w:eastAsia="zh-CN"/>
                    </w:rPr>
                  </w:pPr>
                  <w:r>
                    <w:rPr>
                      <w:rFonts w:hint="default" w:ascii="Times New Roman" w:hAnsi="Times New Roman" w:cs="Times New Roman"/>
                      <w:color w:val="C00000"/>
                      <w:sz w:val="21"/>
                      <w:szCs w:val="21"/>
                      <w:lang w:val="en-US" w:eastAsia="zh-CN"/>
                    </w:rPr>
                    <w:t>集中收集后</w:t>
                  </w:r>
                </w:p>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center"/>
                    <w:rPr>
                      <w:rFonts w:hint="default" w:ascii="Times New Roman" w:hAnsi="Times New Roman" w:cs="Times New Roman"/>
                      <w:color w:val="C00000"/>
                      <w:sz w:val="21"/>
                      <w:szCs w:val="21"/>
                      <w:lang w:val="en-US" w:eastAsia="zh-CN"/>
                    </w:rPr>
                  </w:pPr>
                  <w:r>
                    <w:rPr>
                      <w:rFonts w:hint="default" w:ascii="Times New Roman" w:hAnsi="Times New Roman" w:cs="Times New Roman"/>
                      <w:color w:val="C00000"/>
                      <w:sz w:val="21"/>
                      <w:szCs w:val="21"/>
                      <w:lang w:val="en-US" w:eastAsia="zh-CN"/>
                    </w:rPr>
                    <w:t>交由有资质单位处置</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 w:hRule="atLeast"/>
                <w:jc w:val="center"/>
              </w:trPr>
              <w:tc>
                <w:tcPr>
                  <w:tcW w:w="573" w:type="dxa"/>
                  <w:noWrap w:val="0"/>
                  <w:vAlign w:val="center"/>
                </w:tcPr>
                <w:p>
                  <w:pPr>
                    <w:keepNext w:val="0"/>
                    <w:keepLines w:val="0"/>
                    <w:pageBreakBefore w:val="0"/>
                    <w:widowControl w:val="0"/>
                    <w:tabs>
                      <w:tab w:val="left" w:pos="780"/>
                    </w:tabs>
                    <w:kinsoku/>
                    <w:wordWrap/>
                    <w:overflowPunct/>
                    <w:topLinePunct w:val="0"/>
                    <w:autoSpaceDE/>
                    <w:autoSpaceDN/>
                    <w:bidi w:val="0"/>
                    <w:adjustRightInd/>
                    <w:snapToGrid/>
                    <w:spacing w:line="240" w:lineRule="auto"/>
                    <w:ind w:left="-63" w:leftChars="-30" w:right="-63" w:rightChars="-30" w:firstLine="0" w:firstLineChars="0"/>
                    <w:jc w:val="center"/>
                    <w:rPr>
                      <w:rFonts w:hint="default" w:ascii="Times New Roman" w:hAnsi="Times New Roman" w:cs="Times New Roman"/>
                      <w:color w:val="C00000"/>
                      <w:sz w:val="21"/>
                      <w:szCs w:val="21"/>
                    </w:rPr>
                  </w:pPr>
                  <w:r>
                    <w:rPr>
                      <w:rFonts w:hint="default" w:ascii="Times New Roman" w:hAnsi="Times New Roman" w:cs="Times New Roman"/>
                      <w:color w:val="C00000"/>
                      <w:sz w:val="21"/>
                      <w:szCs w:val="21"/>
                    </w:rPr>
                    <w:t>2</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center"/>
                    <w:rPr>
                      <w:rFonts w:hint="default" w:ascii="Times New Roman" w:hAnsi="Times New Roman" w:eastAsia="宋体" w:cs="Times New Roman"/>
                      <w:color w:val="C00000"/>
                      <w:sz w:val="21"/>
                      <w:szCs w:val="21"/>
                      <w:lang w:val="en-US" w:eastAsia="zh-CN"/>
                    </w:rPr>
                  </w:pPr>
                  <w:r>
                    <w:rPr>
                      <w:rFonts w:hint="default" w:ascii="Times New Roman" w:hAnsi="Times New Roman" w:cs="Times New Roman"/>
                      <w:color w:val="C00000"/>
                      <w:sz w:val="21"/>
                      <w:szCs w:val="21"/>
                      <w:lang w:val="en-US" w:eastAsia="zh-CN"/>
                    </w:rPr>
                    <w:t>废电瓶</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center"/>
                    <w:rPr>
                      <w:rFonts w:hint="default" w:ascii="Times New Roman" w:hAnsi="Times New Roman" w:eastAsia="宋体" w:cs="Times New Roman"/>
                      <w:color w:val="C00000"/>
                      <w:sz w:val="21"/>
                      <w:szCs w:val="21"/>
                      <w:lang w:val="en-US" w:eastAsia="zh-CN"/>
                    </w:rPr>
                  </w:pPr>
                  <w:r>
                    <w:rPr>
                      <w:rFonts w:hint="default" w:ascii="Times New Roman" w:hAnsi="Times New Roman" w:cs="Times New Roman"/>
                      <w:color w:val="C00000"/>
                      <w:sz w:val="21"/>
                      <w:szCs w:val="21"/>
                      <w:lang w:val="en-US" w:eastAsia="zh-CN"/>
                    </w:rPr>
                    <w:t>维修、保养</w:t>
                  </w:r>
                </w:p>
              </w:tc>
              <w:tc>
                <w:tcPr>
                  <w:tcW w:w="10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center"/>
                    <w:rPr>
                      <w:rFonts w:hint="default" w:ascii="Times New Roman" w:hAnsi="Times New Roman" w:cs="Times New Roman"/>
                      <w:color w:val="C00000"/>
                      <w:sz w:val="21"/>
                      <w:szCs w:val="21"/>
                    </w:rPr>
                  </w:pP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center"/>
                    <w:rPr>
                      <w:rFonts w:hint="default" w:ascii="Times New Roman" w:hAnsi="Times New Roman" w:eastAsia="宋体" w:cs="Times New Roman"/>
                      <w:color w:val="C00000"/>
                      <w:sz w:val="21"/>
                      <w:szCs w:val="21"/>
                      <w:lang w:val="en-US" w:eastAsia="zh-CN"/>
                    </w:rPr>
                  </w:pPr>
                  <w:r>
                    <w:rPr>
                      <w:rFonts w:hint="default" w:ascii="Times New Roman" w:hAnsi="Times New Roman" w:cs="Times New Roman"/>
                      <w:color w:val="C00000"/>
                      <w:sz w:val="21"/>
                      <w:szCs w:val="21"/>
                      <w:lang w:val="en-US" w:eastAsia="zh-CN"/>
                    </w:rPr>
                    <w:t>固体</w:t>
                  </w:r>
                </w:p>
              </w:tc>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center"/>
                    <w:rPr>
                      <w:rFonts w:hint="default" w:ascii="Times New Roman" w:hAnsi="Times New Roman" w:eastAsia="宋体" w:cs="Times New Roman"/>
                      <w:color w:val="C00000"/>
                      <w:sz w:val="21"/>
                      <w:szCs w:val="21"/>
                      <w:lang w:val="en-US" w:eastAsia="zh-CN"/>
                    </w:rPr>
                  </w:pPr>
                  <w:r>
                    <w:rPr>
                      <w:rFonts w:hint="default" w:ascii="Times New Roman" w:hAnsi="Times New Roman" w:cs="Times New Roman"/>
                      <w:color w:val="C00000"/>
                      <w:sz w:val="21"/>
                      <w:szCs w:val="21"/>
                      <w:lang w:val="en-US" w:eastAsia="zh-CN"/>
                    </w:rPr>
                    <w:t>900-044-49</w:t>
                  </w:r>
                </w:p>
              </w:tc>
              <w:tc>
                <w:tcPr>
                  <w:tcW w:w="11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center"/>
                    <w:rPr>
                      <w:rFonts w:hint="default" w:ascii="Times New Roman" w:hAnsi="Times New Roman" w:eastAsia="宋体" w:cs="Times New Roman"/>
                      <w:color w:val="C00000"/>
                      <w:sz w:val="21"/>
                      <w:szCs w:val="21"/>
                      <w:lang w:val="en-US" w:eastAsia="zh-CN"/>
                    </w:rPr>
                  </w:pPr>
                  <w:r>
                    <w:rPr>
                      <w:rFonts w:hint="default" w:ascii="Times New Roman" w:hAnsi="Times New Roman" w:cs="Times New Roman"/>
                      <w:color w:val="C00000"/>
                      <w:sz w:val="21"/>
                      <w:szCs w:val="21"/>
                      <w:lang w:val="en-US" w:eastAsia="zh-CN"/>
                    </w:rPr>
                    <w:t>1.0</w:t>
                  </w:r>
                </w:p>
              </w:tc>
              <w:tc>
                <w:tcPr>
                  <w:tcW w:w="11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center"/>
                    <w:rPr>
                      <w:rFonts w:hint="default" w:ascii="Times New Roman" w:hAnsi="Times New Roman" w:cs="Times New Roman"/>
                      <w:color w:val="C00000"/>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 w:hRule="atLeast"/>
                <w:jc w:val="center"/>
              </w:trPr>
              <w:tc>
                <w:tcPr>
                  <w:tcW w:w="573" w:type="dxa"/>
                  <w:noWrap w:val="0"/>
                  <w:vAlign w:val="center"/>
                </w:tcPr>
                <w:p>
                  <w:pPr>
                    <w:keepNext w:val="0"/>
                    <w:keepLines w:val="0"/>
                    <w:pageBreakBefore w:val="0"/>
                    <w:widowControl w:val="0"/>
                    <w:tabs>
                      <w:tab w:val="left" w:pos="780"/>
                    </w:tabs>
                    <w:kinsoku/>
                    <w:wordWrap/>
                    <w:overflowPunct/>
                    <w:topLinePunct w:val="0"/>
                    <w:autoSpaceDE/>
                    <w:autoSpaceDN/>
                    <w:bidi w:val="0"/>
                    <w:adjustRightInd/>
                    <w:snapToGrid/>
                    <w:spacing w:line="240" w:lineRule="auto"/>
                    <w:ind w:left="-63" w:leftChars="-30" w:right="-63" w:rightChars="-30" w:firstLine="0" w:firstLineChars="0"/>
                    <w:jc w:val="center"/>
                    <w:rPr>
                      <w:rFonts w:hint="default" w:ascii="Times New Roman" w:hAnsi="Times New Roman" w:eastAsia="宋体" w:cs="Times New Roman"/>
                      <w:color w:val="C00000"/>
                      <w:sz w:val="21"/>
                      <w:szCs w:val="21"/>
                      <w:lang w:val="en-US" w:eastAsia="zh-CN"/>
                    </w:rPr>
                  </w:pPr>
                  <w:r>
                    <w:rPr>
                      <w:rFonts w:hint="default" w:ascii="Times New Roman" w:hAnsi="Times New Roman" w:cs="Times New Roman"/>
                      <w:color w:val="C00000"/>
                      <w:sz w:val="21"/>
                      <w:szCs w:val="21"/>
                      <w:lang w:val="en-US" w:eastAsia="zh-CN"/>
                    </w:rPr>
                    <w:t>3</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center"/>
                    <w:rPr>
                      <w:rFonts w:hint="default" w:ascii="Times New Roman" w:hAnsi="Times New Roman" w:cs="Times New Roman"/>
                      <w:color w:val="C00000"/>
                      <w:sz w:val="21"/>
                      <w:szCs w:val="21"/>
                      <w:lang w:val="en-US" w:eastAsia="zh-CN"/>
                    </w:rPr>
                  </w:pPr>
                  <w:r>
                    <w:rPr>
                      <w:rFonts w:hint="default" w:ascii="Times New Roman" w:hAnsi="Times New Roman" w:cs="Times New Roman"/>
                      <w:color w:val="C00000"/>
                      <w:sz w:val="21"/>
                      <w:szCs w:val="21"/>
                      <w:lang w:val="en-US" w:eastAsia="zh-CN"/>
                    </w:rPr>
                    <w:t>废润滑油</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center"/>
                    <w:rPr>
                      <w:rFonts w:hint="default" w:ascii="Times New Roman" w:hAnsi="Times New Roman" w:cs="Times New Roman"/>
                      <w:color w:val="C00000"/>
                      <w:sz w:val="21"/>
                      <w:szCs w:val="21"/>
                      <w:lang w:val="en-US" w:eastAsia="zh-CN"/>
                    </w:rPr>
                  </w:pPr>
                  <w:r>
                    <w:rPr>
                      <w:rFonts w:hint="default" w:ascii="Times New Roman" w:hAnsi="Times New Roman" w:cs="Times New Roman"/>
                      <w:color w:val="C00000"/>
                      <w:sz w:val="21"/>
                      <w:szCs w:val="21"/>
                      <w:lang w:val="en-US" w:eastAsia="zh-CN"/>
                    </w:rPr>
                    <w:t>维修、保养</w:t>
                  </w:r>
                </w:p>
              </w:tc>
              <w:tc>
                <w:tcPr>
                  <w:tcW w:w="10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center"/>
                    <w:rPr>
                      <w:rFonts w:hint="default" w:ascii="Times New Roman" w:hAnsi="Times New Roman" w:cs="Times New Roman"/>
                      <w:color w:val="C00000"/>
                      <w:sz w:val="21"/>
                      <w:szCs w:val="21"/>
                    </w:rPr>
                  </w:pP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center"/>
                    <w:rPr>
                      <w:rFonts w:hint="default" w:ascii="Times New Roman" w:hAnsi="Times New Roman" w:cs="Times New Roman"/>
                      <w:color w:val="C00000"/>
                      <w:sz w:val="21"/>
                      <w:szCs w:val="21"/>
                      <w:lang w:val="en-US" w:eastAsia="zh-CN"/>
                    </w:rPr>
                  </w:pPr>
                  <w:r>
                    <w:rPr>
                      <w:rFonts w:hint="default" w:ascii="Times New Roman" w:hAnsi="Times New Roman" w:cs="Times New Roman"/>
                      <w:color w:val="C00000"/>
                      <w:sz w:val="21"/>
                      <w:szCs w:val="21"/>
                      <w:lang w:val="en-US" w:eastAsia="zh-CN"/>
                    </w:rPr>
                    <w:t>液体</w:t>
                  </w:r>
                </w:p>
              </w:tc>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center"/>
                    <w:rPr>
                      <w:rFonts w:hint="default" w:ascii="Times New Roman" w:hAnsi="Times New Roman" w:cs="Times New Roman"/>
                      <w:color w:val="C00000"/>
                      <w:sz w:val="21"/>
                      <w:szCs w:val="21"/>
                      <w:lang w:val="en-US" w:eastAsia="zh-CN"/>
                    </w:rPr>
                  </w:pPr>
                  <w:r>
                    <w:rPr>
                      <w:rFonts w:hint="default" w:ascii="Times New Roman" w:hAnsi="Times New Roman" w:cs="Times New Roman"/>
                      <w:color w:val="C00000"/>
                      <w:sz w:val="21"/>
                      <w:szCs w:val="21"/>
                      <w:lang w:val="en-US" w:eastAsia="zh-CN"/>
                    </w:rPr>
                    <w:t>900-214-08</w:t>
                  </w:r>
                </w:p>
              </w:tc>
              <w:tc>
                <w:tcPr>
                  <w:tcW w:w="11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center"/>
                    <w:rPr>
                      <w:rFonts w:hint="default" w:ascii="Times New Roman" w:hAnsi="Times New Roman" w:cs="Times New Roman"/>
                      <w:color w:val="C00000"/>
                      <w:sz w:val="21"/>
                      <w:szCs w:val="21"/>
                      <w:lang w:val="en-US" w:eastAsia="zh-CN"/>
                    </w:rPr>
                  </w:pPr>
                  <w:r>
                    <w:rPr>
                      <w:rFonts w:hint="default" w:ascii="Times New Roman" w:hAnsi="Times New Roman" w:cs="Times New Roman"/>
                      <w:color w:val="C00000"/>
                      <w:sz w:val="21"/>
                      <w:szCs w:val="21"/>
                      <w:lang w:val="en-US" w:eastAsia="zh-CN"/>
                    </w:rPr>
                    <w:t>7.2</w:t>
                  </w:r>
                </w:p>
              </w:tc>
              <w:tc>
                <w:tcPr>
                  <w:tcW w:w="11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center"/>
                    <w:rPr>
                      <w:rFonts w:hint="default" w:ascii="Times New Roman" w:hAnsi="Times New Roman" w:cs="Times New Roman"/>
                      <w:color w:val="C00000"/>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 w:hRule="atLeast"/>
                <w:jc w:val="center"/>
              </w:trPr>
              <w:tc>
                <w:tcPr>
                  <w:tcW w:w="573" w:type="dxa"/>
                  <w:noWrap w:val="0"/>
                  <w:vAlign w:val="center"/>
                </w:tcPr>
                <w:p>
                  <w:pPr>
                    <w:keepNext w:val="0"/>
                    <w:keepLines w:val="0"/>
                    <w:pageBreakBefore w:val="0"/>
                    <w:widowControl w:val="0"/>
                    <w:tabs>
                      <w:tab w:val="left" w:pos="780"/>
                    </w:tabs>
                    <w:kinsoku/>
                    <w:wordWrap/>
                    <w:overflowPunct/>
                    <w:topLinePunct w:val="0"/>
                    <w:autoSpaceDE/>
                    <w:autoSpaceDN/>
                    <w:bidi w:val="0"/>
                    <w:adjustRightInd/>
                    <w:snapToGrid/>
                    <w:spacing w:line="240" w:lineRule="auto"/>
                    <w:ind w:left="-63" w:leftChars="-30" w:right="-63" w:rightChars="-30" w:firstLine="0" w:firstLineChars="0"/>
                    <w:jc w:val="center"/>
                    <w:rPr>
                      <w:rFonts w:hint="default" w:ascii="Times New Roman" w:hAnsi="Times New Roman" w:eastAsia="宋体" w:cs="Times New Roman"/>
                      <w:color w:val="C00000"/>
                      <w:sz w:val="21"/>
                      <w:szCs w:val="21"/>
                      <w:lang w:val="en-US" w:eastAsia="zh-CN"/>
                    </w:rPr>
                  </w:pPr>
                  <w:r>
                    <w:rPr>
                      <w:rFonts w:hint="default" w:ascii="Times New Roman" w:hAnsi="Times New Roman" w:cs="Times New Roman"/>
                      <w:color w:val="C00000"/>
                      <w:sz w:val="21"/>
                      <w:szCs w:val="21"/>
                      <w:lang w:val="en-US" w:eastAsia="zh-CN"/>
                    </w:rPr>
                    <w:t>4</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center"/>
                    <w:rPr>
                      <w:rFonts w:hint="default" w:ascii="Times New Roman" w:hAnsi="Times New Roman" w:cs="Times New Roman"/>
                      <w:color w:val="C00000"/>
                      <w:sz w:val="21"/>
                      <w:szCs w:val="21"/>
                      <w:lang w:val="en-US" w:eastAsia="zh-CN"/>
                    </w:rPr>
                  </w:pPr>
                  <w:r>
                    <w:rPr>
                      <w:rFonts w:hint="default" w:ascii="Times New Roman" w:hAnsi="Times New Roman" w:cs="Times New Roman"/>
                      <w:color w:val="C00000"/>
                      <w:sz w:val="21"/>
                      <w:szCs w:val="21"/>
                      <w:lang w:val="en-US" w:eastAsia="zh-CN"/>
                    </w:rPr>
                    <w:t>废防冻液</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center"/>
                    <w:rPr>
                      <w:rFonts w:hint="default" w:ascii="Times New Roman" w:hAnsi="Times New Roman" w:eastAsia="宋体" w:cs="Times New Roman"/>
                      <w:color w:val="C00000"/>
                      <w:kern w:val="2"/>
                      <w:sz w:val="21"/>
                      <w:szCs w:val="21"/>
                      <w:lang w:val="en-US" w:eastAsia="zh-CN" w:bidi="ar-SA"/>
                    </w:rPr>
                  </w:pPr>
                  <w:r>
                    <w:rPr>
                      <w:rFonts w:hint="default" w:ascii="Times New Roman" w:hAnsi="Times New Roman" w:cs="Times New Roman"/>
                      <w:color w:val="C00000"/>
                      <w:sz w:val="21"/>
                      <w:szCs w:val="21"/>
                      <w:lang w:val="en-US" w:eastAsia="zh-CN"/>
                    </w:rPr>
                    <w:t>维修、保养</w:t>
                  </w:r>
                </w:p>
              </w:tc>
              <w:tc>
                <w:tcPr>
                  <w:tcW w:w="10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center"/>
                    <w:rPr>
                      <w:rFonts w:hint="default" w:ascii="Times New Roman" w:hAnsi="Times New Roman" w:eastAsia="宋体" w:cs="Times New Roman"/>
                      <w:color w:val="C00000"/>
                      <w:kern w:val="2"/>
                      <w:sz w:val="21"/>
                      <w:szCs w:val="21"/>
                      <w:lang w:val="en-US" w:eastAsia="zh-CN" w:bidi="ar-SA"/>
                    </w:rPr>
                  </w:pP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center"/>
                    <w:rPr>
                      <w:rFonts w:hint="default" w:ascii="Times New Roman" w:hAnsi="Times New Roman" w:eastAsia="宋体" w:cs="Times New Roman"/>
                      <w:color w:val="C00000"/>
                      <w:kern w:val="2"/>
                      <w:sz w:val="21"/>
                      <w:szCs w:val="21"/>
                      <w:lang w:val="en-US" w:eastAsia="zh-CN" w:bidi="ar-SA"/>
                    </w:rPr>
                  </w:pPr>
                  <w:r>
                    <w:rPr>
                      <w:rFonts w:hint="default" w:ascii="Times New Roman" w:hAnsi="Times New Roman" w:cs="Times New Roman"/>
                      <w:color w:val="C00000"/>
                      <w:sz w:val="21"/>
                      <w:szCs w:val="21"/>
                      <w:lang w:val="en-US" w:eastAsia="zh-CN"/>
                    </w:rPr>
                    <w:t>液体</w:t>
                  </w:r>
                </w:p>
              </w:tc>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center"/>
                    <w:rPr>
                      <w:rFonts w:hint="default" w:ascii="Times New Roman" w:hAnsi="Times New Roman" w:eastAsia="宋体" w:cs="Times New Roman"/>
                      <w:color w:val="C00000"/>
                      <w:kern w:val="2"/>
                      <w:sz w:val="21"/>
                      <w:szCs w:val="21"/>
                      <w:lang w:val="en-US" w:eastAsia="zh-CN" w:bidi="ar-SA"/>
                    </w:rPr>
                  </w:pPr>
                  <w:r>
                    <w:rPr>
                      <w:rFonts w:hint="default" w:ascii="Times New Roman" w:hAnsi="Times New Roman" w:cs="Times New Roman"/>
                      <w:color w:val="C00000"/>
                      <w:sz w:val="21"/>
                      <w:szCs w:val="21"/>
                      <w:lang w:val="en-US" w:eastAsia="zh-CN"/>
                    </w:rPr>
                    <w:t>900-404-06</w:t>
                  </w:r>
                </w:p>
              </w:tc>
              <w:tc>
                <w:tcPr>
                  <w:tcW w:w="11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center"/>
                    <w:rPr>
                      <w:rFonts w:hint="default" w:ascii="Times New Roman" w:hAnsi="Times New Roman" w:eastAsia="宋体" w:cs="Times New Roman"/>
                      <w:color w:val="C00000"/>
                      <w:kern w:val="2"/>
                      <w:sz w:val="21"/>
                      <w:szCs w:val="21"/>
                      <w:lang w:val="en-US" w:eastAsia="zh-CN" w:bidi="ar-SA"/>
                    </w:rPr>
                  </w:pPr>
                  <w:r>
                    <w:rPr>
                      <w:rFonts w:hint="default" w:ascii="Times New Roman" w:hAnsi="Times New Roman" w:cs="Times New Roman"/>
                      <w:color w:val="C00000"/>
                      <w:sz w:val="21"/>
                      <w:szCs w:val="21"/>
                      <w:lang w:val="en-US" w:eastAsia="zh-CN"/>
                    </w:rPr>
                    <w:t>3.0</w:t>
                  </w:r>
                </w:p>
              </w:tc>
              <w:tc>
                <w:tcPr>
                  <w:tcW w:w="11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center"/>
                    <w:rPr>
                      <w:rFonts w:hint="default" w:ascii="Times New Roman" w:hAnsi="Times New Roman" w:cs="Times New Roman"/>
                      <w:color w:val="C00000"/>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 w:hRule="atLeast"/>
                <w:jc w:val="center"/>
              </w:trPr>
              <w:tc>
                <w:tcPr>
                  <w:tcW w:w="573" w:type="dxa"/>
                  <w:noWrap w:val="0"/>
                  <w:vAlign w:val="center"/>
                </w:tcPr>
                <w:p>
                  <w:pPr>
                    <w:keepNext w:val="0"/>
                    <w:keepLines w:val="0"/>
                    <w:pageBreakBefore w:val="0"/>
                    <w:widowControl w:val="0"/>
                    <w:tabs>
                      <w:tab w:val="left" w:pos="780"/>
                    </w:tabs>
                    <w:kinsoku/>
                    <w:wordWrap/>
                    <w:overflowPunct/>
                    <w:topLinePunct w:val="0"/>
                    <w:autoSpaceDE/>
                    <w:autoSpaceDN/>
                    <w:bidi w:val="0"/>
                    <w:adjustRightInd/>
                    <w:snapToGrid/>
                    <w:spacing w:line="240" w:lineRule="auto"/>
                    <w:ind w:left="-63" w:leftChars="-30" w:right="-63" w:rightChars="-30" w:firstLine="0" w:firstLineChars="0"/>
                    <w:jc w:val="center"/>
                    <w:rPr>
                      <w:rFonts w:hint="default" w:ascii="Times New Roman" w:hAnsi="Times New Roman" w:eastAsia="宋体" w:cs="Times New Roman"/>
                      <w:color w:val="C00000"/>
                      <w:sz w:val="21"/>
                      <w:szCs w:val="21"/>
                      <w:lang w:val="en-US" w:eastAsia="zh-CN"/>
                    </w:rPr>
                  </w:pPr>
                  <w:r>
                    <w:rPr>
                      <w:rFonts w:hint="default" w:ascii="Times New Roman" w:hAnsi="Times New Roman" w:cs="Times New Roman"/>
                      <w:color w:val="C00000"/>
                      <w:sz w:val="21"/>
                      <w:szCs w:val="21"/>
                      <w:lang w:val="en-US" w:eastAsia="zh-CN"/>
                    </w:rPr>
                    <w:t>5</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center"/>
                    <w:rPr>
                      <w:rFonts w:hint="default" w:ascii="Times New Roman" w:hAnsi="Times New Roman" w:cs="Times New Roman"/>
                      <w:color w:val="C00000"/>
                      <w:sz w:val="21"/>
                      <w:szCs w:val="21"/>
                      <w:lang w:val="en-US" w:eastAsia="zh-CN"/>
                    </w:rPr>
                  </w:pPr>
                  <w:r>
                    <w:rPr>
                      <w:rFonts w:hint="default" w:ascii="Times New Roman" w:hAnsi="Times New Roman" w:cs="Times New Roman"/>
                      <w:color w:val="C00000"/>
                      <w:sz w:val="21"/>
                      <w:szCs w:val="21"/>
                      <w:lang w:val="en-US" w:eastAsia="zh-CN"/>
                    </w:rPr>
                    <w:t>废油漆桶</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center"/>
                    <w:rPr>
                      <w:rFonts w:hint="default" w:ascii="Times New Roman" w:hAnsi="Times New Roman" w:cs="Times New Roman"/>
                      <w:color w:val="C00000"/>
                      <w:sz w:val="21"/>
                      <w:szCs w:val="21"/>
                      <w:lang w:val="en-US" w:eastAsia="zh-CN"/>
                    </w:rPr>
                  </w:pPr>
                  <w:r>
                    <w:rPr>
                      <w:rFonts w:hint="default" w:ascii="Times New Roman" w:hAnsi="Times New Roman" w:cs="Times New Roman"/>
                      <w:color w:val="C00000"/>
                      <w:sz w:val="21"/>
                      <w:szCs w:val="21"/>
                      <w:lang w:val="en-US" w:eastAsia="zh-CN"/>
                    </w:rPr>
                    <w:t>喷漆</w:t>
                  </w:r>
                </w:p>
              </w:tc>
              <w:tc>
                <w:tcPr>
                  <w:tcW w:w="10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center"/>
                    <w:rPr>
                      <w:rFonts w:hint="default" w:ascii="Times New Roman" w:hAnsi="Times New Roman" w:cs="Times New Roman"/>
                      <w:color w:val="C00000"/>
                      <w:sz w:val="21"/>
                      <w:szCs w:val="21"/>
                    </w:rPr>
                  </w:pP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center"/>
                    <w:rPr>
                      <w:rFonts w:hint="default" w:ascii="Times New Roman" w:hAnsi="Times New Roman" w:cs="Times New Roman"/>
                      <w:color w:val="C00000"/>
                      <w:sz w:val="21"/>
                      <w:szCs w:val="21"/>
                      <w:lang w:val="en-US" w:eastAsia="zh-CN"/>
                    </w:rPr>
                  </w:pPr>
                  <w:r>
                    <w:rPr>
                      <w:rFonts w:hint="default" w:ascii="Times New Roman" w:hAnsi="Times New Roman" w:cs="Times New Roman"/>
                      <w:color w:val="C00000"/>
                      <w:sz w:val="21"/>
                      <w:szCs w:val="21"/>
                      <w:lang w:val="en-US" w:eastAsia="zh-CN"/>
                    </w:rPr>
                    <w:t>固体</w:t>
                  </w:r>
                </w:p>
              </w:tc>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center"/>
                    <w:rPr>
                      <w:rFonts w:hint="default" w:ascii="Times New Roman" w:hAnsi="Times New Roman" w:cs="Times New Roman"/>
                      <w:color w:val="C00000"/>
                      <w:sz w:val="21"/>
                      <w:szCs w:val="21"/>
                      <w:lang w:val="en-US" w:eastAsia="zh-CN"/>
                    </w:rPr>
                  </w:pPr>
                  <w:r>
                    <w:rPr>
                      <w:rFonts w:hint="default" w:ascii="Times New Roman" w:hAnsi="Times New Roman" w:cs="Times New Roman"/>
                      <w:color w:val="C00000"/>
                      <w:sz w:val="21"/>
                      <w:szCs w:val="21"/>
                      <w:lang w:val="en-US" w:eastAsia="zh-CN"/>
                    </w:rPr>
                    <w:t>900-252-12</w:t>
                  </w:r>
                </w:p>
              </w:tc>
              <w:tc>
                <w:tcPr>
                  <w:tcW w:w="11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center"/>
                    <w:rPr>
                      <w:rFonts w:hint="default" w:ascii="Times New Roman" w:hAnsi="Times New Roman" w:cs="Times New Roman"/>
                      <w:color w:val="C00000"/>
                      <w:sz w:val="21"/>
                      <w:szCs w:val="21"/>
                      <w:lang w:val="en-US" w:eastAsia="zh-CN"/>
                    </w:rPr>
                  </w:pPr>
                  <w:r>
                    <w:rPr>
                      <w:rFonts w:hint="default" w:ascii="Times New Roman" w:hAnsi="Times New Roman" w:cs="Times New Roman"/>
                      <w:color w:val="C00000"/>
                      <w:sz w:val="21"/>
                      <w:szCs w:val="21"/>
                      <w:lang w:val="en-US" w:eastAsia="zh-CN"/>
                    </w:rPr>
                    <w:t>0.1</w:t>
                  </w:r>
                </w:p>
              </w:tc>
              <w:tc>
                <w:tcPr>
                  <w:tcW w:w="11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center"/>
                    <w:rPr>
                      <w:rFonts w:hint="default" w:ascii="Times New Roman" w:hAnsi="Times New Roman" w:cs="Times New Roman"/>
                      <w:color w:val="C00000"/>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 w:hRule="atLeast"/>
                <w:jc w:val="center"/>
              </w:trPr>
              <w:tc>
                <w:tcPr>
                  <w:tcW w:w="573" w:type="dxa"/>
                  <w:noWrap w:val="0"/>
                  <w:vAlign w:val="center"/>
                </w:tcPr>
                <w:p>
                  <w:pPr>
                    <w:keepNext w:val="0"/>
                    <w:keepLines w:val="0"/>
                    <w:pageBreakBefore w:val="0"/>
                    <w:widowControl w:val="0"/>
                    <w:tabs>
                      <w:tab w:val="left" w:pos="780"/>
                    </w:tabs>
                    <w:kinsoku/>
                    <w:wordWrap/>
                    <w:overflowPunct/>
                    <w:topLinePunct w:val="0"/>
                    <w:autoSpaceDE/>
                    <w:autoSpaceDN/>
                    <w:bidi w:val="0"/>
                    <w:adjustRightInd/>
                    <w:snapToGrid/>
                    <w:spacing w:line="240" w:lineRule="auto"/>
                    <w:ind w:left="-63" w:leftChars="-30" w:right="-63" w:rightChars="-30" w:firstLine="0" w:firstLineChars="0"/>
                    <w:jc w:val="center"/>
                    <w:rPr>
                      <w:rFonts w:hint="default" w:ascii="Times New Roman" w:hAnsi="Times New Roman" w:eastAsia="宋体" w:cs="Times New Roman"/>
                      <w:color w:val="C00000"/>
                      <w:sz w:val="21"/>
                      <w:szCs w:val="21"/>
                      <w:lang w:val="en-US" w:eastAsia="zh-CN"/>
                    </w:rPr>
                  </w:pPr>
                  <w:r>
                    <w:rPr>
                      <w:rFonts w:hint="default" w:ascii="Times New Roman" w:hAnsi="Times New Roman" w:cs="Times New Roman"/>
                      <w:color w:val="C00000"/>
                      <w:sz w:val="21"/>
                      <w:szCs w:val="21"/>
                      <w:lang w:val="en-US" w:eastAsia="zh-CN"/>
                    </w:rPr>
                    <w:t>6</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center"/>
                    <w:rPr>
                      <w:rFonts w:hint="default" w:ascii="Times New Roman" w:hAnsi="Times New Roman" w:cs="Times New Roman"/>
                      <w:color w:val="C00000"/>
                      <w:sz w:val="21"/>
                      <w:szCs w:val="21"/>
                      <w:lang w:val="en-US" w:eastAsia="zh-CN"/>
                    </w:rPr>
                  </w:pPr>
                  <w:r>
                    <w:rPr>
                      <w:rFonts w:hint="default" w:ascii="Times New Roman" w:hAnsi="Times New Roman" w:cs="Times New Roman"/>
                      <w:color w:val="C00000"/>
                      <w:sz w:val="21"/>
                      <w:szCs w:val="21"/>
                      <w:lang w:val="en-US" w:eastAsia="zh-CN"/>
                    </w:rPr>
                    <w:t>废机油桶</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center"/>
                    <w:rPr>
                      <w:rFonts w:hint="default" w:ascii="Times New Roman" w:hAnsi="Times New Roman" w:cs="Times New Roman"/>
                      <w:color w:val="C00000"/>
                      <w:sz w:val="21"/>
                      <w:szCs w:val="21"/>
                      <w:lang w:val="en-US" w:eastAsia="zh-CN"/>
                    </w:rPr>
                  </w:pPr>
                  <w:r>
                    <w:rPr>
                      <w:rFonts w:hint="default" w:ascii="Times New Roman" w:hAnsi="Times New Roman" w:cs="Times New Roman"/>
                      <w:color w:val="C00000"/>
                      <w:sz w:val="21"/>
                      <w:szCs w:val="21"/>
                      <w:lang w:val="en-US" w:eastAsia="zh-CN"/>
                    </w:rPr>
                    <w:t>维修、保养</w:t>
                  </w:r>
                </w:p>
              </w:tc>
              <w:tc>
                <w:tcPr>
                  <w:tcW w:w="10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center"/>
                    <w:rPr>
                      <w:rFonts w:hint="default" w:ascii="Times New Roman" w:hAnsi="Times New Roman" w:cs="Times New Roman"/>
                      <w:color w:val="C00000"/>
                      <w:sz w:val="21"/>
                      <w:szCs w:val="21"/>
                    </w:rPr>
                  </w:pP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center"/>
                    <w:rPr>
                      <w:rFonts w:hint="default" w:ascii="Times New Roman" w:hAnsi="Times New Roman" w:cs="Times New Roman"/>
                      <w:color w:val="C00000"/>
                      <w:sz w:val="21"/>
                      <w:szCs w:val="21"/>
                      <w:lang w:val="en-US" w:eastAsia="zh-CN"/>
                    </w:rPr>
                  </w:pPr>
                  <w:r>
                    <w:rPr>
                      <w:rFonts w:hint="default" w:ascii="Times New Roman" w:hAnsi="Times New Roman" w:cs="Times New Roman"/>
                      <w:color w:val="C00000"/>
                      <w:sz w:val="21"/>
                      <w:szCs w:val="21"/>
                      <w:lang w:val="en-US" w:eastAsia="zh-CN"/>
                    </w:rPr>
                    <w:t>固体</w:t>
                  </w:r>
                </w:p>
              </w:tc>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center"/>
                    <w:rPr>
                      <w:rFonts w:hint="default" w:ascii="Times New Roman" w:hAnsi="Times New Roman" w:cs="Times New Roman"/>
                      <w:color w:val="C00000"/>
                      <w:sz w:val="21"/>
                      <w:szCs w:val="21"/>
                      <w:lang w:val="en-US" w:eastAsia="zh-CN"/>
                    </w:rPr>
                  </w:pPr>
                  <w:r>
                    <w:rPr>
                      <w:rFonts w:hint="default" w:ascii="Times New Roman" w:hAnsi="Times New Roman" w:cs="Times New Roman"/>
                      <w:color w:val="C00000"/>
                      <w:sz w:val="21"/>
                      <w:szCs w:val="21"/>
                      <w:lang w:val="en-US" w:eastAsia="zh-CN"/>
                    </w:rPr>
                    <w:t>900-041-49</w:t>
                  </w:r>
                </w:p>
              </w:tc>
              <w:tc>
                <w:tcPr>
                  <w:tcW w:w="11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center"/>
                    <w:rPr>
                      <w:rFonts w:hint="default" w:ascii="Times New Roman" w:hAnsi="Times New Roman" w:cs="Times New Roman"/>
                      <w:color w:val="C00000"/>
                      <w:sz w:val="21"/>
                      <w:szCs w:val="21"/>
                      <w:lang w:val="en-US" w:eastAsia="zh-CN"/>
                    </w:rPr>
                  </w:pPr>
                  <w:r>
                    <w:rPr>
                      <w:rFonts w:hint="default" w:ascii="Times New Roman" w:hAnsi="Times New Roman" w:cs="Times New Roman"/>
                      <w:color w:val="C00000"/>
                      <w:sz w:val="21"/>
                      <w:szCs w:val="21"/>
                      <w:lang w:val="en-US" w:eastAsia="zh-CN"/>
                    </w:rPr>
                    <w:t>1.8</w:t>
                  </w:r>
                </w:p>
              </w:tc>
              <w:tc>
                <w:tcPr>
                  <w:tcW w:w="11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center"/>
                    <w:rPr>
                      <w:rFonts w:hint="default" w:ascii="Times New Roman" w:hAnsi="Times New Roman" w:cs="Times New Roman"/>
                      <w:color w:val="C00000"/>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 w:hRule="atLeast"/>
                <w:jc w:val="center"/>
              </w:trPr>
              <w:tc>
                <w:tcPr>
                  <w:tcW w:w="573" w:type="dxa"/>
                  <w:noWrap w:val="0"/>
                  <w:vAlign w:val="center"/>
                </w:tcPr>
                <w:p>
                  <w:pPr>
                    <w:keepNext w:val="0"/>
                    <w:keepLines w:val="0"/>
                    <w:pageBreakBefore w:val="0"/>
                    <w:widowControl w:val="0"/>
                    <w:tabs>
                      <w:tab w:val="left" w:pos="780"/>
                    </w:tabs>
                    <w:kinsoku/>
                    <w:wordWrap/>
                    <w:overflowPunct/>
                    <w:topLinePunct w:val="0"/>
                    <w:autoSpaceDE/>
                    <w:autoSpaceDN/>
                    <w:bidi w:val="0"/>
                    <w:adjustRightInd/>
                    <w:snapToGrid/>
                    <w:spacing w:line="240" w:lineRule="auto"/>
                    <w:ind w:left="-63" w:leftChars="-30" w:right="-63" w:rightChars="-30" w:firstLine="0" w:firstLineChars="0"/>
                    <w:jc w:val="center"/>
                    <w:rPr>
                      <w:rFonts w:hint="default" w:ascii="Times New Roman" w:hAnsi="Times New Roman" w:eastAsia="宋体" w:cs="Times New Roman"/>
                      <w:color w:val="C00000"/>
                      <w:sz w:val="21"/>
                      <w:szCs w:val="21"/>
                      <w:lang w:val="en-US" w:eastAsia="zh-CN"/>
                    </w:rPr>
                  </w:pPr>
                  <w:r>
                    <w:rPr>
                      <w:rFonts w:hint="default" w:ascii="Times New Roman" w:hAnsi="Times New Roman" w:cs="Times New Roman"/>
                      <w:color w:val="C00000"/>
                      <w:sz w:val="21"/>
                      <w:szCs w:val="21"/>
                      <w:lang w:val="en-US" w:eastAsia="zh-CN"/>
                    </w:rPr>
                    <w:t>7</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center"/>
                    <w:rPr>
                      <w:rFonts w:hint="default" w:ascii="Times New Roman" w:hAnsi="Times New Roman" w:eastAsia="宋体" w:cs="Times New Roman"/>
                      <w:color w:val="C00000"/>
                      <w:kern w:val="2"/>
                      <w:sz w:val="21"/>
                      <w:szCs w:val="21"/>
                      <w:lang w:val="en-US" w:eastAsia="zh-CN" w:bidi="ar-SA"/>
                    </w:rPr>
                  </w:pPr>
                  <w:r>
                    <w:rPr>
                      <w:rFonts w:hint="default" w:ascii="Times New Roman" w:hAnsi="Times New Roman" w:cs="Times New Roman"/>
                      <w:color w:val="C00000"/>
                      <w:sz w:val="21"/>
                      <w:szCs w:val="21"/>
                    </w:rPr>
                    <w:t>废活性炭</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center"/>
                    <w:rPr>
                      <w:rFonts w:hint="default" w:ascii="Times New Roman" w:hAnsi="Times New Roman" w:eastAsia="宋体" w:cs="Times New Roman"/>
                      <w:color w:val="C00000"/>
                      <w:kern w:val="2"/>
                      <w:sz w:val="21"/>
                      <w:szCs w:val="21"/>
                      <w:lang w:val="en-US" w:eastAsia="zh-CN" w:bidi="ar-SA"/>
                    </w:rPr>
                  </w:pPr>
                  <w:r>
                    <w:rPr>
                      <w:rFonts w:hint="default" w:ascii="Times New Roman" w:hAnsi="Times New Roman" w:cs="Times New Roman"/>
                      <w:color w:val="C00000"/>
                      <w:sz w:val="21"/>
                      <w:szCs w:val="21"/>
                    </w:rPr>
                    <w:t>喷漆烘干废气处理</w:t>
                  </w:r>
                  <w:r>
                    <w:rPr>
                      <w:rFonts w:hint="default" w:ascii="Times New Roman" w:hAnsi="Times New Roman" w:cs="Times New Roman"/>
                      <w:color w:val="C00000"/>
                      <w:sz w:val="21"/>
                      <w:szCs w:val="21"/>
                      <w:lang w:val="en-US" w:eastAsia="zh-CN"/>
                    </w:rPr>
                    <w:t>设备</w:t>
                  </w:r>
                </w:p>
              </w:tc>
              <w:tc>
                <w:tcPr>
                  <w:tcW w:w="10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center"/>
                    <w:rPr>
                      <w:rFonts w:hint="default" w:ascii="Times New Roman" w:hAnsi="Times New Roman" w:cs="Times New Roman"/>
                      <w:color w:val="C00000"/>
                      <w:sz w:val="21"/>
                      <w:szCs w:val="21"/>
                    </w:rPr>
                  </w:pP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center"/>
                    <w:rPr>
                      <w:rFonts w:hint="default" w:ascii="Times New Roman" w:hAnsi="Times New Roman" w:eastAsia="宋体" w:cs="Times New Roman"/>
                      <w:color w:val="C00000"/>
                      <w:kern w:val="2"/>
                      <w:sz w:val="21"/>
                      <w:szCs w:val="21"/>
                      <w:lang w:val="en-US" w:eastAsia="zh-CN" w:bidi="ar-SA"/>
                    </w:rPr>
                  </w:pPr>
                  <w:r>
                    <w:rPr>
                      <w:rFonts w:hint="default" w:ascii="Times New Roman" w:hAnsi="Times New Roman" w:cs="Times New Roman"/>
                      <w:color w:val="C00000"/>
                      <w:sz w:val="21"/>
                      <w:szCs w:val="21"/>
                    </w:rPr>
                    <w:t>固体</w:t>
                  </w:r>
                </w:p>
              </w:tc>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center"/>
                    <w:rPr>
                      <w:rFonts w:hint="default" w:ascii="Times New Roman" w:hAnsi="Times New Roman" w:eastAsia="宋体" w:cs="Times New Roman"/>
                      <w:color w:val="C00000"/>
                      <w:kern w:val="2"/>
                      <w:sz w:val="21"/>
                      <w:szCs w:val="21"/>
                      <w:lang w:val="en-US" w:eastAsia="zh-CN" w:bidi="ar-SA"/>
                    </w:rPr>
                  </w:pPr>
                  <w:r>
                    <w:rPr>
                      <w:rFonts w:hint="default" w:ascii="Times New Roman" w:hAnsi="Times New Roman" w:cs="Times New Roman"/>
                      <w:color w:val="C00000"/>
                      <w:sz w:val="21"/>
                      <w:szCs w:val="21"/>
                    </w:rPr>
                    <w:t>900-041-49</w:t>
                  </w:r>
                </w:p>
              </w:tc>
              <w:tc>
                <w:tcPr>
                  <w:tcW w:w="11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center"/>
                    <w:rPr>
                      <w:rFonts w:hint="default" w:ascii="Times New Roman" w:hAnsi="Times New Roman" w:eastAsia="宋体" w:cs="Times New Roman"/>
                      <w:color w:val="C00000"/>
                      <w:kern w:val="2"/>
                      <w:sz w:val="21"/>
                      <w:szCs w:val="21"/>
                      <w:lang w:val="en-US" w:eastAsia="zh-CN" w:bidi="ar-SA"/>
                    </w:rPr>
                  </w:pPr>
                  <w:r>
                    <w:rPr>
                      <w:rFonts w:hint="default" w:ascii="Times New Roman" w:hAnsi="Times New Roman" w:cs="Times New Roman"/>
                      <w:color w:val="C00000"/>
                      <w:sz w:val="21"/>
                      <w:szCs w:val="21"/>
                      <w:lang w:val="en-US" w:eastAsia="zh-CN"/>
                    </w:rPr>
                    <w:t>2.16</w:t>
                  </w:r>
                </w:p>
              </w:tc>
              <w:tc>
                <w:tcPr>
                  <w:tcW w:w="11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center"/>
                    <w:rPr>
                      <w:rFonts w:hint="default" w:ascii="Times New Roman" w:hAnsi="Times New Roman" w:cs="Times New Roman"/>
                      <w:color w:val="C00000"/>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 w:hRule="atLeast"/>
                <w:jc w:val="center"/>
              </w:trPr>
              <w:tc>
                <w:tcPr>
                  <w:tcW w:w="573" w:type="dxa"/>
                  <w:noWrap w:val="0"/>
                  <w:vAlign w:val="center"/>
                </w:tcPr>
                <w:p>
                  <w:pPr>
                    <w:keepNext w:val="0"/>
                    <w:keepLines w:val="0"/>
                    <w:pageBreakBefore w:val="0"/>
                    <w:widowControl w:val="0"/>
                    <w:tabs>
                      <w:tab w:val="left" w:pos="780"/>
                    </w:tabs>
                    <w:kinsoku/>
                    <w:wordWrap/>
                    <w:overflowPunct/>
                    <w:topLinePunct w:val="0"/>
                    <w:autoSpaceDE/>
                    <w:autoSpaceDN/>
                    <w:bidi w:val="0"/>
                    <w:adjustRightInd/>
                    <w:snapToGrid/>
                    <w:spacing w:line="240" w:lineRule="auto"/>
                    <w:ind w:left="-63" w:leftChars="-30" w:right="-63" w:rightChars="-30" w:firstLine="0" w:firstLineChars="0"/>
                    <w:jc w:val="center"/>
                    <w:rPr>
                      <w:rFonts w:hint="default" w:ascii="Times New Roman" w:hAnsi="Times New Roman" w:eastAsia="宋体" w:cs="Times New Roman"/>
                      <w:color w:val="C00000"/>
                      <w:sz w:val="21"/>
                      <w:szCs w:val="21"/>
                      <w:lang w:eastAsia="zh-CN"/>
                    </w:rPr>
                  </w:pPr>
                  <w:r>
                    <w:rPr>
                      <w:rFonts w:hint="default" w:ascii="Times New Roman" w:hAnsi="Times New Roman" w:cs="Times New Roman"/>
                      <w:color w:val="C00000"/>
                      <w:sz w:val="21"/>
                      <w:szCs w:val="21"/>
                      <w:lang w:val="en-US" w:eastAsia="zh-CN"/>
                    </w:rPr>
                    <w:t>8</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center"/>
                    <w:rPr>
                      <w:rFonts w:hint="default" w:ascii="Times New Roman" w:hAnsi="Times New Roman" w:eastAsia="宋体" w:cs="Times New Roman"/>
                      <w:color w:val="C00000"/>
                      <w:kern w:val="2"/>
                      <w:sz w:val="21"/>
                      <w:szCs w:val="21"/>
                      <w:lang w:val="en-US" w:eastAsia="zh-CN" w:bidi="ar-SA"/>
                    </w:rPr>
                  </w:pPr>
                  <w:r>
                    <w:rPr>
                      <w:rFonts w:hint="default" w:ascii="Times New Roman" w:hAnsi="Times New Roman" w:cs="Times New Roman"/>
                      <w:color w:val="C00000"/>
                      <w:sz w:val="21"/>
                      <w:szCs w:val="21"/>
                    </w:rPr>
                    <w:t>废过滤棉</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center"/>
                    <w:rPr>
                      <w:rFonts w:hint="default" w:ascii="Times New Roman" w:hAnsi="Times New Roman" w:eastAsia="宋体" w:cs="Times New Roman"/>
                      <w:color w:val="C00000"/>
                      <w:kern w:val="2"/>
                      <w:sz w:val="21"/>
                      <w:szCs w:val="21"/>
                      <w:lang w:val="en-US" w:eastAsia="zh-CN" w:bidi="ar-SA"/>
                    </w:rPr>
                  </w:pPr>
                  <w:r>
                    <w:rPr>
                      <w:rFonts w:hint="default" w:ascii="Times New Roman" w:hAnsi="Times New Roman" w:cs="Times New Roman"/>
                      <w:color w:val="C00000"/>
                      <w:sz w:val="21"/>
                      <w:szCs w:val="21"/>
                    </w:rPr>
                    <w:t>喷漆烘干废气</w:t>
                  </w:r>
                  <w:r>
                    <w:rPr>
                      <w:rFonts w:hint="default" w:ascii="Times New Roman" w:hAnsi="Times New Roman" w:cs="Times New Roman"/>
                      <w:color w:val="C00000"/>
                      <w:sz w:val="21"/>
                      <w:szCs w:val="21"/>
                      <w:lang w:val="en-US" w:eastAsia="zh-CN"/>
                    </w:rPr>
                    <w:t>处理设备</w:t>
                  </w:r>
                </w:p>
              </w:tc>
              <w:tc>
                <w:tcPr>
                  <w:tcW w:w="10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center"/>
                    <w:rPr>
                      <w:rFonts w:hint="default" w:ascii="Times New Roman" w:hAnsi="Times New Roman" w:cs="Times New Roman"/>
                      <w:color w:val="C00000"/>
                      <w:sz w:val="21"/>
                      <w:szCs w:val="21"/>
                    </w:rPr>
                  </w:pP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center"/>
                    <w:rPr>
                      <w:rFonts w:hint="default" w:ascii="Times New Roman" w:hAnsi="Times New Roman" w:eastAsia="宋体" w:cs="Times New Roman"/>
                      <w:color w:val="C00000"/>
                      <w:kern w:val="2"/>
                      <w:sz w:val="21"/>
                      <w:szCs w:val="21"/>
                      <w:lang w:val="en-US" w:eastAsia="zh-CN" w:bidi="ar-SA"/>
                    </w:rPr>
                  </w:pPr>
                  <w:r>
                    <w:rPr>
                      <w:rFonts w:hint="default" w:ascii="Times New Roman" w:hAnsi="Times New Roman" w:cs="Times New Roman"/>
                      <w:color w:val="C00000"/>
                      <w:sz w:val="21"/>
                      <w:szCs w:val="21"/>
                    </w:rPr>
                    <w:t>固体</w:t>
                  </w:r>
                </w:p>
              </w:tc>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center"/>
                    <w:rPr>
                      <w:rFonts w:hint="default" w:ascii="Times New Roman" w:hAnsi="Times New Roman" w:eastAsia="宋体" w:cs="Times New Roman"/>
                      <w:color w:val="C00000"/>
                      <w:kern w:val="2"/>
                      <w:sz w:val="21"/>
                      <w:szCs w:val="21"/>
                      <w:lang w:val="en-US" w:eastAsia="zh-CN" w:bidi="ar-SA"/>
                    </w:rPr>
                  </w:pPr>
                  <w:r>
                    <w:rPr>
                      <w:rFonts w:hint="default" w:ascii="Times New Roman" w:hAnsi="Times New Roman" w:cs="Times New Roman"/>
                      <w:color w:val="C00000"/>
                      <w:sz w:val="21"/>
                      <w:szCs w:val="21"/>
                    </w:rPr>
                    <w:t>900-041-49</w:t>
                  </w:r>
                </w:p>
              </w:tc>
              <w:tc>
                <w:tcPr>
                  <w:tcW w:w="11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center"/>
                    <w:rPr>
                      <w:rFonts w:hint="default" w:ascii="Times New Roman" w:hAnsi="Times New Roman" w:eastAsia="宋体" w:cs="Times New Roman"/>
                      <w:color w:val="C00000"/>
                      <w:kern w:val="2"/>
                      <w:sz w:val="21"/>
                      <w:szCs w:val="21"/>
                      <w:lang w:val="en-US" w:eastAsia="zh-CN" w:bidi="ar-SA"/>
                    </w:rPr>
                  </w:pPr>
                  <w:r>
                    <w:rPr>
                      <w:rFonts w:hint="default" w:ascii="Times New Roman" w:hAnsi="Times New Roman" w:cs="Times New Roman"/>
                      <w:color w:val="C00000"/>
                      <w:sz w:val="21"/>
                      <w:szCs w:val="21"/>
                      <w:lang w:val="en-US" w:eastAsia="zh-CN"/>
                    </w:rPr>
                    <w:t>1.0</w:t>
                  </w:r>
                </w:p>
              </w:tc>
              <w:tc>
                <w:tcPr>
                  <w:tcW w:w="11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center"/>
                    <w:rPr>
                      <w:rFonts w:hint="default" w:ascii="Times New Roman" w:hAnsi="Times New Roman" w:cs="Times New Roman"/>
                      <w:bCs/>
                      <w:color w:val="C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 w:hRule="atLeast"/>
                <w:jc w:val="center"/>
              </w:trPr>
              <w:tc>
                <w:tcPr>
                  <w:tcW w:w="573" w:type="dxa"/>
                  <w:noWrap w:val="0"/>
                  <w:vAlign w:val="center"/>
                </w:tcPr>
                <w:p>
                  <w:pPr>
                    <w:keepNext w:val="0"/>
                    <w:keepLines w:val="0"/>
                    <w:pageBreakBefore w:val="0"/>
                    <w:widowControl w:val="0"/>
                    <w:tabs>
                      <w:tab w:val="left" w:pos="780"/>
                    </w:tabs>
                    <w:kinsoku/>
                    <w:wordWrap/>
                    <w:overflowPunct/>
                    <w:topLinePunct w:val="0"/>
                    <w:autoSpaceDE/>
                    <w:autoSpaceDN/>
                    <w:bidi w:val="0"/>
                    <w:adjustRightInd/>
                    <w:snapToGrid/>
                    <w:spacing w:line="240" w:lineRule="auto"/>
                    <w:ind w:left="-63" w:leftChars="-30" w:right="-63" w:rightChars="-30" w:firstLine="0" w:firstLineChars="0"/>
                    <w:jc w:val="center"/>
                    <w:rPr>
                      <w:rFonts w:hint="default" w:ascii="Times New Roman" w:hAnsi="Times New Roman" w:eastAsia="宋体" w:cs="Times New Roman"/>
                      <w:color w:val="C00000"/>
                      <w:sz w:val="21"/>
                      <w:szCs w:val="21"/>
                      <w:lang w:eastAsia="zh-CN"/>
                    </w:rPr>
                  </w:pPr>
                  <w:r>
                    <w:rPr>
                      <w:rFonts w:hint="default" w:ascii="Times New Roman" w:hAnsi="Times New Roman" w:cs="Times New Roman"/>
                      <w:color w:val="C00000"/>
                      <w:sz w:val="21"/>
                      <w:szCs w:val="21"/>
                      <w:lang w:val="en-US" w:eastAsia="zh-CN"/>
                    </w:rPr>
                    <w:t>9</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center"/>
                    <w:rPr>
                      <w:rFonts w:hint="default" w:ascii="Times New Roman" w:hAnsi="Times New Roman" w:eastAsia="宋体" w:cs="Times New Roman"/>
                      <w:color w:val="C00000"/>
                      <w:kern w:val="2"/>
                      <w:sz w:val="21"/>
                      <w:szCs w:val="21"/>
                      <w:lang w:val="en-US" w:eastAsia="zh-CN" w:bidi="ar-SA"/>
                    </w:rPr>
                  </w:pPr>
                  <w:r>
                    <w:rPr>
                      <w:rFonts w:hint="default" w:ascii="Times New Roman" w:hAnsi="Times New Roman" w:cs="Times New Roman"/>
                      <w:color w:val="C00000"/>
                      <w:sz w:val="21"/>
                      <w:szCs w:val="21"/>
                    </w:rPr>
                    <w:t>含油废棉纱、手套</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center"/>
                    <w:rPr>
                      <w:rFonts w:hint="default" w:ascii="Times New Roman" w:hAnsi="Times New Roman" w:eastAsia="宋体" w:cs="Times New Roman"/>
                      <w:color w:val="C00000"/>
                      <w:kern w:val="2"/>
                      <w:sz w:val="21"/>
                      <w:szCs w:val="21"/>
                      <w:lang w:val="en-US" w:eastAsia="zh-CN" w:bidi="ar-SA"/>
                    </w:rPr>
                  </w:pPr>
                  <w:r>
                    <w:rPr>
                      <w:rFonts w:hint="default" w:ascii="Times New Roman" w:hAnsi="Times New Roman" w:cs="Times New Roman"/>
                      <w:color w:val="C00000"/>
                      <w:sz w:val="21"/>
                      <w:szCs w:val="21"/>
                    </w:rPr>
                    <w:t>维修、保养</w:t>
                  </w:r>
                </w:p>
              </w:tc>
              <w:tc>
                <w:tcPr>
                  <w:tcW w:w="10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rPr>
                      <w:rFonts w:hint="default" w:ascii="Times New Roman" w:hAnsi="Times New Roman" w:eastAsia="宋体" w:cs="Times New Roman"/>
                      <w:color w:val="C00000"/>
                      <w:kern w:val="2"/>
                      <w:sz w:val="21"/>
                      <w:szCs w:val="21"/>
                      <w:lang w:val="en-US" w:eastAsia="zh-CN" w:bidi="ar-SA"/>
                    </w:rPr>
                  </w:pP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center"/>
                    <w:rPr>
                      <w:rFonts w:hint="default" w:ascii="Times New Roman" w:hAnsi="Times New Roman" w:eastAsia="宋体" w:cs="Times New Roman"/>
                      <w:color w:val="C00000"/>
                      <w:kern w:val="2"/>
                      <w:sz w:val="21"/>
                      <w:szCs w:val="21"/>
                      <w:lang w:val="en-US" w:eastAsia="zh-CN" w:bidi="ar-SA"/>
                    </w:rPr>
                  </w:pPr>
                  <w:r>
                    <w:rPr>
                      <w:rFonts w:hint="default" w:ascii="Times New Roman" w:hAnsi="Times New Roman" w:cs="Times New Roman"/>
                      <w:color w:val="C00000"/>
                      <w:sz w:val="21"/>
                      <w:szCs w:val="21"/>
                    </w:rPr>
                    <w:t>固体</w:t>
                  </w:r>
                </w:p>
              </w:tc>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center"/>
                    <w:rPr>
                      <w:rFonts w:hint="default" w:ascii="Times New Roman" w:hAnsi="Times New Roman" w:eastAsia="宋体" w:cs="Times New Roman"/>
                      <w:color w:val="C00000"/>
                      <w:kern w:val="2"/>
                      <w:sz w:val="21"/>
                      <w:szCs w:val="21"/>
                      <w:lang w:val="en-US" w:eastAsia="zh-CN" w:bidi="ar-SA"/>
                    </w:rPr>
                  </w:pPr>
                  <w:r>
                    <w:rPr>
                      <w:rFonts w:hint="default" w:ascii="Times New Roman" w:hAnsi="Times New Roman" w:cs="Times New Roman"/>
                      <w:color w:val="C00000"/>
                      <w:sz w:val="21"/>
                      <w:szCs w:val="21"/>
                    </w:rPr>
                    <w:t>900-041-49</w:t>
                  </w:r>
                </w:p>
              </w:tc>
              <w:tc>
                <w:tcPr>
                  <w:tcW w:w="11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center"/>
                    <w:rPr>
                      <w:rFonts w:hint="default" w:ascii="Times New Roman" w:hAnsi="Times New Roman" w:eastAsia="宋体" w:cs="Times New Roman"/>
                      <w:color w:val="C00000"/>
                      <w:kern w:val="2"/>
                      <w:sz w:val="21"/>
                      <w:szCs w:val="21"/>
                      <w:lang w:val="en-US" w:eastAsia="zh-CN" w:bidi="ar-SA"/>
                    </w:rPr>
                  </w:pPr>
                  <w:r>
                    <w:rPr>
                      <w:rFonts w:hint="default" w:ascii="Times New Roman" w:hAnsi="Times New Roman" w:cs="Times New Roman"/>
                      <w:color w:val="C00000"/>
                      <w:sz w:val="21"/>
                      <w:szCs w:val="21"/>
                    </w:rPr>
                    <w:t>0.1</w:t>
                  </w:r>
                </w:p>
              </w:tc>
              <w:tc>
                <w:tcPr>
                  <w:tcW w:w="11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center"/>
                    <w:rPr>
                      <w:rFonts w:hint="default" w:ascii="Times New Roman" w:hAnsi="Times New Roman" w:cs="Times New Roman"/>
                      <w:color w:val="C00000"/>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 w:hRule="atLeast"/>
                <w:jc w:val="center"/>
              </w:trPr>
              <w:tc>
                <w:tcPr>
                  <w:tcW w:w="573" w:type="dxa"/>
                  <w:noWrap w:val="0"/>
                  <w:vAlign w:val="center"/>
                </w:tcPr>
                <w:p>
                  <w:pPr>
                    <w:keepNext w:val="0"/>
                    <w:keepLines w:val="0"/>
                    <w:pageBreakBefore w:val="0"/>
                    <w:widowControl w:val="0"/>
                    <w:tabs>
                      <w:tab w:val="left" w:pos="780"/>
                    </w:tabs>
                    <w:kinsoku/>
                    <w:wordWrap/>
                    <w:overflowPunct/>
                    <w:topLinePunct w:val="0"/>
                    <w:autoSpaceDE/>
                    <w:autoSpaceDN/>
                    <w:bidi w:val="0"/>
                    <w:adjustRightInd/>
                    <w:snapToGrid/>
                    <w:spacing w:line="240" w:lineRule="auto"/>
                    <w:ind w:left="-63" w:leftChars="-30" w:right="-63" w:rightChars="-30" w:firstLine="0" w:firstLineChars="0"/>
                    <w:jc w:val="center"/>
                    <w:rPr>
                      <w:rFonts w:hint="default" w:ascii="Times New Roman" w:hAnsi="Times New Roman" w:eastAsia="宋体" w:cs="Times New Roman"/>
                      <w:color w:val="C00000"/>
                      <w:sz w:val="21"/>
                      <w:szCs w:val="21"/>
                      <w:lang w:val="en-US" w:eastAsia="zh-CN"/>
                    </w:rPr>
                  </w:pPr>
                  <w:r>
                    <w:rPr>
                      <w:rFonts w:hint="default" w:ascii="Times New Roman" w:hAnsi="Times New Roman" w:cs="Times New Roman"/>
                      <w:color w:val="C00000"/>
                      <w:sz w:val="21"/>
                      <w:szCs w:val="21"/>
                      <w:lang w:val="en-US" w:eastAsia="zh-CN"/>
                    </w:rPr>
                    <w:t>10</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rPr>
                      <w:rFonts w:hint="default" w:ascii="Times New Roman" w:hAnsi="Times New Roman" w:cs="Times New Roman"/>
                      <w:color w:val="C00000"/>
                      <w:sz w:val="21"/>
                      <w:szCs w:val="21"/>
                    </w:rPr>
                  </w:pPr>
                  <w:r>
                    <w:rPr>
                      <w:rFonts w:hint="default" w:ascii="Times New Roman" w:hAnsi="Times New Roman" w:cs="Times New Roman"/>
                      <w:color w:val="C00000"/>
                      <w:sz w:val="21"/>
                      <w:szCs w:val="21"/>
                    </w:rPr>
                    <w:t>废零部件、废旧轮胎</w:t>
                  </w:r>
                  <w:r>
                    <w:rPr>
                      <w:rFonts w:hint="default" w:ascii="Times New Roman" w:hAnsi="Times New Roman" w:cs="Times New Roman"/>
                      <w:color w:val="C00000"/>
                      <w:sz w:val="21"/>
                      <w:szCs w:val="21"/>
                      <w:lang w:eastAsia="zh-CN"/>
                    </w:rPr>
                    <w:t>、</w:t>
                  </w:r>
                  <w:r>
                    <w:rPr>
                      <w:rFonts w:hint="default" w:ascii="Times New Roman" w:hAnsi="Times New Roman" w:cs="Times New Roman"/>
                      <w:color w:val="C00000"/>
                      <w:sz w:val="21"/>
                      <w:szCs w:val="21"/>
                      <w:lang w:val="en-US" w:eastAsia="zh-CN"/>
                    </w:rPr>
                    <w:t>废刹车片、废雨刮器</w:t>
                  </w:r>
                  <w:r>
                    <w:rPr>
                      <w:rFonts w:hint="default" w:ascii="Times New Roman" w:hAnsi="Times New Roman" w:cs="Times New Roman"/>
                      <w:color w:val="C00000"/>
                      <w:sz w:val="21"/>
                      <w:szCs w:val="21"/>
                    </w:rPr>
                    <w:t>、废包装材料等</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rPr>
                      <w:rFonts w:hint="default" w:ascii="Times New Roman" w:hAnsi="Times New Roman" w:cs="Times New Roman"/>
                      <w:color w:val="C00000"/>
                      <w:sz w:val="21"/>
                      <w:szCs w:val="21"/>
                    </w:rPr>
                  </w:pPr>
                  <w:r>
                    <w:rPr>
                      <w:rFonts w:hint="default" w:ascii="Times New Roman" w:hAnsi="Times New Roman" w:cs="Times New Roman"/>
                      <w:color w:val="C00000"/>
                      <w:sz w:val="21"/>
                      <w:szCs w:val="21"/>
                    </w:rPr>
                    <w:t>维修</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rPr>
                      <w:rFonts w:hint="default" w:ascii="Times New Roman" w:hAnsi="Times New Roman" w:cs="Times New Roman"/>
                      <w:color w:val="C00000"/>
                      <w:sz w:val="21"/>
                      <w:szCs w:val="21"/>
                    </w:rPr>
                  </w:pPr>
                  <w:r>
                    <w:rPr>
                      <w:rFonts w:hint="default" w:ascii="Times New Roman" w:hAnsi="Times New Roman" w:cs="Times New Roman"/>
                      <w:color w:val="C00000"/>
                      <w:sz w:val="21"/>
                      <w:szCs w:val="21"/>
                    </w:rPr>
                    <w:t>一般工业固废</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rPr>
                      <w:rFonts w:hint="default" w:ascii="Times New Roman" w:hAnsi="Times New Roman" w:cs="Times New Roman"/>
                      <w:color w:val="C00000"/>
                      <w:sz w:val="21"/>
                      <w:szCs w:val="21"/>
                    </w:rPr>
                  </w:pPr>
                  <w:r>
                    <w:rPr>
                      <w:rFonts w:hint="default" w:ascii="Times New Roman" w:hAnsi="Times New Roman" w:cs="Times New Roman"/>
                      <w:color w:val="C00000"/>
                      <w:sz w:val="21"/>
                      <w:szCs w:val="21"/>
                    </w:rPr>
                    <w:t>固体</w:t>
                  </w:r>
                </w:p>
              </w:tc>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rPr>
                      <w:rFonts w:hint="default" w:ascii="Times New Roman" w:hAnsi="Times New Roman" w:cs="Times New Roman"/>
                      <w:color w:val="C00000"/>
                      <w:sz w:val="21"/>
                      <w:szCs w:val="21"/>
                    </w:rPr>
                  </w:pPr>
                  <w:r>
                    <w:rPr>
                      <w:rFonts w:hint="default" w:ascii="Times New Roman" w:hAnsi="Times New Roman" w:cs="Times New Roman"/>
                      <w:color w:val="C00000"/>
                      <w:sz w:val="21"/>
                      <w:szCs w:val="21"/>
                    </w:rPr>
                    <w:t>/</w:t>
                  </w:r>
                </w:p>
              </w:tc>
              <w:tc>
                <w:tcPr>
                  <w:tcW w:w="11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rPr>
                      <w:rFonts w:hint="default" w:ascii="Times New Roman" w:hAnsi="Times New Roman" w:cs="Times New Roman"/>
                      <w:color w:val="C00000"/>
                      <w:sz w:val="21"/>
                      <w:szCs w:val="21"/>
                    </w:rPr>
                  </w:pPr>
                  <w:r>
                    <w:rPr>
                      <w:rFonts w:hint="default" w:ascii="Times New Roman" w:hAnsi="Times New Roman" w:cs="Times New Roman"/>
                      <w:color w:val="C00000"/>
                      <w:sz w:val="21"/>
                      <w:szCs w:val="21"/>
                      <w:lang w:val="en-US" w:eastAsia="zh-CN"/>
                    </w:rPr>
                    <w:t>8</w:t>
                  </w:r>
                  <w:r>
                    <w:rPr>
                      <w:rFonts w:hint="default" w:ascii="Times New Roman" w:hAnsi="Times New Roman" w:cs="Times New Roman"/>
                      <w:color w:val="C00000"/>
                      <w:sz w:val="21"/>
                      <w:szCs w:val="21"/>
                    </w:rPr>
                    <w:t>.0</w:t>
                  </w:r>
                </w:p>
              </w:tc>
              <w:tc>
                <w:tcPr>
                  <w:tcW w:w="11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rPr>
                      <w:rFonts w:hint="default" w:ascii="Times New Roman" w:hAnsi="Times New Roman" w:cs="Times New Roman"/>
                      <w:color w:val="C00000"/>
                      <w:sz w:val="21"/>
                      <w:szCs w:val="21"/>
                      <w:lang w:val="en-US" w:eastAsia="zh-CN"/>
                    </w:rPr>
                  </w:pPr>
                  <w:r>
                    <w:rPr>
                      <w:rFonts w:hint="default" w:ascii="Times New Roman" w:hAnsi="Times New Roman" w:cs="Times New Roman"/>
                      <w:color w:val="C00000"/>
                      <w:sz w:val="21"/>
                      <w:szCs w:val="21"/>
                      <w:lang w:val="en-US" w:eastAsia="zh-CN"/>
                    </w:rPr>
                    <w:t>交由物资回收部门回收利用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 w:hRule="atLeast"/>
                <w:jc w:val="center"/>
              </w:trPr>
              <w:tc>
                <w:tcPr>
                  <w:tcW w:w="573" w:type="dxa"/>
                  <w:noWrap w:val="0"/>
                  <w:vAlign w:val="center"/>
                </w:tcPr>
                <w:p>
                  <w:pPr>
                    <w:keepNext w:val="0"/>
                    <w:keepLines w:val="0"/>
                    <w:pageBreakBefore w:val="0"/>
                    <w:widowControl w:val="0"/>
                    <w:tabs>
                      <w:tab w:val="left" w:pos="780"/>
                    </w:tabs>
                    <w:kinsoku/>
                    <w:wordWrap/>
                    <w:overflowPunct/>
                    <w:topLinePunct w:val="0"/>
                    <w:autoSpaceDE/>
                    <w:autoSpaceDN/>
                    <w:bidi w:val="0"/>
                    <w:adjustRightInd/>
                    <w:snapToGrid/>
                    <w:spacing w:line="240" w:lineRule="auto"/>
                    <w:ind w:left="-63" w:leftChars="-30" w:right="-63" w:rightChars="-30" w:firstLine="0" w:firstLineChars="0"/>
                    <w:jc w:val="center"/>
                    <w:rPr>
                      <w:rFonts w:hint="default" w:ascii="Times New Roman" w:hAnsi="Times New Roman" w:eastAsia="宋体" w:cs="Times New Roman"/>
                      <w:color w:val="C00000"/>
                      <w:sz w:val="21"/>
                      <w:szCs w:val="21"/>
                      <w:lang w:val="en-US" w:eastAsia="zh-CN"/>
                    </w:rPr>
                  </w:pPr>
                  <w:r>
                    <w:rPr>
                      <w:rFonts w:hint="default" w:ascii="Times New Roman" w:hAnsi="Times New Roman" w:cs="Times New Roman"/>
                      <w:color w:val="C00000"/>
                      <w:sz w:val="21"/>
                      <w:szCs w:val="21"/>
                      <w:lang w:val="en-US" w:eastAsia="zh-CN"/>
                    </w:rPr>
                    <w:t>11</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center"/>
                    <w:rPr>
                      <w:rFonts w:hint="default" w:ascii="Times New Roman" w:hAnsi="Times New Roman" w:cs="Times New Roman"/>
                      <w:color w:val="C00000"/>
                      <w:sz w:val="21"/>
                      <w:szCs w:val="21"/>
                    </w:rPr>
                  </w:pPr>
                  <w:r>
                    <w:rPr>
                      <w:rFonts w:hint="default" w:ascii="Times New Roman" w:hAnsi="Times New Roman" w:cs="Times New Roman"/>
                      <w:color w:val="C00000"/>
                      <w:sz w:val="21"/>
                      <w:szCs w:val="21"/>
                    </w:rPr>
                    <w:t>生活垃圾</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center"/>
                    <w:rPr>
                      <w:rFonts w:hint="default" w:ascii="Times New Roman" w:hAnsi="Times New Roman" w:cs="Times New Roman"/>
                      <w:color w:val="C00000"/>
                      <w:sz w:val="21"/>
                      <w:szCs w:val="21"/>
                    </w:rPr>
                  </w:pPr>
                  <w:r>
                    <w:rPr>
                      <w:rFonts w:hint="default" w:ascii="Times New Roman" w:hAnsi="Times New Roman" w:cs="Times New Roman"/>
                      <w:color w:val="C00000"/>
                      <w:sz w:val="21"/>
                      <w:szCs w:val="21"/>
                    </w:rPr>
                    <w:t>办公生活</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center"/>
                    <w:rPr>
                      <w:rFonts w:hint="default" w:ascii="Times New Roman" w:hAnsi="Times New Roman" w:eastAsia="宋体" w:cs="Times New Roman"/>
                      <w:color w:val="C00000"/>
                      <w:sz w:val="21"/>
                      <w:szCs w:val="21"/>
                      <w:lang w:val="en-US" w:eastAsia="zh-CN"/>
                    </w:rPr>
                  </w:pPr>
                  <w:r>
                    <w:rPr>
                      <w:rFonts w:hint="default" w:ascii="Times New Roman" w:hAnsi="Times New Roman" w:cs="Times New Roman"/>
                      <w:color w:val="C00000"/>
                      <w:sz w:val="21"/>
                      <w:szCs w:val="21"/>
                      <w:lang w:val="en-US" w:eastAsia="zh-CN"/>
                    </w:rPr>
                    <w:t>生活垃圾</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center"/>
                    <w:rPr>
                      <w:rFonts w:hint="default" w:ascii="Times New Roman" w:hAnsi="Times New Roman" w:cs="Times New Roman"/>
                      <w:color w:val="C00000"/>
                      <w:sz w:val="21"/>
                      <w:szCs w:val="21"/>
                    </w:rPr>
                  </w:pPr>
                  <w:r>
                    <w:rPr>
                      <w:rFonts w:hint="default" w:ascii="Times New Roman" w:hAnsi="Times New Roman" w:cs="Times New Roman"/>
                      <w:color w:val="C00000"/>
                      <w:sz w:val="21"/>
                      <w:szCs w:val="21"/>
                    </w:rPr>
                    <w:t>固体</w:t>
                  </w:r>
                </w:p>
              </w:tc>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center"/>
                    <w:rPr>
                      <w:rFonts w:hint="default" w:ascii="Times New Roman" w:hAnsi="Times New Roman" w:cs="Times New Roman"/>
                      <w:color w:val="C00000"/>
                      <w:sz w:val="21"/>
                      <w:szCs w:val="21"/>
                    </w:rPr>
                  </w:pPr>
                  <w:r>
                    <w:rPr>
                      <w:rFonts w:hint="default" w:ascii="Times New Roman" w:hAnsi="Times New Roman" w:cs="Times New Roman"/>
                      <w:color w:val="C00000"/>
                      <w:sz w:val="21"/>
                      <w:szCs w:val="21"/>
                    </w:rPr>
                    <w:t>/</w:t>
                  </w:r>
                </w:p>
              </w:tc>
              <w:tc>
                <w:tcPr>
                  <w:tcW w:w="11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center"/>
                    <w:rPr>
                      <w:rFonts w:hint="default" w:ascii="Times New Roman" w:hAnsi="Times New Roman" w:eastAsia="宋体" w:cs="Times New Roman"/>
                      <w:color w:val="C00000"/>
                      <w:sz w:val="21"/>
                      <w:szCs w:val="21"/>
                      <w:lang w:val="en-US" w:eastAsia="zh-CN"/>
                    </w:rPr>
                  </w:pPr>
                  <w:r>
                    <w:rPr>
                      <w:rFonts w:hint="default" w:ascii="Times New Roman" w:hAnsi="Times New Roman" w:cs="Times New Roman"/>
                      <w:color w:val="C00000"/>
                      <w:sz w:val="21"/>
                      <w:szCs w:val="21"/>
                      <w:lang w:val="en-US" w:eastAsia="zh-CN"/>
                    </w:rPr>
                    <w:t>1.16</w:t>
                  </w:r>
                </w:p>
              </w:tc>
              <w:tc>
                <w:tcPr>
                  <w:tcW w:w="11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center"/>
                    <w:rPr>
                      <w:rFonts w:hint="default" w:ascii="Times New Roman" w:hAnsi="Times New Roman" w:cs="Times New Roman"/>
                      <w:color w:val="C00000"/>
                      <w:sz w:val="21"/>
                      <w:szCs w:val="21"/>
                      <w:lang w:val="en-US" w:eastAsia="zh-CN"/>
                    </w:rPr>
                  </w:pPr>
                  <w:r>
                    <w:rPr>
                      <w:rFonts w:hint="default" w:ascii="Times New Roman" w:hAnsi="Times New Roman" w:cs="Times New Roman"/>
                      <w:color w:val="C00000"/>
                      <w:sz w:val="21"/>
                      <w:szCs w:val="21"/>
                      <w:lang w:val="en-US" w:eastAsia="zh-CN"/>
                    </w:rPr>
                    <w:t>交由环卫部门清运处置</w:t>
                  </w:r>
                </w:p>
              </w:tc>
            </w:tr>
          </w:tbl>
          <w:p>
            <w:pPr>
              <w:pageBreakBefore w:val="0"/>
              <w:widowControl/>
              <w:tabs>
                <w:tab w:val="left" w:pos="1080"/>
              </w:tabs>
              <w:topLinePunct w:val="0"/>
              <w:autoSpaceDE w:val="0"/>
              <w:autoSpaceDN w:val="0"/>
              <w:bidi w:val="0"/>
              <w:adjustRightInd/>
              <w:snapToGrid/>
              <w:spacing w:line="360" w:lineRule="auto"/>
              <w:ind w:firstLine="480" w:firstLineChars="200"/>
              <w:contextualSpacing/>
              <w:textAlignment w:val="bottom"/>
              <w:outlineLvl w:val="9"/>
              <w:rPr>
                <w:rFonts w:hint="default" w:ascii="Times New Roman" w:hAnsi="Times New Roman" w:cs="Times New Roman"/>
                <w:snapToGrid w:val="0"/>
                <w:color w:val="auto"/>
                <w:kern w:val="24"/>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cs="Times New Roman"/>
                <w:b w:val="0"/>
                <w:bCs/>
                <w:color w:val="auto"/>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cs="Times New Roman"/>
                <w:b w:val="0"/>
                <w:bCs/>
                <w:color w:val="auto"/>
                <w:sz w:val="24"/>
                <w:highlight w:val="none"/>
              </w:rPr>
            </w:pPr>
          </w:p>
          <w:p>
            <w:pPr>
              <w:pageBreakBefore w:val="0"/>
              <w:widowControl/>
              <w:tabs>
                <w:tab w:val="left" w:pos="1080"/>
              </w:tabs>
              <w:topLinePunct w:val="0"/>
              <w:autoSpaceDE w:val="0"/>
              <w:autoSpaceDN w:val="0"/>
              <w:bidi w:val="0"/>
              <w:adjustRightInd/>
              <w:snapToGrid/>
              <w:spacing w:line="360" w:lineRule="auto"/>
              <w:ind w:firstLine="480" w:firstLineChars="200"/>
              <w:contextualSpacing/>
              <w:textAlignment w:val="bottom"/>
              <w:outlineLvl w:val="9"/>
              <w:rPr>
                <w:rFonts w:hint="default" w:ascii="Times New Roman" w:hAnsi="Times New Roman" w:cs="Times New Roman"/>
                <w:snapToGrid w:val="0"/>
                <w:color w:val="auto"/>
                <w:kern w:val="24"/>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cs="Times New Roman"/>
                <w:b w:val="0"/>
                <w:bCs/>
                <w:color w:val="auto"/>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cs="Times New Roman"/>
                <w:b w:val="0"/>
                <w:bCs/>
                <w:color w:val="auto"/>
                <w:sz w:val="24"/>
                <w:highlight w:val="none"/>
              </w:rPr>
            </w:pPr>
          </w:p>
          <w:p>
            <w:pPr>
              <w:pageBreakBefore w:val="0"/>
              <w:widowControl/>
              <w:tabs>
                <w:tab w:val="left" w:pos="1080"/>
              </w:tabs>
              <w:topLinePunct w:val="0"/>
              <w:autoSpaceDE w:val="0"/>
              <w:autoSpaceDN w:val="0"/>
              <w:bidi w:val="0"/>
              <w:adjustRightInd/>
              <w:snapToGrid/>
              <w:spacing w:line="360" w:lineRule="auto"/>
              <w:ind w:firstLine="480" w:firstLineChars="200"/>
              <w:contextualSpacing/>
              <w:textAlignment w:val="bottom"/>
              <w:outlineLvl w:val="9"/>
              <w:rPr>
                <w:rFonts w:hint="default" w:ascii="Times New Roman" w:hAnsi="Times New Roman" w:cs="Times New Roman"/>
                <w:snapToGrid w:val="0"/>
                <w:color w:val="auto"/>
                <w:kern w:val="24"/>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cs="Times New Roman"/>
                <w:b w:val="0"/>
                <w:bCs/>
                <w:color w:val="auto"/>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cs="Times New Roman"/>
                <w:b w:val="0"/>
                <w:bCs/>
                <w:color w:val="auto"/>
                <w:sz w:val="24"/>
                <w:highlight w:val="none"/>
              </w:rPr>
            </w:pPr>
          </w:p>
          <w:p>
            <w:pPr>
              <w:pageBreakBefore w:val="0"/>
              <w:widowControl/>
              <w:tabs>
                <w:tab w:val="left" w:pos="1080"/>
              </w:tabs>
              <w:topLinePunct w:val="0"/>
              <w:autoSpaceDE w:val="0"/>
              <w:autoSpaceDN w:val="0"/>
              <w:bidi w:val="0"/>
              <w:adjustRightInd/>
              <w:snapToGrid/>
              <w:spacing w:line="360" w:lineRule="auto"/>
              <w:ind w:firstLine="480" w:firstLineChars="200"/>
              <w:contextualSpacing/>
              <w:textAlignment w:val="bottom"/>
              <w:outlineLvl w:val="9"/>
              <w:rPr>
                <w:rFonts w:hint="default" w:ascii="Times New Roman" w:hAnsi="Times New Roman" w:cs="Times New Roman"/>
                <w:snapToGrid w:val="0"/>
                <w:color w:val="auto"/>
                <w:kern w:val="24"/>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cs="Times New Roman"/>
                <w:b w:val="0"/>
                <w:bCs/>
                <w:color w:val="auto"/>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cs="Times New Roman"/>
                <w:b w:val="0"/>
                <w:bCs/>
                <w:color w:val="auto"/>
                <w:sz w:val="24"/>
                <w:highlight w:val="none"/>
              </w:rPr>
            </w:pPr>
          </w:p>
          <w:p>
            <w:pPr>
              <w:pageBreakBefore w:val="0"/>
              <w:widowControl/>
              <w:tabs>
                <w:tab w:val="left" w:pos="1080"/>
              </w:tabs>
              <w:topLinePunct w:val="0"/>
              <w:autoSpaceDE w:val="0"/>
              <w:autoSpaceDN w:val="0"/>
              <w:bidi w:val="0"/>
              <w:adjustRightInd/>
              <w:snapToGrid/>
              <w:spacing w:line="360" w:lineRule="auto"/>
              <w:ind w:firstLine="480" w:firstLineChars="200"/>
              <w:contextualSpacing/>
              <w:textAlignment w:val="bottom"/>
              <w:outlineLvl w:val="9"/>
              <w:rPr>
                <w:rFonts w:hint="default" w:ascii="Times New Roman" w:hAnsi="Times New Roman" w:cs="Times New Roman"/>
                <w:snapToGrid w:val="0"/>
                <w:color w:val="auto"/>
                <w:kern w:val="24"/>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cs="Times New Roman"/>
                <w:b w:val="0"/>
                <w:bCs/>
                <w:color w:val="auto"/>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default" w:ascii="Times New Roman" w:hAnsi="Times New Roman" w:cs="Times New Roman"/>
                <w:snapToGrid w:val="0"/>
                <w:color w:val="auto"/>
                <w:kern w:val="24"/>
                <w:sz w:val="24"/>
                <w:highlight w:val="none"/>
              </w:rPr>
            </w:pPr>
          </w:p>
        </w:tc>
      </w:tr>
    </w:tbl>
    <w:p>
      <w:pPr>
        <w:pStyle w:val="25"/>
        <w:pageBreakBefore w:val="0"/>
        <w:topLinePunct w:val="0"/>
        <w:bidi w:val="0"/>
        <w:adjustRightInd/>
        <w:snapToGrid/>
        <w:spacing w:line="360" w:lineRule="auto"/>
        <w:ind w:left="10" w:leftChars="5" w:right="82" w:rightChars="39"/>
        <w:outlineLvl w:val="0"/>
        <w:rPr>
          <w:rFonts w:hint="default" w:ascii="Times New Roman" w:hAnsi="Times New Roman" w:cs="Times New Roman"/>
          <w:color w:val="auto"/>
          <w:sz w:val="24"/>
          <w:szCs w:val="24"/>
          <w:highlight w:val="none"/>
        </w:rPr>
        <w:sectPr>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pStyle w:val="25"/>
        <w:pageBreakBefore w:val="0"/>
        <w:topLinePunct w:val="0"/>
        <w:bidi w:val="0"/>
        <w:adjustRightInd/>
        <w:snapToGrid/>
        <w:spacing w:line="360" w:lineRule="auto"/>
        <w:ind w:left="10" w:leftChars="5" w:right="82" w:rightChars="39"/>
        <w:outlineLvl w:val="0"/>
        <w:rPr>
          <w:rFonts w:hint="default" w:ascii="Times New Roman" w:hAnsi="Times New Roman" w:cs="Times New Roman"/>
          <w:b/>
          <w:color w:val="auto"/>
          <w:sz w:val="30"/>
          <w:szCs w:val="30"/>
          <w:highlight w:val="none"/>
        </w:rPr>
      </w:pPr>
      <w:bookmarkStart w:id="17" w:name="_Toc13241"/>
      <w:bookmarkStart w:id="18" w:name="_Toc22486"/>
      <w:r>
        <w:rPr>
          <w:rFonts w:hint="default" w:ascii="Times New Roman" w:hAnsi="Times New Roman" w:cs="Times New Roman"/>
          <w:b/>
          <w:color w:val="auto"/>
          <w:sz w:val="30"/>
          <w:szCs w:val="30"/>
          <w:highlight w:val="none"/>
        </w:rPr>
        <w:t>项目主要污染物产生及预计排放情况</w:t>
      </w:r>
    </w:p>
    <w:tbl>
      <w:tblPr>
        <w:tblStyle w:val="44"/>
        <w:tblW w:w="9071"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32"/>
        <w:gridCol w:w="1260"/>
        <w:gridCol w:w="1575"/>
        <w:gridCol w:w="2268"/>
        <w:gridCol w:w="323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732" w:type="dxa"/>
            <w:noWrap w:val="0"/>
            <w:vAlign w:val="center"/>
          </w:tcPr>
          <w:p>
            <w:pPr>
              <w:keepNext w:val="0"/>
              <w:keepLines w:val="0"/>
              <w:pageBreakBefore w:val="0"/>
              <w:kinsoku/>
              <w:wordWrap/>
              <w:overflowPunct/>
              <w:topLinePunct w:val="0"/>
              <w:bidi w:val="0"/>
              <w:adjustRightInd/>
              <w:snapToGrid/>
              <w:spacing w:line="264" w:lineRule="auto"/>
              <w:ind w:left="-63" w:leftChars="-30" w:right="-63" w:rightChars="-30" w:firstLine="0" w:firstLineChars="0"/>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mc:AlternateContent>
                <mc:Choice Requires="wps">
                  <w:drawing>
                    <wp:anchor distT="0" distB="0" distL="114300" distR="114300" simplePos="0" relativeHeight="251661312" behindDoc="0" locked="0" layoutInCell="1" allowOverlap="1">
                      <wp:simplePos x="0" y="0"/>
                      <wp:positionH relativeFrom="column">
                        <wp:posOffset>-57150</wp:posOffset>
                      </wp:positionH>
                      <wp:positionV relativeFrom="paragraph">
                        <wp:posOffset>-635</wp:posOffset>
                      </wp:positionV>
                      <wp:extent cx="453390" cy="447040"/>
                      <wp:effectExtent l="3175" t="3175" r="19685" b="6985"/>
                      <wp:wrapNone/>
                      <wp:docPr id="8" name="直接连接符 8"/>
                      <wp:cNvGraphicFramePr/>
                      <a:graphic xmlns:a="http://schemas.openxmlformats.org/drawingml/2006/main">
                        <a:graphicData uri="http://schemas.microsoft.com/office/word/2010/wordprocessingShape">
                          <wps:wsp>
                            <wps:cNvCnPr/>
                            <wps:spPr>
                              <a:xfrm>
                                <a:off x="0" y="0"/>
                                <a:ext cx="453390" cy="44704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5pt;margin-top:-0.05pt;height:35.2pt;width:35.7pt;z-index:251661312;mso-width-relative:page;mso-height-relative:page;" filled="f" stroked="t" coordsize="21600,21600" o:gfxdata="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RQjP9dgAAAAGAQAA&#10;DwAAAAAAAAABACAAAAAiAAAAZHJzL2Rvd25yZXYueG1sUEsBAhQAFAAAAAgAh07iQMOTj/jgAQAA&#10;mgMAAA4AAAAAAAAAAQAgAAAAJwEAAGRycy9lMm9Eb2MueG1sUEsFBgAAAAAGAAYAWQEAAHkFAAAA&#10;AA==&#10;">
                      <v:fill on="f" focussize="0,0"/>
                      <v:stroke weight="0.25pt" color="#000000" joinstyle="round"/>
                      <v:imagedata o:title=""/>
                      <o:lock v:ext="edit" aspectratio="f"/>
                    </v:line>
                  </w:pict>
                </mc:Fallback>
              </mc:AlternateContent>
            </w:r>
            <w:r>
              <w:rPr>
                <w:rFonts w:hint="default" w:ascii="Times New Roman" w:hAnsi="Times New Roman" w:cs="Times New Roman"/>
                <w:b/>
                <w:bCs/>
                <w:color w:val="auto"/>
                <w:sz w:val="24"/>
                <w:szCs w:val="24"/>
              </w:rPr>
              <w:t xml:space="preserve"> 内容</w:t>
            </w:r>
          </w:p>
          <w:p>
            <w:pPr>
              <w:keepNext w:val="0"/>
              <w:keepLines w:val="0"/>
              <w:pageBreakBefore w:val="0"/>
              <w:kinsoku/>
              <w:wordWrap/>
              <w:overflowPunct/>
              <w:topLinePunct w:val="0"/>
              <w:bidi w:val="0"/>
              <w:adjustRightInd/>
              <w:snapToGrid/>
              <w:spacing w:line="264" w:lineRule="auto"/>
              <w:ind w:left="-63" w:leftChars="-30" w:right="-63" w:rightChars="-30" w:firstLine="0" w:firstLineChars="0"/>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类型</w:t>
            </w:r>
          </w:p>
        </w:tc>
        <w:tc>
          <w:tcPr>
            <w:tcW w:w="1260" w:type="dxa"/>
            <w:noWrap w:val="0"/>
            <w:vAlign w:val="center"/>
          </w:tcPr>
          <w:p>
            <w:pPr>
              <w:keepNext w:val="0"/>
              <w:keepLines w:val="0"/>
              <w:pageBreakBefore w:val="0"/>
              <w:kinsoku/>
              <w:wordWrap/>
              <w:overflowPunct/>
              <w:topLinePunct w:val="0"/>
              <w:bidi w:val="0"/>
              <w:adjustRightInd/>
              <w:snapToGrid/>
              <w:spacing w:line="264" w:lineRule="auto"/>
              <w:ind w:left="-63" w:leftChars="-30" w:right="-63" w:rightChars="-30" w:firstLine="0" w:firstLineChars="0"/>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排放源</w:t>
            </w:r>
          </w:p>
          <w:p>
            <w:pPr>
              <w:keepNext w:val="0"/>
              <w:keepLines w:val="0"/>
              <w:pageBreakBefore w:val="0"/>
              <w:kinsoku/>
              <w:wordWrap/>
              <w:overflowPunct/>
              <w:topLinePunct w:val="0"/>
              <w:bidi w:val="0"/>
              <w:adjustRightInd/>
              <w:snapToGrid/>
              <w:spacing w:line="264" w:lineRule="auto"/>
              <w:ind w:left="-63" w:leftChars="-30" w:right="-63" w:rightChars="-30" w:firstLine="0" w:firstLineChars="0"/>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(编号)</w:t>
            </w:r>
          </w:p>
        </w:tc>
        <w:tc>
          <w:tcPr>
            <w:tcW w:w="1575" w:type="dxa"/>
            <w:noWrap w:val="0"/>
            <w:vAlign w:val="center"/>
          </w:tcPr>
          <w:p>
            <w:pPr>
              <w:keepNext w:val="0"/>
              <w:keepLines w:val="0"/>
              <w:pageBreakBefore w:val="0"/>
              <w:kinsoku/>
              <w:wordWrap/>
              <w:overflowPunct/>
              <w:topLinePunct w:val="0"/>
              <w:bidi w:val="0"/>
              <w:adjustRightInd/>
              <w:snapToGrid/>
              <w:spacing w:line="264" w:lineRule="auto"/>
              <w:ind w:left="-63" w:leftChars="-30" w:right="-63" w:rightChars="-30" w:firstLine="0" w:firstLineChars="0"/>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污染物名称</w:t>
            </w:r>
          </w:p>
        </w:tc>
        <w:tc>
          <w:tcPr>
            <w:tcW w:w="2268" w:type="dxa"/>
            <w:noWrap w:val="0"/>
            <w:vAlign w:val="center"/>
          </w:tcPr>
          <w:p>
            <w:pPr>
              <w:keepNext w:val="0"/>
              <w:keepLines w:val="0"/>
              <w:pageBreakBefore w:val="0"/>
              <w:kinsoku/>
              <w:wordWrap/>
              <w:overflowPunct/>
              <w:topLinePunct w:val="0"/>
              <w:bidi w:val="0"/>
              <w:adjustRightInd/>
              <w:snapToGrid/>
              <w:spacing w:line="264" w:lineRule="auto"/>
              <w:ind w:left="-63" w:leftChars="-30" w:right="-63" w:rightChars="-30" w:firstLine="0" w:firstLineChars="0"/>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产生浓度及产生量</w:t>
            </w:r>
          </w:p>
        </w:tc>
        <w:tc>
          <w:tcPr>
            <w:tcW w:w="3236" w:type="dxa"/>
            <w:noWrap w:val="0"/>
            <w:vAlign w:val="center"/>
          </w:tcPr>
          <w:p>
            <w:pPr>
              <w:keepNext w:val="0"/>
              <w:keepLines w:val="0"/>
              <w:pageBreakBefore w:val="0"/>
              <w:kinsoku/>
              <w:wordWrap/>
              <w:overflowPunct/>
              <w:topLinePunct w:val="0"/>
              <w:bidi w:val="0"/>
              <w:adjustRightInd/>
              <w:snapToGrid/>
              <w:spacing w:line="264" w:lineRule="auto"/>
              <w:ind w:left="-63" w:leftChars="-30" w:right="-63" w:rightChars="-30" w:firstLine="0" w:firstLineChars="0"/>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排放浓度及排放量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732" w:type="dxa"/>
            <w:vMerge w:val="restart"/>
            <w:noWrap w:val="0"/>
            <w:vAlign w:val="center"/>
          </w:tcPr>
          <w:p>
            <w:pPr>
              <w:keepNext w:val="0"/>
              <w:keepLines w:val="0"/>
              <w:pageBreakBefore w:val="0"/>
              <w:kinsoku/>
              <w:wordWrap/>
              <w:overflowPunct/>
              <w:topLinePunct w:val="0"/>
              <w:bidi w:val="0"/>
              <w:adjustRightInd/>
              <w:snapToGrid/>
              <w:spacing w:line="360" w:lineRule="auto"/>
              <w:ind w:left="-63" w:leftChars="-30" w:right="-63" w:rightChars="-30"/>
              <w:jc w:val="center"/>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大</w:t>
            </w:r>
          </w:p>
          <w:p>
            <w:pPr>
              <w:keepNext w:val="0"/>
              <w:keepLines w:val="0"/>
              <w:pageBreakBefore w:val="0"/>
              <w:kinsoku/>
              <w:wordWrap/>
              <w:overflowPunct/>
              <w:topLinePunct w:val="0"/>
              <w:bidi w:val="0"/>
              <w:adjustRightInd/>
              <w:snapToGrid/>
              <w:spacing w:line="360" w:lineRule="auto"/>
              <w:ind w:left="-63" w:leftChars="-30" w:right="-63" w:rightChars="-30"/>
              <w:jc w:val="center"/>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气</w:t>
            </w:r>
          </w:p>
          <w:p>
            <w:pPr>
              <w:keepNext w:val="0"/>
              <w:keepLines w:val="0"/>
              <w:pageBreakBefore w:val="0"/>
              <w:kinsoku/>
              <w:wordWrap/>
              <w:overflowPunct/>
              <w:topLinePunct w:val="0"/>
              <w:bidi w:val="0"/>
              <w:adjustRightInd/>
              <w:snapToGrid/>
              <w:spacing w:line="360" w:lineRule="auto"/>
              <w:ind w:left="-63" w:leftChars="-30" w:right="-63" w:rightChars="-30"/>
              <w:jc w:val="center"/>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污</w:t>
            </w:r>
          </w:p>
          <w:p>
            <w:pPr>
              <w:keepNext w:val="0"/>
              <w:keepLines w:val="0"/>
              <w:pageBreakBefore w:val="0"/>
              <w:kinsoku/>
              <w:wordWrap/>
              <w:overflowPunct/>
              <w:topLinePunct w:val="0"/>
              <w:bidi w:val="0"/>
              <w:adjustRightInd/>
              <w:snapToGrid/>
              <w:spacing w:line="360" w:lineRule="auto"/>
              <w:ind w:left="-63" w:leftChars="-30" w:right="-63" w:rightChars="-30"/>
              <w:jc w:val="center"/>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染</w:t>
            </w:r>
          </w:p>
          <w:p>
            <w:pPr>
              <w:keepNext w:val="0"/>
              <w:keepLines w:val="0"/>
              <w:pageBreakBefore w:val="0"/>
              <w:kinsoku/>
              <w:wordWrap/>
              <w:overflowPunct/>
              <w:topLinePunct w:val="0"/>
              <w:bidi w:val="0"/>
              <w:adjustRightInd/>
              <w:snapToGrid/>
              <w:spacing w:line="360" w:lineRule="auto"/>
              <w:ind w:left="-63" w:leftChars="-30" w:right="-63" w:rightChars="-30"/>
              <w:jc w:val="center"/>
              <w:rPr>
                <w:rFonts w:hint="default" w:ascii="Times New Roman" w:hAnsi="Times New Roman" w:cs="Times New Roman"/>
                <w:color w:val="auto"/>
                <w:sz w:val="24"/>
                <w:szCs w:val="24"/>
              </w:rPr>
            </w:pPr>
            <w:r>
              <w:rPr>
                <w:rFonts w:hint="default" w:ascii="Times New Roman" w:hAnsi="Times New Roman" w:cs="Times New Roman"/>
                <w:b/>
                <w:bCs/>
                <w:color w:val="auto"/>
                <w:sz w:val="24"/>
                <w:highlight w:val="none"/>
              </w:rPr>
              <w:t>物</w:t>
            </w:r>
          </w:p>
        </w:tc>
        <w:tc>
          <w:tcPr>
            <w:tcW w:w="1260" w:type="dxa"/>
            <w:vMerge w:val="restart"/>
            <w:noWrap w:val="0"/>
            <w:vAlign w:val="center"/>
          </w:tcPr>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喷漆房</w:t>
            </w:r>
          </w:p>
        </w:tc>
        <w:tc>
          <w:tcPr>
            <w:tcW w:w="1575" w:type="dxa"/>
            <w:noWrap w:val="0"/>
            <w:vAlign w:val="center"/>
          </w:tcPr>
          <w:p>
            <w:pPr>
              <w:pStyle w:val="128"/>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颗粒物</w:t>
            </w:r>
          </w:p>
        </w:tc>
        <w:tc>
          <w:tcPr>
            <w:tcW w:w="2268" w:type="dxa"/>
            <w:noWrap w:val="0"/>
            <w:vAlign w:val="center"/>
          </w:tcPr>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39.22</w:t>
            </w:r>
            <w:r>
              <w:rPr>
                <w:rFonts w:hint="default" w:ascii="Times New Roman" w:hAnsi="Times New Roman" w:cs="Times New Roman"/>
                <w:color w:val="auto"/>
                <w:sz w:val="24"/>
                <w:szCs w:val="24"/>
              </w:rPr>
              <w:t>mg/m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eastAsia="zh-CN"/>
              </w:rPr>
              <w:t>0.364t</w:t>
            </w:r>
            <w:r>
              <w:rPr>
                <w:rFonts w:hint="default" w:ascii="Times New Roman" w:hAnsi="Times New Roman" w:cs="Times New Roman"/>
                <w:color w:val="auto"/>
                <w:sz w:val="24"/>
                <w:szCs w:val="24"/>
              </w:rPr>
              <w:t>/a</w:t>
            </w:r>
          </w:p>
        </w:tc>
        <w:tc>
          <w:tcPr>
            <w:tcW w:w="3236" w:type="dxa"/>
            <w:noWrap w:val="0"/>
            <w:vAlign w:val="center"/>
          </w:tcPr>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有组织：</w:t>
            </w:r>
            <w:r>
              <w:rPr>
                <w:rFonts w:hint="default" w:ascii="Times New Roman" w:hAnsi="Times New Roman" w:cs="Times New Roman"/>
                <w:color w:val="auto"/>
                <w:sz w:val="24"/>
                <w:szCs w:val="24"/>
                <w:lang w:val="en-US" w:eastAsia="zh-CN"/>
              </w:rPr>
              <w:t>0.75</w:t>
            </w:r>
            <w:r>
              <w:rPr>
                <w:rFonts w:hint="default" w:ascii="Times New Roman" w:hAnsi="Times New Roman" w:cs="Times New Roman"/>
                <w:color w:val="auto"/>
                <w:sz w:val="24"/>
                <w:szCs w:val="24"/>
              </w:rPr>
              <w:t>mg/m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eastAsia="zh-CN"/>
              </w:rPr>
              <w:t>0.0069t</w:t>
            </w:r>
            <w:r>
              <w:rPr>
                <w:rFonts w:hint="default" w:ascii="Times New Roman" w:hAnsi="Times New Roman" w:cs="Times New Roman"/>
                <w:color w:val="auto"/>
                <w:sz w:val="24"/>
                <w:szCs w:val="24"/>
              </w:rPr>
              <w:t>/a</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732" w:type="dxa"/>
            <w:vMerge w:val="continue"/>
            <w:noWrap w:val="0"/>
            <w:vAlign w:val="center"/>
          </w:tcPr>
          <w:p>
            <w:pPr>
              <w:keepNext w:val="0"/>
              <w:keepLines w:val="0"/>
              <w:pageBreakBefore w:val="0"/>
              <w:kinsoku/>
              <w:wordWrap/>
              <w:overflowPunct/>
              <w:topLinePunct w:val="0"/>
              <w:bidi w:val="0"/>
              <w:adjustRightInd/>
              <w:snapToGrid/>
              <w:spacing w:line="264" w:lineRule="auto"/>
              <w:ind w:left="-63" w:leftChars="-30" w:right="-63" w:rightChars="-30" w:firstLine="0" w:firstLineChars="0"/>
              <w:jc w:val="center"/>
              <w:rPr>
                <w:rFonts w:hint="default" w:ascii="Times New Roman" w:hAnsi="Times New Roman" w:cs="Times New Roman"/>
                <w:color w:val="auto"/>
                <w:sz w:val="24"/>
                <w:szCs w:val="24"/>
              </w:rPr>
            </w:pPr>
          </w:p>
        </w:tc>
        <w:tc>
          <w:tcPr>
            <w:tcW w:w="126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color w:val="auto"/>
                <w:sz w:val="24"/>
                <w:szCs w:val="24"/>
              </w:rPr>
            </w:pPr>
          </w:p>
        </w:tc>
        <w:tc>
          <w:tcPr>
            <w:tcW w:w="1575" w:type="dxa"/>
            <w:vMerge w:val="restart"/>
            <w:noWrap w:val="0"/>
            <w:vAlign w:val="center"/>
          </w:tcPr>
          <w:p>
            <w:pPr>
              <w:pStyle w:val="128"/>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非甲烷总烃</w:t>
            </w:r>
          </w:p>
        </w:tc>
        <w:tc>
          <w:tcPr>
            <w:tcW w:w="2268" w:type="dxa"/>
            <w:vMerge w:val="restart"/>
            <w:noWrap w:val="0"/>
            <w:vAlign w:val="center"/>
          </w:tcPr>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61.31</w:t>
            </w:r>
            <w:r>
              <w:rPr>
                <w:rFonts w:hint="default" w:ascii="Times New Roman" w:hAnsi="Times New Roman" w:cs="Times New Roman"/>
                <w:color w:val="auto"/>
                <w:sz w:val="24"/>
                <w:szCs w:val="24"/>
              </w:rPr>
              <w:t>mg/m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eastAsia="zh-CN"/>
              </w:rPr>
              <w:t>0.569t</w:t>
            </w:r>
            <w:r>
              <w:rPr>
                <w:rFonts w:hint="default" w:ascii="Times New Roman" w:hAnsi="Times New Roman" w:cs="Times New Roman"/>
                <w:color w:val="auto"/>
                <w:sz w:val="24"/>
                <w:szCs w:val="24"/>
              </w:rPr>
              <w:t>/a</w:t>
            </w:r>
          </w:p>
        </w:tc>
        <w:tc>
          <w:tcPr>
            <w:tcW w:w="3236" w:type="dxa"/>
            <w:noWrap w:val="0"/>
            <w:vAlign w:val="center"/>
          </w:tcPr>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有组织：</w:t>
            </w:r>
            <w:r>
              <w:rPr>
                <w:rFonts w:hint="default" w:ascii="Times New Roman" w:hAnsi="Times New Roman" w:cs="Times New Roman"/>
                <w:color w:val="auto"/>
                <w:sz w:val="24"/>
                <w:szCs w:val="24"/>
                <w:lang w:val="en-US" w:eastAsia="zh-CN"/>
              </w:rPr>
              <w:t>8.74</w:t>
            </w:r>
            <w:r>
              <w:rPr>
                <w:rFonts w:hint="default" w:ascii="Times New Roman" w:hAnsi="Times New Roman" w:cs="Times New Roman"/>
                <w:color w:val="auto"/>
                <w:sz w:val="24"/>
                <w:szCs w:val="24"/>
              </w:rPr>
              <w:t>mg/m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eastAsia="zh-CN"/>
              </w:rPr>
              <w:t>0.0811t</w:t>
            </w:r>
            <w:r>
              <w:rPr>
                <w:rFonts w:hint="default" w:ascii="Times New Roman" w:hAnsi="Times New Roman" w:cs="Times New Roman"/>
                <w:color w:val="auto"/>
                <w:sz w:val="24"/>
                <w:szCs w:val="24"/>
              </w:rPr>
              <w:t>/a</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732" w:type="dxa"/>
            <w:vMerge w:val="continue"/>
            <w:noWrap w:val="0"/>
            <w:vAlign w:val="center"/>
          </w:tcPr>
          <w:p>
            <w:pPr>
              <w:keepNext w:val="0"/>
              <w:keepLines w:val="0"/>
              <w:pageBreakBefore w:val="0"/>
              <w:kinsoku/>
              <w:wordWrap/>
              <w:overflowPunct/>
              <w:topLinePunct w:val="0"/>
              <w:bidi w:val="0"/>
              <w:adjustRightInd/>
              <w:snapToGrid/>
              <w:spacing w:line="264" w:lineRule="auto"/>
              <w:ind w:left="-63" w:leftChars="-30" w:right="-63" w:rightChars="-30" w:firstLine="0" w:firstLineChars="0"/>
              <w:jc w:val="center"/>
              <w:rPr>
                <w:rFonts w:hint="default" w:ascii="Times New Roman" w:hAnsi="Times New Roman" w:cs="Times New Roman"/>
                <w:color w:val="auto"/>
                <w:sz w:val="24"/>
                <w:szCs w:val="24"/>
              </w:rPr>
            </w:pPr>
          </w:p>
        </w:tc>
        <w:tc>
          <w:tcPr>
            <w:tcW w:w="126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color w:val="auto"/>
                <w:sz w:val="24"/>
                <w:szCs w:val="24"/>
              </w:rPr>
            </w:pPr>
          </w:p>
        </w:tc>
        <w:tc>
          <w:tcPr>
            <w:tcW w:w="1575" w:type="dxa"/>
            <w:vMerge w:val="continue"/>
            <w:noWrap w:val="0"/>
            <w:vAlign w:val="center"/>
          </w:tcPr>
          <w:p>
            <w:pPr>
              <w:pStyle w:val="128"/>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color w:val="auto"/>
                <w:sz w:val="24"/>
                <w:szCs w:val="24"/>
              </w:rPr>
            </w:pPr>
          </w:p>
        </w:tc>
        <w:tc>
          <w:tcPr>
            <w:tcW w:w="2268"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color w:val="auto"/>
                <w:sz w:val="24"/>
                <w:szCs w:val="24"/>
              </w:rPr>
            </w:pPr>
          </w:p>
        </w:tc>
        <w:tc>
          <w:tcPr>
            <w:tcW w:w="3236" w:type="dxa"/>
            <w:noWrap w:val="0"/>
            <w:vAlign w:val="center"/>
          </w:tcPr>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无组织</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0.0285t</w:t>
            </w:r>
            <w:r>
              <w:rPr>
                <w:rFonts w:hint="default" w:ascii="Times New Roman" w:hAnsi="Times New Roman" w:cs="Times New Roman"/>
                <w:color w:val="auto"/>
                <w:sz w:val="24"/>
                <w:szCs w:val="24"/>
              </w:rPr>
              <w:t>/a</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732" w:type="dxa"/>
            <w:vMerge w:val="continue"/>
            <w:noWrap w:val="0"/>
            <w:vAlign w:val="center"/>
          </w:tcPr>
          <w:p>
            <w:pPr>
              <w:keepNext w:val="0"/>
              <w:keepLines w:val="0"/>
              <w:pageBreakBefore w:val="0"/>
              <w:kinsoku/>
              <w:wordWrap/>
              <w:overflowPunct/>
              <w:topLinePunct w:val="0"/>
              <w:bidi w:val="0"/>
              <w:adjustRightInd/>
              <w:snapToGrid/>
              <w:spacing w:line="264" w:lineRule="auto"/>
              <w:ind w:left="-63" w:leftChars="-30" w:right="-63" w:rightChars="-30" w:firstLine="0" w:firstLineChars="0"/>
              <w:jc w:val="center"/>
              <w:rPr>
                <w:rFonts w:hint="default" w:ascii="Times New Roman" w:hAnsi="Times New Roman" w:cs="Times New Roman"/>
                <w:color w:val="auto"/>
                <w:sz w:val="24"/>
                <w:szCs w:val="24"/>
              </w:rPr>
            </w:pPr>
          </w:p>
        </w:tc>
        <w:tc>
          <w:tcPr>
            <w:tcW w:w="126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color w:val="auto"/>
                <w:sz w:val="24"/>
                <w:szCs w:val="24"/>
              </w:rPr>
            </w:pPr>
          </w:p>
        </w:tc>
        <w:tc>
          <w:tcPr>
            <w:tcW w:w="1575" w:type="dxa"/>
            <w:vMerge w:val="restart"/>
            <w:noWrap w:val="0"/>
            <w:vAlign w:val="center"/>
          </w:tcPr>
          <w:p>
            <w:pPr>
              <w:pStyle w:val="128"/>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二甲苯</w:t>
            </w:r>
          </w:p>
        </w:tc>
        <w:tc>
          <w:tcPr>
            <w:tcW w:w="2268" w:type="dxa"/>
            <w:vMerge w:val="restart"/>
            <w:noWrap w:val="0"/>
            <w:vAlign w:val="center"/>
          </w:tcPr>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12.16</w:t>
            </w:r>
            <w:r>
              <w:rPr>
                <w:rFonts w:hint="default" w:ascii="Times New Roman" w:hAnsi="Times New Roman" w:cs="Times New Roman"/>
                <w:color w:val="auto"/>
                <w:sz w:val="24"/>
                <w:szCs w:val="24"/>
              </w:rPr>
              <w:t>mg/m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eastAsia="zh-CN"/>
              </w:rPr>
              <w:t>0.1053t</w:t>
            </w:r>
            <w:r>
              <w:rPr>
                <w:rFonts w:hint="default" w:ascii="Times New Roman" w:hAnsi="Times New Roman" w:cs="Times New Roman"/>
                <w:color w:val="auto"/>
                <w:sz w:val="24"/>
                <w:szCs w:val="24"/>
              </w:rPr>
              <w:t>/a</w:t>
            </w:r>
          </w:p>
        </w:tc>
        <w:tc>
          <w:tcPr>
            <w:tcW w:w="3236" w:type="dxa"/>
            <w:noWrap w:val="0"/>
            <w:vAlign w:val="center"/>
          </w:tcPr>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cs="Times New Roman"/>
                <w:color w:val="auto"/>
                <w:sz w:val="24"/>
                <w:szCs w:val="24"/>
              </w:rPr>
              <w:t>有组织：</w:t>
            </w:r>
            <w:r>
              <w:rPr>
                <w:rFonts w:hint="default" w:ascii="Times New Roman" w:hAnsi="Times New Roman" w:cs="Times New Roman"/>
                <w:color w:val="auto"/>
                <w:sz w:val="24"/>
                <w:szCs w:val="24"/>
                <w:lang w:val="en-US" w:eastAsia="zh-CN"/>
              </w:rPr>
              <w:t>1.62</w:t>
            </w:r>
            <w:r>
              <w:rPr>
                <w:rFonts w:hint="default" w:ascii="Times New Roman" w:hAnsi="Times New Roman" w:cs="Times New Roman"/>
                <w:color w:val="auto"/>
                <w:sz w:val="24"/>
                <w:szCs w:val="24"/>
              </w:rPr>
              <w:t>mg/m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eastAsia="zh-CN"/>
              </w:rPr>
              <w:t>0.015t</w:t>
            </w:r>
            <w:r>
              <w:rPr>
                <w:rFonts w:hint="default" w:ascii="Times New Roman" w:hAnsi="Times New Roman" w:cs="Times New Roman"/>
                <w:color w:val="auto"/>
                <w:sz w:val="24"/>
                <w:szCs w:val="24"/>
              </w:rPr>
              <w:t>/a</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732" w:type="dxa"/>
            <w:vMerge w:val="continue"/>
            <w:noWrap w:val="0"/>
            <w:vAlign w:val="center"/>
          </w:tcPr>
          <w:p>
            <w:pPr>
              <w:keepNext w:val="0"/>
              <w:keepLines w:val="0"/>
              <w:pageBreakBefore w:val="0"/>
              <w:kinsoku/>
              <w:wordWrap/>
              <w:overflowPunct/>
              <w:topLinePunct w:val="0"/>
              <w:bidi w:val="0"/>
              <w:adjustRightInd/>
              <w:snapToGrid/>
              <w:spacing w:line="264" w:lineRule="auto"/>
              <w:ind w:left="-63" w:leftChars="-30" w:right="-63" w:rightChars="-30" w:firstLine="0" w:firstLineChars="0"/>
              <w:jc w:val="center"/>
              <w:rPr>
                <w:rFonts w:hint="default" w:ascii="Times New Roman" w:hAnsi="Times New Roman" w:cs="Times New Roman"/>
                <w:color w:val="auto"/>
                <w:sz w:val="24"/>
                <w:szCs w:val="24"/>
              </w:rPr>
            </w:pPr>
          </w:p>
        </w:tc>
        <w:tc>
          <w:tcPr>
            <w:tcW w:w="126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color w:val="auto"/>
                <w:sz w:val="24"/>
                <w:szCs w:val="24"/>
              </w:rPr>
            </w:pPr>
          </w:p>
        </w:tc>
        <w:tc>
          <w:tcPr>
            <w:tcW w:w="1575" w:type="dxa"/>
            <w:vMerge w:val="continue"/>
            <w:noWrap w:val="0"/>
            <w:vAlign w:val="center"/>
          </w:tcPr>
          <w:p>
            <w:pPr>
              <w:pStyle w:val="128"/>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color w:val="auto"/>
                <w:sz w:val="24"/>
                <w:szCs w:val="24"/>
              </w:rPr>
            </w:pPr>
          </w:p>
        </w:tc>
        <w:tc>
          <w:tcPr>
            <w:tcW w:w="2268"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color w:val="auto"/>
                <w:sz w:val="24"/>
                <w:szCs w:val="24"/>
              </w:rPr>
            </w:pPr>
          </w:p>
        </w:tc>
        <w:tc>
          <w:tcPr>
            <w:tcW w:w="3236" w:type="dxa"/>
            <w:noWrap w:val="0"/>
            <w:vAlign w:val="center"/>
          </w:tcPr>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cs="Times New Roman"/>
                <w:color w:val="auto"/>
                <w:sz w:val="24"/>
                <w:szCs w:val="24"/>
              </w:rPr>
              <w:t>无组织</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0.0053t</w:t>
            </w:r>
            <w:r>
              <w:rPr>
                <w:rFonts w:hint="default" w:ascii="Times New Roman" w:hAnsi="Times New Roman" w:cs="Times New Roman"/>
                <w:color w:val="auto"/>
                <w:sz w:val="24"/>
                <w:szCs w:val="24"/>
              </w:rPr>
              <w:t>/a</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732" w:type="dxa"/>
            <w:vMerge w:val="continue"/>
            <w:noWrap w:val="0"/>
            <w:vAlign w:val="center"/>
          </w:tcPr>
          <w:p>
            <w:pPr>
              <w:keepNext w:val="0"/>
              <w:keepLines w:val="0"/>
              <w:pageBreakBefore w:val="0"/>
              <w:kinsoku/>
              <w:wordWrap/>
              <w:overflowPunct/>
              <w:topLinePunct w:val="0"/>
              <w:bidi w:val="0"/>
              <w:adjustRightInd/>
              <w:snapToGrid/>
              <w:spacing w:line="264" w:lineRule="auto"/>
              <w:ind w:left="-63" w:leftChars="-30" w:right="-63" w:rightChars="-30" w:firstLine="0" w:firstLineChars="0"/>
              <w:jc w:val="center"/>
              <w:rPr>
                <w:rFonts w:hint="default" w:ascii="Times New Roman" w:hAnsi="Times New Roman" w:cs="Times New Roman"/>
                <w:color w:val="auto"/>
                <w:sz w:val="24"/>
                <w:szCs w:val="24"/>
              </w:rPr>
            </w:pPr>
          </w:p>
        </w:tc>
        <w:tc>
          <w:tcPr>
            <w:tcW w:w="1260" w:type="dxa"/>
            <w:noWrap w:val="0"/>
            <w:vAlign w:val="center"/>
          </w:tcPr>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机修区</w:t>
            </w:r>
          </w:p>
        </w:tc>
        <w:tc>
          <w:tcPr>
            <w:tcW w:w="1575" w:type="dxa"/>
            <w:noWrap w:val="0"/>
            <w:vAlign w:val="center"/>
          </w:tcPr>
          <w:p>
            <w:pPr>
              <w:pStyle w:val="128"/>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lang w:val="en-US" w:eastAsia="zh-CN"/>
              </w:rPr>
              <w:t>粉尘</w:t>
            </w:r>
          </w:p>
        </w:tc>
        <w:tc>
          <w:tcPr>
            <w:tcW w:w="2268" w:type="dxa"/>
            <w:noWrap w:val="0"/>
            <w:vAlign w:val="center"/>
          </w:tcPr>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0.5t</w:t>
            </w:r>
            <w:r>
              <w:rPr>
                <w:rFonts w:hint="default" w:ascii="Times New Roman" w:hAnsi="Times New Roman" w:cs="Times New Roman"/>
                <w:color w:val="auto"/>
                <w:sz w:val="24"/>
                <w:szCs w:val="24"/>
              </w:rPr>
              <w:t>/a</w:t>
            </w:r>
          </w:p>
        </w:tc>
        <w:tc>
          <w:tcPr>
            <w:tcW w:w="3236" w:type="dxa"/>
            <w:noWrap w:val="0"/>
            <w:vAlign w:val="center"/>
          </w:tcPr>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0.005t</w:t>
            </w:r>
            <w:r>
              <w:rPr>
                <w:rFonts w:hint="default" w:ascii="Times New Roman" w:hAnsi="Times New Roman" w:cs="Times New Roman"/>
                <w:color w:val="auto"/>
                <w:sz w:val="24"/>
                <w:szCs w:val="24"/>
              </w:rPr>
              <w:t>/a</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732" w:type="dxa"/>
            <w:vMerge w:val="continue"/>
            <w:noWrap w:val="0"/>
            <w:vAlign w:val="center"/>
          </w:tcPr>
          <w:p>
            <w:pPr>
              <w:keepNext w:val="0"/>
              <w:keepLines w:val="0"/>
              <w:pageBreakBefore w:val="0"/>
              <w:kinsoku/>
              <w:wordWrap/>
              <w:overflowPunct/>
              <w:topLinePunct w:val="0"/>
              <w:bidi w:val="0"/>
              <w:adjustRightInd/>
              <w:snapToGrid/>
              <w:spacing w:line="264" w:lineRule="auto"/>
              <w:ind w:left="-63" w:leftChars="-30" w:right="-63" w:rightChars="-30" w:firstLine="0" w:firstLineChars="0"/>
              <w:jc w:val="center"/>
              <w:rPr>
                <w:rFonts w:hint="default" w:ascii="Times New Roman" w:hAnsi="Times New Roman" w:cs="Times New Roman"/>
                <w:color w:val="auto"/>
                <w:sz w:val="24"/>
                <w:szCs w:val="24"/>
              </w:rPr>
            </w:pPr>
          </w:p>
        </w:tc>
        <w:tc>
          <w:tcPr>
            <w:tcW w:w="1260" w:type="dxa"/>
            <w:noWrap w:val="0"/>
            <w:vAlign w:val="center"/>
          </w:tcPr>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汽车尾气</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left="-168" w:leftChars="-80" w:right="-168" w:rightChars="-80" w:firstLine="0" w:firstLineChars="0"/>
              <w:jc w:val="center"/>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lang w:val="en-US" w:eastAsia="zh-CN"/>
              </w:rPr>
              <w:t>NOx、THC、CO</w:t>
            </w:r>
          </w:p>
        </w:tc>
        <w:tc>
          <w:tcPr>
            <w:tcW w:w="2268" w:type="dxa"/>
            <w:noWrap w:val="0"/>
            <w:vAlign w:val="center"/>
          </w:tcPr>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较少</w:t>
            </w:r>
          </w:p>
        </w:tc>
        <w:tc>
          <w:tcPr>
            <w:tcW w:w="3236" w:type="dxa"/>
            <w:noWrap w:val="0"/>
            <w:vAlign w:val="center"/>
          </w:tcPr>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较少</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732" w:type="dxa"/>
            <w:vMerge w:val="restart"/>
            <w:noWrap w:val="0"/>
            <w:vAlign w:val="center"/>
          </w:tcPr>
          <w:p>
            <w:pPr>
              <w:keepNext w:val="0"/>
              <w:keepLines w:val="0"/>
              <w:pageBreakBefore w:val="0"/>
              <w:kinsoku/>
              <w:wordWrap/>
              <w:overflowPunct/>
              <w:topLinePunct w:val="0"/>
              <w:bidi w:val="0"/>
              <w:adjustRightInd/>
              <w:snapToGrid/>
              <w:spacing w:line="360" w:lineRule="auto"/>
              <w:ind w:left="-63" w:leftChars="-30" w:right="-63" w:rightChars="-30"/>
              <w:jc w:val="center"/>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水</w:t>
            </w:r>
          </w:p>
          <w:p>
            <w:pPr>
              <w:keepNext w:val="0"/>
              <w:keepLines w:val="0"/>
              <w:pageBreakBefore w:val="0"/>
              <w:kinsoku/>
              <w:wordWrap/>
              <w:overflowPunct/>
              <w:topLinePunct w:val="0"/>
              <w:bidi w:val="0"/>
              <w:adjustRightInd/>
              <w:snapToGrid/>
              <w:spacing w:line="360" w:lineRule="auto"/>
              <w:ind w:left="-63" w:leftChars="-30" w:right="-63" w:rightChars="-30"/>
              <w:jc w:val="center"/>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污</w:t>
            </w:r>
          </w:p>
          <w:p>
            <w:pPr>
              <w:keepNext w:val="0"/>
              <w:keepLines w:val="0"/>
              <w:pageBreakBefore w:val="0"/>
              <w:kinsoku/>
              <w:wordWrap/>
              <w:overflowPunct/>
              <w:topLinePunct w:val="0"/>
              <w:bidi w:val="0"/>
              <w:adjustRightInd/>
              <w:snapToGrid/>
              <w:spacing w:line="360" w:lineRule="auto"/>
              <w:ind w:left="-63" w:leftChars="-30" w:right="-63" w:rightChars="-30"/>
              <w:jc w:val="center"/>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染</w:t>
            </w:r>
          </w:p>
          <w:p>
            <w:pPr>
              <w:keepNext w:val="0"/>
              <w:keepLines w:val="0"/>
              <w:pageBreakBefore w:val="0"/>
              <w:kinsoku/>
              <w:wordWrap/>
              <w:overflowPunct/>
              <w:topLinePunct w:val="0"/>
              <w:bidi w:val="0"/>
              <w:adjustRightInd/>
              <w:snapToGrid/>
              <w:spacing w:line="360" w:lineRule="auto"/>
              <w:ind w:left="-63" w:leftChars="-30" w:right="-63" w:rightChars="-30"/>
              <w:jc w:val="center"/>
              <w:rPr>
                <w:rFonts w:hint="default" w:ascii="Times New Roman" w:hAnsi="Times New Roman" w:cs="Times New Roman"/>
                <w:color w:val="auto"/>
                <w:sz w:val="24"/>
                <w:szCs w:val="24"/>
              </w:rPr>
            </w:pPr>
            <w:r>
              <w:rPr>
                <w:rFonts w:hint="default" w:ascii="Times New Roman" w:hAnsi="Times New Roman" w:cs="Times New Roman"/>
                <w:b/>
                <w:bCs/>
                <w:color w:val="auto"/>
                <w:sz w:val="24"/>
                <w:highlight w:val="none"/>
              </w:rPr>
              <w:t>物</w:t>
            </w:r>
          </w:p>
        </w:tc>
        <w:tc>
          <w:tcPr>
            <w:tcW w:w="126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left="-168" w:leftChars="-80" w:right="-168" w:rightChars="-80" w:firstLine="0" w:firstLineChars="0"/>
              <w:jc w:val="center"/>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生活污水</w:t>
            </w:r>
          </w:p>
          <w:p>
            <w:pPr>
              <w:keepNext w:val="0"/>
              <w:keepLines w:val="0"/>
              <w:pageBreakBefore w:val="0"/>
              <w:widowControl w:val="0"/>
              <w:kinsoku/>
              <w:wordWrap/>
              <w:overflowPunct/>
              <w:topLinePunct w:val="0"/>
              <w:autoSpaceDE/>
              <w:autoSpaceDN/>
              <w:bidi w:val="0"/>
              <w:adjustRightInd/>
              <w:snapToGrid/>
              <w:spacing w:line="300" w:lineRule="auto"/>
              <w:ind w:left="-168" w:leftChars="-80" w:right="-168" w:rightChars="-80"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洗车废水</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eastAsia="zh-CN"/>
              </w:rPr>
              <w:t>265.1</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/a）</w:t>
            </w:r>
          </w:p>
        </w:tc>
        <w:tc>
          <w:tcPr>
            <w:tcW w:w="1575" w:type="dxa"/>
            <w:noWrap w:val="0"/>
            <w:vAlign w:val="center"/>
          </w:tcPr>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COD</w:t>
            </w:r>
          </w:p>
        </w:tc>
        <w:tc>
          <w:tcPr>
            <w:tcW w:w="2268" w:type="dxa"/>
            <w:noWrap w:val="0"/>
            <w:vAlign w:val="center"/>
          </w:tcPr>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r>
              <w:rPr>
                <w:rFonts w:hint="default" w:ascii="Times New Roman" w:hAnsi="Times New Roman" w:cs="Times New Roman"/>
                <w:color w:val="auto"/>
                <w:sz w:val="24"/>
                <w:szCs w:val="24"/>
                <w:lang w:val="en-US" w:eastAsia="zh-CN"/>
              </w:rPr>
              <w:t>45.7</w:t>
            </w:r>
            <w:r>
              <w:rPr>
                <w:rFonts w:hint="default" w:ascii="Times New Roman" w:hAnsi="Times New Roman" w:cs="Times New Roman"/>
                <w:color w:val="auto"/>
                <w:sz w:val="24"/>
                <w:szCs w:val="24"/>
              </w:rPr>
              <w:t>mg/L，</w:t>
            </w:r>
            <w:r>
              <w:rPr>
                <w:rFonts w:hint="default" w:ascii="Times New Roman" w:hAnsi="Times New Roman" w:cs="Times New Roman"/>
                <w:color w:val="auto"/>
                <w:sz w:val="24"/>
                <w:szCs w:val="24"/>
                <w:lang w:val="en-US" w:eastAsia="zh-CN"/>
              </w:rPr>
              <w:t>0.065</w:t>
            </w:r>
            <w:r>
              <w:rPr>
                <w:rFonts w:hint="default" w:ascii="Times New Roman" w:hAnsi="Times New Roman" w:cs="Times New Roman"/>
                <w:color w:val="auto"/>
                <w:sz w:val="24"/>
                <w:szCs w:val="24"/>
              </w:rPr>
              <w:t>t/a</w:t>
            </w:r>
          </w:p>
        </w:tc>
        <w:tc>
          <w:tcPr>
            <w:tcW w:w="3236" w:type="dxa"/>
            <w:noWrap w:val="0"/>
            <w:vAlign w:val="center"/>
          </w:tcPr>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225.1</w:t>
            </w:r>
            <w:r>
              <w:rPr>
                <w:rFonts w:hint="default" w:ascii="Times New Roman" w:hAnsi="Times New Roman" w:cs="Times New Roman"/>
                <w:color w:val="auto"/>
                <w:sz w:val="24"/>
                <w:szCs w:val="24"/>
              </w:rPr>
              <w:t>mg/L，0.0</w:t>
            </w:r>
            <w:r>
              <w:rPr>
                <w:rFonts w:hint="default" w:ascii="Times New Roman" w:hAnsi="Times New Roman" w:cs="Times New Roman"/>
                <w:color w:val="auto"/>
                <w:sz w:val="24"/>
                <w:szCs w:val="24"/>
                <w:lang w:val="en-US" w:eastAsia="zh-CN"/>
              </w:rPr>
              <w:t>60</w:t>
            </w:r>
            <w:r>
              <w:rPr>
                <w:rFonts w:hint="default" w:ascii="Times New Roman" w:hAnsi="Times New Roman" w:cs="Times New Roman"/>
                <w:color w:val="auto"/>
                <w:sz w:val="24"/>
                <w:szCs w:val="24"/>
              </w:rPr>
              <w:t>t/a</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732" w:type="dxa"/>
            <w:vMerge w:val="continue"/>
            <w:noWrap w:val="0"/>
            <w:vAlign w:val="center"/>
          </w:tcPr>
          <w:p>
            <w:pPr>
              <w:pStyle w:val="128"/>
              <w:keepNext w:val="0"/>
              <w:keepLines w:val="0"/>
              <w:pageBreakBefore w:val="0"/>
              <w:kinsoku/>
              <w:wordWrap/>
              <w:overflowPunct/>
              <w:topLinePunct w:val="0"/>
              <w:bidi w:val="0"/>
              <w:adjustRightInd/>
              <w:snapToGrid/>
              <w:spacing w:line="264" w:lineRule="auto"/>
              <w:ind w:left="-63" w:leftChars="-30" w:right="-63" w:rightChars="-30" w:firstLine="0" w:firstLineChars="0"/>
              <w:jc w:val="center"/>
              <w:rPr>
                <w:rFonts w:hint="default" w:ascii="Times New Roman" w:hAnsi="Times New Roman" w:cs="Times New Roman"/>
                <w:color w:val="auto"/>
                <w:sz w:val="24"/>
                <w:szCs w:val="24"/>
              </w:rPr>
            </w:pPr>
          </w:p>
        </w:tc>
        <w:tc>
          <w:tcPr>
            <w:tcW w:w="1260" w:type="dxa"/>
            <w:vMerge w:val="continue"/>
            <w:noWrap w:val="0"/>
            <w:vAlign w:val="center"/>
          </w:tcPr>
          <w:p>
            <w:pPr>
              <w:pStyle w:val="128"/>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color w:val="auto"/>
                <w:sz w:val="24"/>
                <w:szCs w:val="24"/>
              </w:rPr>
            </w:pPr>
          </w:p>
        </w:tc>
        <w:tc>
          <w:tcPr>
            <w:tcW w:w="1575" w:type="dxa"/>
            <w:noWrap w:val="0"/>
            <w:vAlign w:val="center"/>
          </w:tcPr>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BOD</w:t>
            </w:r>
            <w:r>
              <w:rPr>
                <w:rFonts w:hint="default" w:ascii="Times New Roman" w:hAnsi="Times New Roman" w:cs="Times New Roman"/>
                <w:color w:val="auto"/>
                <w:sz w:val="24"/>
                <w:szCs w:val="24"/>
                <w:vertAlign w:val="subscript"/>
              </w:rPr>
              <w:t>5</w:t>
            </w:r>
          </w:p>
        </w:tc>
        <w:tc>
          <w:tcPr>
            <w:tcW w:w="2268" w:type="dxa"/>
            <w:noWrap w:val="0"/>
            <w:vAlign w:val="center"/>
          </w:tcPr>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134.8</w:t>
            </w:r>
            <w:r>
              <w:rPr>
                <w:rFonts w:hint="default" w:ascii="Times New Roman" w:hAnsi="Times New Roman" w:cs="Times New Roman"/>
                <w:color w:val="auto"/>
                <w:sz w:val="24"/>
                <w:szCs w:val="24"/>
              </w:rPr>
              <w:t>mg/L，</w:t>
            </w:r>
            <w:r>
              <w:rPr>
                <w:rFonts w:hint="default" w:ascii="Times New Roman" w:hAnsi="Times New Roman" w:cs="Times New Roman"/>
                <w:color w:val="auto"/>
                <w:sz w:val="24"/>
                <w:szCs w:val="24"/>
                <w:lang w:val="en-US" w:eastAsia="zh-CN"/>
              </w:rPr>
              <w:t>0.036</w:t>
            </w:r>
            <w:r>
              <w:rPr>
                <w:rFonts w:hint="default" w:ascii="Times New Roman" w:hAnsi="Times New Roman" w:cs="Times New Roman"/>
                <w:color w:val="auto"/>
                <w:sz w:val="24"/>
                <w:szCs w:val="24"/>
              </w:rPr>
              <w:t>t/a</w:t>
            </w:r>
          </w:p>
        </w:tc>
        <w:tc>
          <w:tcPr>
            <w:tcW w:w="3236" w:type="dxa"/>
            <w:noWrap w:val="0"/>
            <w:vAlign w:val="center"/>
          </w:tcPr>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126.6</w:t>
            </w:r>
            <w:r>
              <w:rPr>
                <w:rFonts w:hint="default" w:ascii="Times New Roman" w:hAnsi="Times New Roman" w:cs="Times New Roman"/>
                <w:color w:val="auto"/>
                <w:sz w:val="24"/>
                <w:szCs w:val="24"/>
              </w:rPr>
              <w:t>mg/L，0.0</w:t>
            </w:r>
            <w:r>
              <w:rPr>
                <w:rFonts w:hint="default" w:ascii="Times New Roman" w:hAnsi="Times New Roman" w:cs="Times New Roman"/>
                <w:color w:val="auto"/>
                <w:sz w:val="24"/>
                <w:szCs w:val="24"/>
                <w:lang w:val="en-US" w:eastAsia="zh-CN"/>
              </w:rPr>
              <w:t>34</w:t>
            </w:r>
            <w:r>
              <w:rPr>
                <w:rFonts w:hint="default" w:ascii="Times New Roman" w:hAnsi="Times New Roman" w:cs="Times New Roman"/>
                <w:color w:val="auto"/>
                <w:sz w:val="24"/>
                <w:szCs w:val="24"/>
              </w:rPr>
              <w:t>t/a</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732" w:type="dxa"/>
            <w:vMerge w:val="continue"/>
            <w:noWrap w:val="0"/>
            <w:vAlign w:val="center"/>
          </w:tcPr>
          <w:p>
            <w:pPr>
              <w:pStyle w:val="128"/>
              <w:keepNext w:val="0"/>
              <w:keepLines w:val="0"/>
              <w:pageBreakBefore w:val="0"/>
              <w:kinsoku/>
              <w:wordWrap/>
              <w:overflowPunct/>
              <w:topLinePunct w:val="0"/>
              <w:bidi w:val="0"/>
              <w:adjustRightInd/>
              <w:snapToGrid/>
              <w:spacing w:line="264" w:lineRule="auto"/>
              <w:ind w:left="-63" w:leftChars="-30" w:right="-63" w:rightChars="-30" w:firstLine="0" w:firstLineChars="0"/>
              <w:jc w:val="center"/>
              <w:rPr>
                <w:rFonts w:hint="default" w:ascii="Times New Roman" w:hAnsi="Times New Roman" w:cs="Times New Roman"/>
                <w:color w:val="auto"/>
                <w:kern w:val="2"/>
                <w:sz w:val="24"/>
                <w:szCs w:val="24"/>
              </w:rPr>
            </w:pPr>
          </w:p>
        </w:tc>
        <w:tc>
          <w:tcPr>
            <w:tcW w:w="1260" w:type="dxa"/>
            <w:vMerge w:val="continue"/>
            <w:noWrap w:val="0"/>
            <w:vAlign w:val="center"/>
          </w:tcPr>
          <w:p>
            <w:pPr>
              <w:pStyle w:val="128"/>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color w:val="auto"/>
                <w:kern w:val="2"/>
                <w:sz w:val="24"/>
                <w:szCs w:val="24"/>
              </w:rPr>
            </w:pPr>
          </w:p>
        </w:tc>
        <w:tc>
          <w:tcPr>
            <w:tcW w:w="1575" w:type="dxa"/>
            <w:noWrap w:val="0"/>
            <w:vAlign w:val="center"/>
          </w:tcPr>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SS</w:t>
            </w:r>
          </w:p>
        </w:tc>
        <w:tc>
          <w:tcPr>
            <w:tcW w:w="2268" w:type="dxa"/>
            <w:noWrap w:val="0"/>
            <w:vAlign w:val="center"/>
          </w:tcPr>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308.6</w:t>
            </w:r>
            <w:r>
              <w:rPr>
                <w:rFonts w:hint="default" w:ascii="Times New Roman" w:hAnsi="Times New Roman" w:cs="Times New Roman"/>
                <w:color w:val="auto"/>
                <w:sz w:val="24"/>
                <w:szCs w:val="24"/>
              </w:rPr>
              <w:t>mg/L，0.0</w:t>
            </w:r>
            <w:r>
              <w:rPr>
                <w:rFonts w:hint="default" w:ascii="Times New Roman" w:hAnsi="Times New Roman" w:cs="Times New Roman"/>
                <w:color w:val="auto"/>
                <w:sz w:val="24"/>
                <w:szCs w:val="24"/>
                <w:lang w:val="en-US" w:eastAsia="zh-CN"/>
              </w:rPr>
              <w:t>82</w:t>
            </w:r>
            <w:r>
              <w:rPr>
                <w:rFonts w:hint="default" w:ascii="Times New Roman" w:hAnsi="Times New Roman" w:cs="Times New Roman"/>
                <w:color w:val="auto"/>
                <w:sz w:val="24"/>
                <w:szCs w:val="24"/>
              </w:rPr>
              <w:t>t/a</w:t>
            </w:r>
          </w:p>
        </w:tc>
        <w:tc>
          <w:tcPr>
            <w:tcW w:w="3236" w:type="dxa"/>
            <w:noWrap w:val="0"/>
            <w:vAlign w:val="center"/>
          </w:tcPr>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85.7</w:t>
            </w:r>
            <w:r>
              <w:rPr>
                <w:rFonts w:hint="default" w:ascii="Times New Roman" w:hAnsi="Times New Roman" w:cs="Times New Roman"/>
                <w:color w:val="auto"/>
                <w:sz w:val="24"/>
                <w:szCs w:val="24"/>
              </w:rPr>
              <w:t>mg/L，0.0</w:t>
            </w:r>
            <w:r>
              <w:rPr>
                <w:rFonts w:hint="default" w:ascii="Times New Roman" w:hAnsi="Times New Roman" w:cs="Times New Roman"/>
                <w:color w:val="auto"/>
                <w:sz w:val="24"/>
                <w:szCs w:val="24"/>
                <w:lang w:val="en-US" w:eastAsia="zh-CN"/>
              </w:rPr>
              <w:t>23</w:t>
            </w:r>
            <w:r>
              <w:rPr>
                <w:rFonts w:hint="default" w:ascii="Times New Roman" w:hAnsi="Times New Roman" w:cs="Times New Roman"/>
                <w:color w:val="auto"/>
                <w:sz w:val="24"/>
                <w:szCs w:val="24"/>
              </w:rPr>
              <w:t>t/a</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732" w:type="dxa"/>
            <w:vMerge w:val="continue"/>
            <w:noWrap w:val="0"/>
            <w:vAlign w:val="center"/>
          </w:tcPr>
          <w:p>
            <w:pPr>
              <w:pStyle w:val="128"/>
              <w:keepNext w:val="0"/>
              <w:keepLines w:val="0"/>
              <w:pageBreakBefore w:val="0"/>
              <w:kinsoku/>
              <w:wordWrap/>
              <w:overflowPunct/>
              <w:topLinePunct w:val="0"/>
              <w:bidi w:val="0"/>
              <w:adjustRightInd/>
              <w:snapToGrid/>
              <w:spacing w:line="264" w:lineRule="auto"/>
              <w:ind w:left="-63" w:leftChars="-30" w:right="-63" w:rightChars="-30" w:firstLine="0" w:firstLineChars="0"/>
              <w:jc w:val="center"/>
              <w:rPr>
                <w:rFonts w:hint="default" w:ascii="Times New Roman" w:hAnsi="Times New Roman" w:cs="Times New Roman"/>
                <w:color w:val="auto"/>
                <w:kern w:val="2"/>
                <w:sz w:val="24"/>
                <w:szCs w:val="24"/>
              </w:rPr>
            </w:pPr>
          </w:p>
        </w:tc>
        <w:tc>
          <w:tcPr>
            <w:tcW w:w="1260" w:type="dxa"/>
            <w:vMerge w:val="continue"/>
            <w:noWrap w:val="0"/>
            <w:vAlign w:val="center"/>
          </w:tcPr>
          <w:p>
            <w:pPr>
              <w:pStyle w:val="128"/>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color w:val="auto"/>
                <w:kern w:val="2"/>
                <w:sz w:val="24"/>
                <w:szCs w:val="24"/>
              </w:rPr>
            </w:pPr>
          </w:p>
        </w:tc>
        <w:tc>
          <w:tcPr>
            <w:tcW w:w="1575" w:type="dxa"/>
            <w:noWrap w:val="0"/>
            <w:vAlign w:val="center"/>
          </w:tcPr>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NH</w:t>
            </w:r>
            <w:r>
              <w:rPr>
                <w:rFonts w:hint="default" w:ascii="Times New Roman" w:hAnsi="Times New Roman" w:cs="Times New Roman"/>
                <w:color w:val="auto"/>
                <w:sz w:val="24"/>
                <w:szCs w:val="24"/>
                <w:vertAlign w:val="subscript"/>
              </w:rPr>
              <w:t>3</w:t>
            </w:r>
            <w:r>
              <w:rPr>
                <w:rFonts w:hint="default" w:ascii="Times New Roman" w:hAnsi="Times New Roman" w:cs="Times New Roman"/>
                <w:color w:val="auto"/>
                <w:sz w:val="24"/>
                <w:szCs w:val="24"/>
              </w:rPr>
              <w:t>-N</w:t>
            </w:r>
          </w:p>
        </w:tc>
        <w:tc>
          <w:tcPr>
            <w:tcW w:w="2268" w:type="dxa"/>
            <w:noWrap w:val="0"/>
            <w:vAlign w:val="center"/>
          </w:tcPr>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25mg/L，0.00</w:t>
            </w:r>
            <w:r>
              <w:rPr>
                <w:rFonts w:hint="default" w:ascii="Times New Roman" w:hAnsi="Times New Roman" w:cs="Times New Roman"/>
                <w:color w:val="auto"/>
                <w:sz w:val="24"/>
                <w:szCs w:val="24"/>
                <w:lang w:val="en-US" w:eastAsia="zh-CN"/>
              </w:rPr>
              <w:t>7</w:t>
            </w:r>
            <w:r>
              <w:rPr>
                <w:rFonts w:hint="default" w:ascii="Times New Roman" w:hAnsi="Times New Roman" w:cs="Times New Roman"/>
                <w:color w:val="auto"/>
                <w:sz w:val="24"/>
                <w:szCs w:val="24"/>
              </w:rPr>
              <w:t>t/a</w:t>
            </w:r>
          </w:p>
        </w:tc>
        <w:tc>
          <w:tcPr>
            <w:tcW w:w="3236" w:type="dxa"/>
            <w:noWrap w:val="0"/>
            <w:vAlign w:val="center"/>
          </w:tcPr>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24.7</w:t>
            </w:r>
            <w:r>
              <w:rPr>
                <w:rFonts w:hint="default" w:ascii="Times New Roman" w:hAnsi="Times New Roman" w:cs="Times New Roman"/>
                <w:color w:val="auto"/>
                <w:sz w:val="24"/>
                <w:szCs w:val="24"/>
              </w:rPr>
              <w:t>mg/L，0.00</w:t>
            </w:r>
            <w:r>
              <w:rPr>
                <w:rFonts w:hint="default" w:ascii="Times New Roman" w:hAnsi="Times New Roman" w:cs="Times New Roman"/>
                <w:color w:val="auto"/>
                <w:sz w:val="24"/>
                <w:szCs w:val="24"/>
                <w:lang w:val="en-US" w:eastAsia="zh-CN"/>
              </w:rPr>
              <w:t>7</w:t>
            </w:r>
            <w:r>
              <w:rPr>
                <w:rFonts w:hint="default" w:ascii="Times New Roman" w:hAnsi="Times New Roman" w:cs="Times New Roman"/>
                <w:color w:val="auto"/>
                <w:sz w:val="24"/>
                <w:szCs w:val="24"/>
              </w:rPr>
              <w:t>t/a</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732" w:type="dxa"/>
            <w:vMerge w:val="continue"/>
            <w:noWrap w:val="0"/>
            <w:vAlign w:val="center"/>
          </w:tcPr>
          <w:p>
            <w:pPr>
              <w:pStyle w:val="128"/>
              <w:keepNext w:val="0"/>
              <w:keepLines w:val="0"/>
              <w:pageBreakBefore w:val="0"/>
              <w:kinsoku/>
              <w:wordWrap/>
              <w:overflowPunct/>
              <w:topLinePunct w:val="0"/>
              <w:bidi w:val="0"/>
              <w:adjustRightInd/>
              <w:snapToGrid/>
              <w:spacing w:line="264" w:lineRule="auto"/>
              <w:ind w:left="-63" w:leftChars="-30" w:right="-63" w:rightChars="-30" w:firstLine="0" w:firstLineChars="0"/>
              <w:jc w:val="center"/>
              <w:rPr>
                <w:rFonts w:hint="default" w:ascii="Times New Roman" w:hAnsi="Times New Roman" w:cs="Times New Roman"/>
                <w:color w:val="auto"/>
                <w:kern w:val="2"/>
                <w:sz w:val="24"/>
                <w:szCs w:val="24"/>
              </w:rPr>
            </w:pPr>
          </w:p>
        </w:tc>
        <w:tc>
          <w:tcPr>
            <w:tcW w:w="1260" w:type="dxa"/>
            <w:vMerge w:val="continue"/>
            <w:noWrap w:val="0"/>
            <w:vAlign w:val="center"/>
          </w:tcPr>
          <w:p>
            <w:pPr>
              <w:pStyle w:val="128"/>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color w:val="auto"/>
                <w:kern w:val="2"/>
                <w:sz w:val="24"/>
                <w:szCs w:val="24"/>
              </w:rPr>
            </w:pPr>
          </w:p>
        </w:tc>
        <w:tc>
          <w:tcPr>
            <w:tcW w:w="1575" w:type="dxa"/>
            <w:noWrap w:val="0"/>
            <w:vAlign w:val="center"/>
          </w:tcPr>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石油类</w:t>
            </w:r>
          </w:p>
        </w:tc>
        <w:tc>
          <w:tcPr>
            <w:tcW w:w="2268" w:type="dxa"/>
            <w:noWrap w:val="0"/>
            <w:vAlign w:val="center"/>
          </w:tcPr>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10.9</w:t>
            </w:r>
            <w:r>
              <w:rPr>
                <w:rFonts w:hint="default" w:ascii="Times New Roman" w:hAnsi="Times New Roman" w:cs="Times New Roman"/>
                <w:color w:val="auto"/>
                <w:sz w:val="24"/>
                <w:szCs w:val="24"/>
              </w:rPr>
              <w:t>mg/L，0.00</w:t>
            </w:r>
            <w:r>
              <w:rPr>
                <w:rFonts w:hint="default" w:ascii="Times New Roman" w:hAnsi="Times New Roman" w:cs="Times New Roman"/>
                <w:color w:val="auto"/>
                <w:sz w:val="24"/>
                <w:szCs w:val="24"/>
                <w:lang w:val="en-US" w:eastAsia="zh-CN"/>
              </w:rPr>
              <w:t>29</w:t>
            </w:r>
            <w:r>
              <w:rPr>
                <w:rFonts w:hint="default" w:ascii="Times New Roman" w:hAnsi="Times New Roman" w:cs="Times New Roman"/>
                <w:color w:val="auto"/>
                <w:sz w:val="24"/>
                <w:szCs w:val="24"/>
              </w:rPr>
              <w:t>t/a</w:t>
            </w:r>
          </w:p>
        </w:tc>
        <w:tc>
          <w:tcPr>
            <w:tcW w:w="3236" w:type="dxa"/>
            <w:noWrap w:val="0"/>
            <w:vAlign w:val="center"/>
          </w:tcPr>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1.1</w:t>
            </w:r>
            <w:r>
              <w:rPr>
                <w:rFonts w:hint="default" w:ascii="Times New Roman" w:hAnsi="Times New Roman" w:cs="Times New Roman"/>
                <w:color w:val="auto"/>
                <w:sz w:val="24"/>
                <w:szCs w:val="24"/>
              </w:rPr>
              <w:t>mg/L，0.00</w:t>
            </w:r>
            <w:r>
              <w:rPr>
                <w:rFonts w:hint="default" w:ascii="Times New Roman" w:hAnsi="Times New Roman" w:cs="Times New Roman"/>
                <w:color w:val="auto"/>
                <w:sz w:val="24"/>
                <w:szCs w:val="24"/>
                <w:lang w:val="en-US" w:eastAsia="zh-CN"/>
              </w:rPr>
              <w:t>03</w:t>
            </w:r>
            <w:r>
              <w:rPr>
                <w:rFonts w:hint="default" w:ascii="Times New Roman" w:hAnsi="Times New Roman" w:cs="Times New Roman"/>
                <w:color w:val="auto"/>
                <w:sz w:val="24"/>
                <w:szCs w:val="24"/>
              </w:rPr>
              <w:t>t/a</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732" w:type="dxa"/>
            <w:vMerge w:val="restart"/>
            <w:noWrap w:val="0"/>
            <w:vAlign w:val="center"/>
          </w:tcPr>
          <w:p>
            <w:pPr>
              <w:keepNext w:val="0"/>
              <w:keepLines w:val="0"/>
              <w:pageBreakBefore w:val="0"/>
              <w:kinsoku/>
              <w:wordWrap/>
              <w:overflowPunct/>
              <w:topLinePunct w:val="0"/>
              <w:bidi w:val="0"/>
              <w:adjustRightInd/>
              <w:snapToGrid/>
              <w:spacing w:line="360" w:lineRule="auto"/>
              <w:ind w:left="-63" w:leftChars="-30" w:right="-63" w:rightChars="-30"/>
              <w:jc w:val="center"/>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固</w:t>
            </w:r>
          </w:p>
          <w:p>
            <w:pPr>
              <w:keepNext w:val="0"/>
              <w:keepLines w:val="0"/>
              <w:pageBreakBefore w:val="0"/>
              <w:kinsoku/>
              <w:wordWrap/>
              <w:overflowPunct/>
              <w:topLinePunct w:val="0"/>
              <w:bidi w:val="0"/>
              <w:adjustRightInd/>
              <w:snapToGrid/>
              <w:spacing w:line="360" w:lineRule="auto"/>
              <w:ind w:left="-63" w:leftChars="-30" w:right="-63" w:rightChars="-30"/>
              <w:jc w:val="center"/>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体</w:t>
            </w:r>
          </w:p>
          <w:p>
            <w:pPr>
              <w:keepNext w:val="0"/>
              <w:keepLines w:val="0"/>
              <w:pageBreakBefore w:val="0"/>
              <w:kinsoku/>
              <w:wordWrap/>
              <w:overflowPunct/>
              <w:topLinePunct w:val="0"/>
              <w:bidi w:val="0"/>
              <w:adjustRightInd/>
              <w:snapToGrid/>
              <w:spacing w:line="360" w:lineRule="auto"/>
              <w:ind w:left="-63" w:leftChars="-30" w:right="-63" w:rightChars="-30"/>
              <w:jc w:val="center"/>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废</w:t>
            </w:r>
          </w:p>
          <w:p>
            <w:pPr>
              <w:keepNext w:val="0"/>
              <w:keepLines w:val="0"/>
              <w:pageBreakBefore w:val="0"/>
              <w:kinsoku/>
              <w:wordWrap/>
              <w:overflowPunct/>
              <w:topLinePunct w:val="0"/>
              <w:bidi w:val="0"/>
              <w:adjustRightInd/>
              <w:snapToGrid/>
              <w:spacing w:line="360" w:lineRule="auto"/>
              <w:ind w:left="-63" w:leftChars="-30" w:right="-63" w:rightChars="-30"/>
              <w:jc w:val="center"/>
              <w:rPr>
                <w:rFonts w:hint="default" w:ascii="Times New Roman" w:hAnsi="Times New Roman" w:cs="Times New Roman"/>
                <w:color w:val="auto"/>
                <w:sz w:val="24"/>
                <w:szCs w:val="24"/>
              </w:rPr>
            </w:pPr>
            <w:r>
              <w:rPr>
                <w:rFonts w:hint="default" w:ascii="Times New Roman" w:hAnsi="Times New Roman" w:cs="Times New Roman"/>
                <w:b/>
                <w:bCs/>
                <w:color w:val="auto"/>
                <w:sz w:val="24"/>
                <w:highlight w:val="none"/>
              </w:rPr>
              <w:t>物</w:t>
            </w:r>
          </w:p>
        </w:tc>
        <w:tc>
          <w:tcPr>
            <w:tcW w:w="1260" w:type="dxa"/>
            <w:vMerge w:val="restart"/>
            <w:noWrap w:val="0"/>
            <w:vAlign w:val="center"/>
          </w:tcPr>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维修车间</w:t>
            </w:r>
          </w:p>
        </w:tc>
        <w:tc>
          <w:tcPr>
            <w:tcW w:w="1575" w:type="dxa"/>
            <w:noWrap w:val="0"/>
            <w:vAlign w:val="center"/>
          </w:tcPr>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废零部件、废旧轮胎</w:t>
            </w:r>
            <w:r>
              <w:rPr>
                <w:rFonts w:hint="default" w:ascii="Times New Roman" w:hAnsi="Times New Roman" w:cs="Times New Roman"/>
                <w:color w:val="auto"/>
                <w:sz w:val="22"/>
                <w:szCs w:val="22"/>
                <w:lang w:eastAsia="zh-CN"/>
              </w:rPr>
              <w:t>、</w:t>
            </w:r>
            <w:r>
              <w:rPr>
                <w:rFonts w:hint="default" w:ascii="Times New Roman" w:hAnsi="Times New Roman" w:cs="Times New Roman"/>
                <w:color w:val="auto"/>
                <w:sz w:val="22"/>
                <w:szCs w:val="22"/>
                <w:lang w:val="en-US" w:eastAsia="zh-CN"/>
              </w:rPr>
              <w:t>废刹车片、废雨刮器</w:t>
            </w:r>
            <w:r>
              <w:rPr>
                <w:rFonts w:hint="default" w:ascii="Times New Roman" w:hAnsi="Times New Roman" w:cs="Times New Roman"/>
                <w:color w:val="auto"/>
                <w:sz w:val="22"/>
                <w:szCs w:val="22"/>
              </w:rPr>
              <w:t>、废包装材料等</w:t>
            </w:r>
          </w:p>
        </w:tc>
        <w:tc>
          <w:tcPr>
            <w:tcW w:w="2268" w:type="dxa"/>
            <w:noWrap w:val="0"/>
            <w:vAlign w:val="center"/>
          </w:tcPr>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8</w:t>
            </w:r>
            <w:r>
              <w:rPr>
                <w:rFonts w:hint="default" w:ascii="Times New Roman" w:hAnsi="Times New Roman" w:cs="Times New Roman"/>
                <w:color w:val="auto"/>
                <w:sz w:val="24"/>
                <w:szCs w:val="24"/>
              </w:rPr>
              <w:t>.0t/a</w:t>
            </w:r>
          </w:p>
        </w:tc>
        <w:tc>
          <w:tcPr>
            <w:tcW w:w="3236" w:type="dxa"/>
            <w:noWrap w:val="0"/>
            <w:vAlign w:val="center"/>
          </w:tcPr>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5</w:t>
            </w:r>
            <w:r>
              <w:rPr>
                <w:rFonts w:hint="default" w:ascii="Times New Roman" w:hAnsi="Times New Roman" w:cs="Times New Roman"/>
                <w:color w:val="auto"/>
                <w:sz w:val="24"/>
                <w:szCs w:val="24"/>
              </w:rPr>
              <w:t>.0t/a</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732" w:type="dxa"/>
            <w:vMerge w:val="continue"/>
            <w:noWrap w:val="0"/>
            <w:vAlign w:val="center"/>
          </w:tcPr>
          <w:p>
            <w:pPr>
              <w:keepNext w:val="0"/>
              <w:keepLines w:val="0"/>
              <w:pageBreakBefore w:val="0"/>
              <w:kinsoku/>
              <w:wordWrap/>
              <w:overflowPunct/>
              <w:topLinePunct w:val="0"/>
              <w:bidi w:val="0"/>
              <w:adjustRightInd/>
              <w:snapToGrid/>
              <w:spacing w:line="360" w:lineRule="auto"/>
              <w:ind w:left="-63" w:leftChars="-30" w:right="-63" w:rightChars="-30"/>
              <w:jc w:val="center"/>
              <w:rPr>
                <w:rFonts w:hint="default" w:ascii="Times New Roman" w:hAnsi="Times New Roman" w:eastAsia="宋体" w:cs="Times New Roman"/>
                <w:b/>
                <w:bCs/>
                <w:color w:val="auto"/>
                <w:kern w:val="2"/>
                <w:sz w:val="24"/>
                <w:szCs w:val="24"/>
                <w:highlight w:val="none"/>
                <w:lang w:val="en-US" w:eastAsia="zh-CN" w:bidi="ar-SA"/>
              </w:rPr>
            </w:pPr>
          </w:p>
        </w:tc>
        <w:tc>
          <w:tcPr>
            <w:tcW w:w="126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color w:val="auto"/>
                <w:sz w:val="24"/>
                <w:szCs w:val="24"/>
              </w:rPr>
            </w:pPr>
          </w:p>
        </w:tc>
        <w:tc>
          <w:tcPr>
            <w:tcW w:w="1575" w:type="dxa"/>
            <w:noWrap w:val="0"/>
            <w:vAlign w:val="center"/>
          </w:tcPr>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rPr>
              <w:t>漆渣</w:t>
            </w:r>
          </w:p>
        </w:tc>
        <w:tc>
          <w:tcPr>
            <w:tcW w:w="2268" w:type="dxa"/>
            <w:noWrap w:val="0"/>
            <w:vAlign w:val="center"/>
          </w:tcPr>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1.0</w:t>
            </w:r>
            <w:r>
              <w:rPr>
                <w:rFonts w:hint="default" w:ascii="Times New Roman" w:hAnsi="Times New Roman" w:cs="Times New Roman"/>
                <w:color w:val="auto"/>
                <w:sz w:val="24"/>
                <w:szCs w:val="24"/>
              </w:rPr>
              <w:t>t/a</w:t>
            </w:r>
          </w:p>
        </w:tc>
        <w:tc>
          <w:tcPr>
            <w:tcW w:w="3236" w:type="dxa"/>
            <w:noWrap w:val="0"/>
            <w:vAlign w:val="center"/>
          </w:tcPr>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cs="Times New Roman"/>
                <w:color w:val="auto"/>
                <w:sz w:val="24"/>
                <w:szCs w:val="24"/>
                <w:lang w:val="en-US" w:eastAsia="zh-CN"/>
              </w:rPr>
              <w:t>1.0</w:t>
            </w:r>
            <w:r>
              <w:rPr>
                <w:rFonts w:hint="default" w:ascii="Times New Roman" w:hAnsi="Times New Roman" w:cs="Times New Roman"/>
                <w:color w:val="auto"/>
                <w:sz w:val="24"/>
                <w:szCs w:val="24"/>
              </w:rPr>
              <w:t>t/a</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732" w:type="dxa"/>
            <w:vMerge w:val="continue"/>
            <w:noWrap w:val="0"/>
            <w:vAlign w:val="center"/>
          </w:tcPr>
          <w:p>
            <w:pPr>
              <w:keepNext w:val="0"/>
              <w:keepLines w:val="0"/>
              <w:pageBreakBefore w:val="0"/>
              <w:kinsoku/>
              <w:wordWrap/>
              <w:overflowPunct/>
              <w:topLinePunct w:val="0"/>
              <w:bidi w:val="0"/>
              <w:adjustRightInd/>
              <w:snapToGrid/>
              <w:spacing w:line="360" w:lineRule="auto"/>
              <w:ind w:left="-63" w:leftChars="-30" w:right="-63" w:rightChars="-30"/>
              <w:jc w:val="center"/>
              <w:rPr>
                <w:rFonts w:hint="default" w:ascii="Times New Roman" w:hAnsi="Times New Roman" w:eastAsia="宋体" w:cs="Times New Roman"/>
                <w:b/>
                <w:bCs/>
                <w:color w:val="auto"/>
                <w:kern w:val="2"/>
                <w:sz w:val="24"/>
                <w:szCs w:val="24"/>
                <w:highlight w:val="none"/>
                <w:lang w:val="en-US" w:eastAsia="zh-CN" w:bidi="ar-SA"/>
              </w:rPr>
            </w:pPr>
          </w:p>
        </w:tc>
        <w:tc>
          <w:tcPr>
            <w:tcW w:w="126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color w:val="auto"/>
                <w:sz w:val="24"/>
                <w:szCs w:val="24"/>
              </w:rPr>
            </w:pPr>
          </w:p>
        </w:tc>
        <w:tc>
          <w:tcPr>
            <w:tcW w:w="1575" w:type="dxa"/>
            <w:noWrap w:val="0"/>
            <w:vAlign w:val="center"/>
          </w:tcPr>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废电瓶</w:t>
            </w:r>
          </w:p>
        </w:tc>
        <w:tc>
          <w:tcPr>
            <w:tcW w:w="2268" w:type="dxa"/>
            <w:noWrap w:val="0"/>
            <w:vAlign w:val="center"/>
          </w:tcPr>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1.0t/a</w:t>
            </w:r>
          </w:p>
        </w:tc>
        <w:tc>
          <w:tcPr>
            <w:tcW w:w="3236" w:type="dxa"/>
            <w:noWrap w:val="0"/>
            <w:vAlign w:val="center"/>
          </w:tcPr>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cs="Times New Roman"/>
                <w:color w:val="auto"/>
                <w:sz w:val="24"/>
                <w:szCs w:val="24"/>
                <w:lang w:val="en-US" w:eastAsia="zh-CN"/>
              </w:rPr>
              <w:t>1.0t/a</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732" w:type="dxa"/>
            <w:vMerge w:val="continue"/>
            <w:noWrap w:val="0"/>
            <w:vAlign w:val="center"/>
          </w:tcPr>
          <w:p>
            <w:pPr>
              <w:keepNext w:val="0"/>
              <w:keepLines w:val="0"/>
              <w:pageBreakBefore w:val="0"/>
              <w:kinsoku/>
              <w:wordWrap/>
              <w:overflowPunct/>
              <w:topLinePunct w:val="0"/>
              <w:bidi w:val="0"/>
              <w:adjustRightInd/>
              <w:snapToGrid/>
              <w:spacing w:line="360" w:lineRule="auto"/>
              <w:ind w:left="-63" w:leftChars="-30" w:right="-63" w:rightChars="-30"/>
              <w:jc w:val="center"/>
              <w:rPr>
                <w:rFonts w:hint="default" w:ascii="Times New Roman" w:hAnsi="Times New Roman" w:eastAsia="宋体" w:cs="Times New Roman"/>
                <w:b/>
                <w:bCs/>
                <w:color w:val="auto"/>
                <w:kern w:val="2"/>
                <w:sz w:val="24"/>
                <w:szCs w:val="24"/>
                <w:highlight w:val="none"/>
                <w:lang w:val="en-US" w:eastAsia="zh-CN" w:bidi="ar-SA"/>
              </w:rPr>
            </w:pPr>
          </w:p>
        </w:tc>
        <w:tc>
          <w:tcPr>
            <w:tcW w:w="126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color w:val="auto"/>
                <w:sz w:val="24"/>
                <w:szCs w:val="24"/>
              </w:rPr>
            </w:pPr>
          </w:p>
        </w:tc>
        <w:tc>
          <w:tcPr>
            <w:tcW w:w="1575" w:type="dxa"/>
            <w:noWrap w:val="0"/>
            <w:vAlign w:val="center"/>
          </w:tcPr>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废润滑油</w:t>
            </w:r>
          </w:p>
        </w:tc>
        <w:tc>
          <w:tcPr>
            <w:tcW w:w="2268" w:type="dxa"/>
            <w:noWrap w:val="0"/>
            <w:vAlign w:val="center"/>
          </w:tcPr>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7.2</w:t>
            </w:r>
            <w:r>
              <w:rPr>
                <w:rFonts w:hint="default" w:ascii="Times New Roman" w:hAnsi="Times New Roman" w:cs="Times New Roman"/>
                <w:color w:val="auto"/>
                <w:sz w:val="24"/>
                <w:szCs w:val="24"/>
              </w:rPr>
              <w:t>t/a</w:t>
            </w:r>
          </w:p>
        </w:tc>
        <w:tc>
          <w:tcPr>
            <w:tcW w:w="3236" w:type="dxa"/>
            <w:noWrap w:val="0"/>
            <w:vAlign w:val="center"/>
          </w:tcPr>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cs="Times New Roman"/>
                <w:color w:val="auto"/>
                <w:sz w:val="24"/>
                <w:szCs w:val="24"/>
                <w:lang w:val="en-US" w:eastAsia="zh-CN"/>
              </w:rPr>
              <w:t>7.2</w:t>
            </w:r>
            <w:r>
              <w:rPr>
                <w:rFonts w:hint="default" w:ascii="Times New Roman" w:hAnsi="Times New Roman" w:cs="Times New Roman"/>
                <w:color w:val="auto"/>
                <w:sz w:val="24"/>
                <w:szCs w:val="24"/>
              </w:rPr>
              <w:t>t/a</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732" w:type="dxa"/>
            <w:vMerge w:val="continue"/>
            <w:noWrap w:val="0"/>
            <w:vAlign w:val="center"/>
          </w:tcPr>
          <w:p>
            <w:pPr>
              <w:keepNext w:val="0"/>
              <w:keepLines w:val="0"/>
              <w:pageBreakBefore w:val="0"/>
              <w:kinsoku/>
              <w:wordWrap/>
              <w:overflowPunct/>
              <w:topLinePunct w:val="0"/>
              <w:bidi w:val="0"/>
              <w:adjustRightInd/>
              <w:snapToGrid/>
              <w:spacing w:line="360" w:lineRule="auto"/>
              <w:ind w:left="-63" w:leftChars="-30" w:right="-63" w:rightChars="-30"/>
              <w:jc w:val="center"/>
              <w:rPr>
                <w:rFonts w:hint="default" w:ascii="Times New Roman" w:hAnsi="Times New Roman" w:eastAsia="宋体" w:cs="Times New Roman"/>
                <w:b/>
                <w:bCs/>
                <w:color w:val="auto"/>
                <w:kern w:val="2"/>
                <w:sz w:val="24"/>
                <w:szCs w:val="24"/>
                <w:highlight w:val="none"/>
                <w:lang w:val="en-US" w:eastAsia="zh-CN" w:bidi="ar-SA"/>
              </w:rPr>
            </w:pPr>
          </w:p>
        </w:tc>
        <w:tc>
          <w:tcPr>
            <w:tcW w:w="126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color w:val="auto"/>
                <w:sz w:val="24"/>
                <w:szCs w:val="24"/>
              </w:rPr>
            </w:pPr>
          </w:p>
        </w:tc>
        <w:tc>
          <w:tcPr>
            <w:tcW w:w="1575" w:type="dxa"/>
            <w:noWrap w:val="0"/>
            <w:vAlign w:val="center"/>
          </w:tcPr>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废防冻液</w:t>
            </w:r>
          </w:p>
        </w:tc>
        <w:tc>
          <w:tcPr>
            <w:tcW w:w="2268" w:type="dxa"/>
            <w:noWrap w:val="0"/>
            <w:vAlign w:val="center"/>
          </w:tcPr>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3.0</w:t>
            </w:r>
            <w:r>
              <w:rPr>
                <w:rFonts w:hint="default" w:ascii="Times New Roman" w:hAnsi="Times New Roman" w:cs="Times New Roman"/>
                <w:color w:val="auto"/>
                <w:sz w:val="24"/>
                <w:szCs w:val="24"/>
              </w:rPr>
              <w:t>t/a</w:t>
            </w:r>
          </w:p>
        </w:tc>
        <w:tc>
          <w:tcPr>
            <w:tcW w:w="3236" w:type="dxa"/>
            <w:noWrap w:val="0"/>
            <w:vAlign w:val="center"/>
          </w:tcPr>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cs="Times New Roman"/>
                <w:color w:val="auto"/>
                <w:sz w:val="24"/>
                <w:szCs w:val="24"/>
                <w:lang w:val="en-US" w:eastAsia="zh-CN"/>
              </w:rPr>
              <w:t>3.0</w:t>
            </w:r>
            <w:r>
              <w:rPr>
                <w:rFonts w:hint="default" w:ascii="Times New Roman" w:hAnsi="Times New Roman" w:cs="Times New Roman"/>
                <w:color w:val="auto"/>
                <w:sz w:val="24"/>
                <w:szCs w:val="24"/>
              </w:rPr>
              <w:t>t/a</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732" w:type="dxa"/>
            <w:vMerge w:val="continue"/>
            <w:noWrap w:val="0"/>
            <w:vAlign w:val="center"/>
          </w:tcPr>
          <w:p>
            <w:pPr>
              <w:keepNext w:val="0"/>
              <w:keepLines w:val="0"/>
              <w:pageBreakBefore w:val="0"/>
              <w:kinsoku/>
              <w:wordWrap/>
              <w:overflowPunct/>
              <w:topLinePunct w:val="0"/>
              <w:bidi w:val="0"/>
              <w:adjustRightInd/>
              <w:snapToGrid/>
              <w:spacing w:line="360" w:lineRule="auto"/>
              <w:ind w:left="-63" w:leftChars="-30" w:right="-63" w:rightChars="-30"/>
              <w:jc w:val="center"/>
              <w:rPr>
                <w:rFonts w:hint="default" w:ascii="Times New Roman" w:hAnsi="Times New Roman" w:cs="Times New Roman"/>
                <w:lang w:val="en-US" w:eastAsia="zh-CN"/>
              </w:rPr>
            </w:pPr>
          </w:p>
          <w:p>
            <w:pPr>
              <w:pStyle w:val="4"/>
              <w:rPr>
                <w:rFonts w:hint="default" w:ascii="Times New Roman" w:hAnsi="Times New Roman" w:cs="Times New Roman"/>
                <w:lang w:val="en-US" w:eastAsia="zh-CN"/>
              </w:rPr>
            </w:pPr>
          </w:p>
        </w:tc>
        <w:tc>
          <w:tcPr>
            <w:tcW w:w="126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color w:val="auto"/>
                <w:sz w:val="24"/>
                <w:szCs w:val="24"/>
              </w:rPr>
            </w:pPr>
          </w:p>
        </w:tc>
        <w:tc>
          <w:tcPr>
            <w:tcW w:w="1575" w:type="dxa"/>
            <w:noWrap w:val="0"/>
            <w:vAlign w:val="center"/>
          </w:tcPr>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废油漆桶</w:t>
            </w:r>
          </w:p>
        </w:tc>
        <w:tc>
          <w:tcPr>
            <w:tcW w:w="2268" w:type="dxa"/>
            <w:noWrap w:val="0"/>
            <w:vAlign w:val="center"/>
          </w:tcPr>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0.1</w:t>
            </w:r>
            <w:r>
              <w:rPr>
                <w:rFonts w:hint="default" w:ascii="Times New Roman" w:hAnsi="Times New Roman" w:cs="Times New Roman"/>
                <w:color w:val="auto"/>
                <w:sz w:val="24"/>
                <w:szCs w:val="24"/>
              </w:rPr>
              <w:t>t/a</w:t>
            </w:r>
          </w:p>
        </w:tc>
        <w:tc>
          <w:tcPr>
            <w:tcW w:w="3236" w:type="dxa"/>
            <w:noWrap w:val="0"/>
            <w:vAlign w:val="center"/>
          </w:tcPr>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cs="Times New Roman"/>
                <w:color w:val="auto"/>
                <w:sz w:val="24"/>
                <w:szCs w:val="24"/>
                <w:lang w:val="en-US" w:eastAsia="zh-CN"/>
              </w:rPr>
              <w:t>0.1</w:t>
            </w:r>
            <w:r>
              <w:rPr>
                <w:rFonts w:hint="default" w:ascii="Times New Roman" w:hAnsi="Times New Roman" w:cs="Times New Roman"/>
                <w:color w:val="auto"/>
                <w:sz w:val="24"/>
                <w:szCs w:val="24"/>
              </w:rPr>
              <w:t>t/a</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732" w:type="dxa"/>
            <w:vMerge w:val="continue"/>
            <w:noWrap w:val="0"/>
            <w:vAlign w:val="center"/>
          </w:tcPr>
          <w:p>
            <w:pPr>
              <w:pStyle w:val="4"/>
              <w:rPr>
                <w:rFonts w:hint="default" w:ascii="Times New Roman" w:hAnsi="Times New Roman" w:cs="Times New Roman"/>
                <w:lang w:val="en-US" w:eastAsia="zh-CN"/>
              </w:rPr>
            </w:pPr>
          </w:p>
        </w:tc>
        <w:tc>
          <w:tcPr>
            <w:tcW w:w="126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color w:val="auto"/>
                <w:sz w:val="24"/>
                <w:szCs w:val="24"/>
              </w:rPr>
            </w:pPr>
          </w:p>
        </w:tc>
        <w:tc>
          <w:tcPr>
            <w:tcW w:w="1575" w:type="dxa"/>
            <w:noWrap w:val="0"/>
            <w:vAlign w:val="center"/>
          </w:tcPr>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废机油桶</w:t>
            </w:r>
          </w:p>
        </w:tc>
        <w:tc>
          <w:tcPr>
            <w:tcW w:w="2268" w:type="dxa"/>
            <w:noWrap w:val="0"/>
            <w:vAlign w:val="center"/>
          </w:tcPr>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1.8</w:t>
            </w:r>
            <w:r>
              <w:rPr>
                <w:rFonts w:hint="default" w:ascii="Times New Roman" w:hAnsi="Times New Roman" w:cs="Times New Roman"/>
                <w:color w:val="auto"/>
                <w:sz w:val="24"/>
                <w:szCs w:val="24"/>
              </w:rPr>
              <w:t>t/a</w:t>
            </w:r>
          </w:p>
        </w:tc>
        <w:tc>
          <w:tcPr>
            <w:tcW w:w="3236" w:type="dxa"/>
            <w:noWrap w:val="0"/>
            <w:vAlign w:val="center"/>
          </w:tcPr>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cs="Times New Roman"/>
                <w:color w:val="auto"/>
                <w:sz w:val="24"/>
                <w:szCs w:val="24"/>
                <w:lang w:val="en-US" w:eastAsia="zh-CN"/>
              </w:rPr>
              <w:t>1.8</w:t>
            </w:r>
            <w:r>
              <w:rPr>
                <w:rFonts w:hint="default" w:ascii="Times New Roman" w:hAnsi="Times New Roman" w:cs="Times New Roman"/>
                <w:color w:val="auto"/>
                <w:sz w:val="24"/>
                <w:szCs w:val="24"/>
              </w:rPr>
              <w:t>t/a</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732" w:type="dxa"/>
            <w:vMerge w:val="continue"/>
            <w:noWrap w:val="0"/>
            <w:vAlign w:val="center"/>
          </w:tcPr>
          <w:p>
            <w:pPr>
              <w:keepNext w:val="0"/>
              <w:keepLines w:val="0"/>
              <w:pageBreakBefore w:val="0"/>
              <w:kinsoku/>
              <w:wordWrap/>
              <w:overflowPunct/>
              <w:topLinePunct w:val="0"/>
              <w:bidi w:val="0"/>
              <w:adjustRightInd/>
              <w:snapToGrid/>
              <w:spacing w:line="264" w:lineRule="auto"/>
              <w:ind w:left="-63" w:leftChars="-30" w:right="-63" w:rightChars="-30" w:firstLine="0" w:firstLineChars="0"/>
              <w:jc w:val="center"/>
              <w:rPr>
                <w:rFonts w:hint="default" w:ascii="Times New Roman" w:hAnsi="Times New Roman" w:cs="Times New Roman"/>
                <w:color w:val="auto"/>
                <w:sz w:val="24"/>
                <w:szCs w:val="24"/>
              </w:rPr>
            </w:pPr>
          </w:p>
        </w:tc>
        <w:tc>
          <w:tcPr>
            <w:tcW w:w="126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color w:val="auto"/>
                <w:sz w:val="24"/>
                <w:szCs w:val="24"/>
              </w:rPr>
            </w:pPr>
          </w:p>
        </w:tc>
        <w:tc>
          <w:tcPr>
            <w:tcW w:w="1575" w:type="dxa"/>
            <w:noWrap w:val="0"/>
            <w:vAlign w:val="center"/>
          </w:tcPr>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rPr>
              <w:t>废活性炭</w:t>
            </w:r>
          </w:p>
        </w:tc>
        <w:tc>
          <w:tcPr>
            <w:tcW w:w="2268" w:type="dxa"/>
            <w:noWrap w:val="0"/>
            <w:vAlign w:val="center"/>
          </w:tcPr>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2.16</w:t>
            </w:r>
            <w:r>
              <w:rPr>
                <w:rFonts w:hint="default" w:ascii="Times New Roman" w:hAnsi="Times New Roman" w:cs="Times New Roman"/>
                <w:color w:val="auto"/>
                <w:sz w:val="24"/>
                <w:szCs w:val="24"/>
              </w:rPr>
              <w:t>t/a</w:t>
            </w:r>
          </w:p>
        </w:tc>
        <w:tc>
          <w:tcPr>
            <w:tcW w:w="3236" w:type="dxa"/>
            <w:noWrap w:val="0"/>
            <w:vAlign w:val="center"/>
          </w:tcPr>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cs="Times New Roman"/>
                <w:color w:val="auto"/>
                <w:sz w:val="24"/>
                <w:szCs w:val="24"/>
                <w:lang w:val="en-US" w:eastAsia="zh-CN"/>
              </w:rPr>
              <w:t>2.16</w:t>
            </w:r>
            <w:r>
              <w:rPr>
                <w:rFonts w:hint="default" w:ascii="Times New Roman" w:hAnsi="Times New Roman" w:cs="Times New Roman"/>
                <w:color w:val="auto"/>
                <w:sz w:val="24"/>
                <w:szCs w:val="24"/>
              </w:rPr>
              <w:t>t/a</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732" w:type="dxa"/>
            <w:vMerge w:val="continue"/>
            <w:noWrap w:val="0"/>
            <w:vAlign w:val="center"/>
          </w:tcPr>
          <w:p>
            <w:pPr>
              <w:keepNext w:val="0"/>
              <w:keepLines w:val="0"/>
              <w:pageBreakBefore w:val="0"/>
              <w:kinsoku/>
              <w:wordWrap/>
              <w:overflowPunct/>
              <w:topLinePunct w:val="0"/>
              <w:bidi w:val="0"/>
              <w:adjustRightInd/>
              <w:snapToGrid/>
              <w:spacing w:line="264" w:lineRule="auto"/>
              <w:ind w:left="-63" w:leftChars="-30" w:right="-63" w:rightChars="-30" w:firstLine="0" w:firstLineChars="0"/>
              <w:jc w:val="center"/>
              <w:rPr>
                <w:rFonts w:hint="default" w:ascii="Times New Roman" w:hAnsi="Times New Roman" w:cs="Times New Roman"/>
                <w:color w:val="auto"/>
                <w:sz w:val="24"/>
                <w:szCs w:val="24"/>
              </w:rPr>
            </w:pPr>
          </w:p>
        </w:tc>
        <w:tc>
          <w:tcPr>
            <w:tcW w:w="126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color w:val="auto"/>
                <w:sz w:val="24"/>
                <w:szCs w:val="24"/>
              </w:rPr>
            </w:pPr>
          </w:p>
        </w:tc>
        <w:tc>
          <w:tcPr>
            <w:tcW w:w="1575" w:type="dxa"/>
            <w:noWrap w:val="0"/>
            <w:vAlign w:val="center"/>
          </w:tcPr>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rPr>
              <w:t>废过滤棉</w:t>
            </w:r>
          </w:p>
        </w:tc>
        <w:tc>
          <w:tcPr>
            <w:tcW w:w="2268" w:type="dxa"/>
            <w:noWrap w:val="0"/>
            <w:vAlign w:val="center"/>
          </w:tcPr>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1.0</w:t>
            </w:r>
            <w:r>
              <w:rPr>
                <w:rFonts w:hint="default" w:ascii="Times New Roman" w:hAnsi="Times New Roman" w:cs="Times New Roman"/>
                <w:color w:val="auto"/>
                <w:sz w:val="24"/>
                <w:szCs w:val="24"/>
              </w:rPr>
              <w:t>t/a</w:t>
            </w:r>
          </w:p>
        </w:tc>
        <w:tc>
          <w:tcPr>
            <w:tcW w:w="3236" w:type="dxa"/>
            <w:noWrap w:val="0"/>
            <w:vAlign w:val="center"/>
          </w:tcPr>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cs="Times New Roman"/>
                <w:color w:val="auto"/>
                <w:sz w:val="24"/>
                <w:szCs w:val="24"/>
                <w:lang w:val="en-US" w:eastAsia="zh-CN"/>
              </w:rPr>
              <w:t>1.0</w:t>
            </w:r>
            <w:r>
              <w:rPr>
                <w:rFonts w:hint="default" w:ascii="Times New Roman" w:hAnsi="Times New Roman" w:cs="Times New Roman"/>
                <w:color w:val="auto"/>
                <w:sz w:val="24"/>
                <w:szCs w:val="24"/>
              </w:rPr>
              <w:t>t/a</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732" w:type="dxa"/>
            <w:vMerge w:val="continue"/>
            <w:noWrap w:val="0"/>
            <w:vAlign w:val="center"/>
          </w:tcPr>
          <w:p>
            <w:pPr>
              <w:keepNext w:val="0"/>
              <w:keepLines w:val="0"/>
              <w:pageBreakBefore w:val="0"/>
              <w:kinsoku/>
              <w:wordWrap/>
              <w:overflowPunct/>
              <w:topLinePunct w:val="0"/>
              <w:bidi w:val="0"/>
              <w:adjustRightInd/>
              <w:snapToGrid/>
              <w:spacing w:line="264" w:lineRule="auto"/>
              <w:ind w:left="-63" w:leftChars="-30" w:right="-63" w:rightChars="-30" w:firstLine="0" w:firstLineChars="0"/>
              <w:jc w:val="center"/>
              <w:rPr>
                <w:rFonts w:hint="default" w:ascii="Times New Roman" w:hAnsi="Times New Roman" w:cs="Times New Roman"/>
                <w:color w:val="auto"/>
                <w:sz w:val="24"/>
                <w:szCs w:val="24"/>
              </w:rPr>
            </w:pPr>
          </w:p>
        </w:tc>
        <w:tc>
          <w:tcPr>
            <w:tcW w:w="126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color w:val="auto"/>
                <w:sz w:val="24"/>
                <w:szCs w:val="24"/>
              </w:rPr>
            </w:pPr>
          </w:p>
        </w:tc>
        <w:tc>
          <w:tcPr>
            <w:tcW w:w="1575" w:type="dxa"/>
            <w:noWrap w:val="0"/>
            <w:vAlign w:val="center"/>
          </w:tcPr>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rPr>
              <w:t>含油废棉纱、手套</w:t>
            </w:r>
          </w:p>
        </w:tc>
        <w:tc>
          <w:tcPr>
            <w:tcW w:w="2268" w:type="dxa"/>
            <w:noWrap w:val="0"/>
            <w:vAlign w:val="center"/>
          </w:tcPr>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0.1</w:t>
            </w:r>
            <w:r>
              <w:rPr>
                <w:rFonts w:hint="default" w:ascii="Times New Roman" w:hAnsi="Times New Roman" w:cs="Times New Roman"/>
                <w:color w:val="auto"/>
                <w:sz w:val="24"/>
                <w:szCs w:val="24"/>
              </w:rPr>
              <w:t>t/a</w:t>
            </w:r>
          </w:p>
        </w:tc>
        <w:tc>
          <w:tcPr>
            <w:tcW w:w="3236" w:type="dxa"/>
            <w:noWrap w:val="0"/>
            <w:vAlign w:val="center"/>
          </w:tcPr>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cs="Times New Roman"/>
                <w:color w:val="auto"/>
                <w:sz w:val="24"/>
                <w:szCs w:val="24"/>
                <w:lang w:val="en-US" w:eastAsia="zh-CN"/>
              </w:rPr>
              <w:t>0.1</w:t>
            </w:r>
            <w:r>
              <w:rPr>
                <w:rFonts w:hint="default" w:ascii="Times New Roman" w:hAnsi="Times New Roman" w:cs="Times New Roman"/>
                <w:color w:val="auto"/>
                <w:sz w:val="24"/>
                <w:szCs w:val="24"/>
              </w:rPr>
              <w:t>t/a</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732" w:type="dxa"/>
            <w:vMerge w:val="continue"/>
            <w:noWrap w:val="0"/>
            <w:vAlign w:val="center"/>
          </w:tcPr>
          <w:p>
            <w:pPr>
              <w:keepNext w:val="0"/>
              <w:keepLines w:val="0"/>
              <w:pageBreakBefore w:val="0"/>
              <w:kinsoku/>
              <w:wordWrap/>
              <w:overflowPunct/>
              <w:topLinePunct w:val="0"/>
              <w:bidi w:val="0"/>
              <w:adjustRightInd/>
              <w:snapToGrid/>
              <w:spacing w:line="264" w:lineRule="auto"/>
              <w:ind w:left="-63" w:leftChars="-30" w:right="-63" w:rightChars="-30" w:firstLine="0" w:firstLineChars="0"/>
              <w:jc w:val="center"/>
              <w:rPr>
                <w:rFonts w:hint="default" w:ascii="Times New Roman" w:hAnsi="Times New Roman" w:cs="Times New Roman"/>
                <w:color w:val="auto"/>
                <w:sz w:val="24"/>
                <w:szCs w:val="24"/>
              </w:rPr>
            </w:pPr>
          </w:p>
        </w:tc>
        <w:tc>
          <w:tcPr>
            <w:tcW w:w="1260" w:type="dxa"/>
            <w:noWrap w:val="0"/>
            <w:vAlign w:val="center"/>
          </w:tcPr>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生活区</w:t>
            </w:r>
          </w:p>
        </w:tc>
        <w:tc>
          <w:tcPr>
            <w:tcW w:w="1575" w:type="dxa"/>
            <w:noWrap w:val="0"/>
            <w:vAlign w:val="center"/>
          </w:tcPr>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生活垃圾</w:t>
            </w:r>
          </w:p>
        </w:tc>
        <w:tc>
          <w:tcPr>
            <w:tcW w:w="2268" w:type="dxa"/>
            <w:noWrap w:val="0"/>
            <w:vAlign w:val="center"/>
          </w:tcPr>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1.16t/a</w:t>
            </w:r>
          </w:p>
        </w:tc>
        <w:tc>
          <w:tcPr>
            <w:tcW w:w="3236" w:type="dxa"/>
            <w:noWrap w:val="0"/>
            <w:vAlign w:val="center"/>
          </w:tcPr>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1.16</w:t>
            </w:r>
            <w:r>
              <w:rPr>
                <w:rFonts w:hint="default" w:ascii="Times New Roman" w:hAnsi="Times New Roman" w:cs="Times New Roman"/>
                <w:color w:val="auto"/>
                <w:sz w:val="24"/>
                <w:szCs w:val="24"/>
              </w:rPr>
              <w:t>t/a</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732" w:type="dxa"/>
            <w:noWrap w:val="0"/>
            <w:vAlign w:val="center"/>
          </w:tcPr>
          <w:p>
            <w:pPr>
              <w:keepNext w:val="0"/>
              <w:keepLines w:val="0"/>
              <w:pageBreakBefore w:val="0"/>
              <w:kinsoku/>
              <w:wordWrap/>
              <w:overflowPunct/>
              <w:topLinePunct w:val="0"/>
              <w:bidi w:val="0"/>
              <w:adjustRightInd/>
              <w:snapToGrid/>
              <w:spacing w:line="264" w:lineRule="auto"/>
              <w:ind w:left="-63" w:leftChars="-30" w:right="-63" w:rightChars="-30" w:firstLine="0" w:firstLineChars="0"/>
              <w:jc w:val="center"/>
              <w:rPr>
                <w:rFonts w:hint="default" w:ascii="Times New Roman" w:hAnsi="Times New Roman" w:cs="Times New Roman"/>
                <w:color w:val="auto"/>
                <w:sz w:val="24"/>
                <w:szCs w:val="24"/>
              </w:rPr>
            </w:pPr>
            <w:r>
              <w:rPr>
                <w:rFonts w:hint="default" w:ascii="Times New Roman" w:hAnsi="Times New Roman" w:cs="Times New Roman"/>
                <w:b/>
                <w:bCs/>
                <w:color w:val="auto"/>
                <w:sz w:val="24"/>
                <w:highlight w:val="none"/>
              </w:rPr>
              <w:t>噪声</w:t>
            </w:r>
          </w:p>
        </w:tc>
        <w:tc>
          <w:tcPr>
            <w:tcW w:w="1260" w:type="dxa"/>
            <w:noWrap w:val="0"/>
            <w:vAlign w:val="center"/>
          </w:tcPr>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生产车间</w:t>
            </w:r>
          </w:p>
        </w:tc>
        <w:tc>
          <w:tcPr>
            <w:tcW w:w="1575" w:type="dxa"/>
            <w:noWrap w:val="0"/>
            <w:vAlign w:val="center"/>
          </w:tcPr>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设备噪声</w:t>
            </w:r>
          </w:p>
        </w:tc>
        <w:tc>
          <w:tcPr>
            <w:tcW w:w="2268" w:type="dxa"/>
            <w:noWrap w:val="0"/>
            <w:vAlign w:val="center"/>
          </w:tcPr>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80～90dB（A）之间</w:t>
            </w:r>
          </w:p>
        </w:tc>
        <w:tc>
          <w:tcPr>
            <w:tcW w:w="3236" w:type="dxa"/>
            <w:noWrap w:val="0"/>
            <w:vAlign w:val="center"/>
          </w:tcPr>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昼间≤60dB（A）</w:t>
            </w:r>
          </w:p>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夜间≤50dB（A）</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9071" w:type="dxa"/>
            <w:gridSpan w:val="5"/>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63" w:leftChars="-30" w:right="-63" w:rightChars="-30"/>
              <w:textAlignment w:val="auto"/>
              <w:rPr>
                <w:rFonts w:hint="default" w:ascii="Times New Roman" w:hAnsi="Times New Roman" w:cs="Times New Roman"/>
                <w:b/>
                <w:snapToGrid w:val="0"/>
                <w:color w:val="auto"/>
                <w:kern w:val="0"/>
                <w:sz w:val="24"/>
                <w:highlight w:val="none"/>
              </w:rPr>
            </w:pPr>
            <w:r>
              <w:rPr>
                <w:rFonts w:hint="default" w:ascii="Times New Roman" w:hAnsi="Times New Roman" w:cs="Times New Roman"/>
                <w:b/>
                <w:snapToGrid w:val="0"/>
                <w:color w:val="auto"/>
                <w:kern w:val="0"/>
                <w:sz w:val="24"/>
                <w:highlight w:val="none"/>
              </w:rPr>
              <w:t>主要生态影响：</w:t>
            </w:r>
          </w:p>
          <w:p>
            <w:pPr>
              <w:keepNext w:val="0"/>
              <w:keepLines w:val="0"/>
              <w:pageBreakBefore w:val="0"/>
              <w:widowControl w:val="0"/>
              <w:kinsoku/>
              <w:wordWrap/>
              <w:overflowPunct/>
              <w:topLinePunct w:val="0"/>
              <w:autoSpaceDE/>
              <w:autoSpaceDN/>
              <w:bidi w:val="0"/>
              <w:adjustRightInd/>
              <w:snapToGrid/>
              <w:spacing w:line="360" w:lineRule="auto"/>
              <w:ind w:left="-63" w:leftChars="-30" w:right="-63" w:rightChars="-30"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项目租用地已进行土地平整硬化，项目建设对生态环境影响较小。</w:t>
            </w:r>
          </w:p>
        </w:tc>
      </w:tr>
      <w:bookmarkEnd w:id="17"/>
      <w:bookmarkEnd w:id="18"/>
    </w:tbl>
    <w:p>
      <w:pPr>
        <w:pageBreakBefore w:val="0"/>
        <w:topLinePunct w:val="0"/>
        <w:bidi w:val="0"/>
        <w:adjustRightInd/>
        <w:snapToGrid/>
        <w:spacing w:line="360" w:lineRule="auto"/>
        <w:ind w:left="10" w:leftChars="5" w:right="82" w:rightChars="39"/>
        <w:outlineLvl w:val="0"/>
        <w:rPr>
          <w:rFonts w:hint="default" w:ascii="Times New Roman" w:hAnsi="Times New Roman" w:cs="Times New Roman"/>
          <w:b/>
          <w:color w:val="auto"/>
          <w:sz w:val="30"/>
          <w:szCs w:val="30"/>
          <w:highlight w:val="none"/>
        </w:rPr>
      </w:pPr>
      <w:bookmarkStart w:id="19" w:name="_Toc31695"/>
      <w:bookmarkStart w:id="20" w:name="_Toc27018"/>
      <w:r>
        <w:rPr>
          <w:rFonts w:hint="default" w:ascii="Times New Roman" w:hAnsi="Times New Roman" w:cs="Times New Roman"/>
          <w:b/>
          <w:color w:val="auto"/>
          <w:sz w:val="30"/>
          <w:szCs w:val="30"/>
          <w:highlight w:val="none"/>
        </w:rPr>
        <w:t>环境影响分析</w:t>
      </w:r>
      <w:bookmarkEnd w:id="19"/>
      <w:bookmarkEnd w:id="20"/>
    </w:p>
    <w:tbl>
      <w:tblPr>
        <w:tblStyle w:val="44"/>
        <w:tblW w:w="907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7" w:hRule="atLeast"/>
          <w:jc w:val="center"/>
        </w:trPr>
        <w:tc>
          <w:tcPr>
            <w:tcW w:w="9071" w:type="dxa"/>
            <w:tcBorders>
              <w:bottom w:val="single" w:color="auto" w:sz="12" w:space="0"/>
            </w:tcBorders>
          </w:tcPr>
          <w:p>
            <w:pPr>
              <w:pageBreakBefore w:val="0"/>
              <w:topLinePunct w:val="0"/>
              <w:bidi w:val="0"/>
              <w:adjustRightInd/>
              <w:snapToGrid/>
              <w:spacing w:line="360" w:lineRule="auto"/>
              <w:contextualSpacing/>
              <w:outlineLvl w:val="9"/>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施工期环境影响分析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根据现场调查，</w:t>
            </w:r>
            <w:r>
              <w:rPr>
                <w:rFonts w:hint="eastAsia" w:cs="Times New Roman"/>
                <w:color w:val="auto"/>
                <w:sz w:val="24"/>
                <w:highlight w:val="none"/>
                <w:lang w:val="en-US" w:eastAsia="zh-CN"/>
              </w:rPr>
              <w:t>项目</w:t>
            </w:r>
            <w:r>
              <w:rPr>
                <w:rFonts w:hint="default" w:ascii="Times New Roman" w:hAnsi="Times New Roman" w:cs="Times New Roman"/>
                <w:color w:val="auto"/>
                <w:sz w:val="24"/>
                <w:highlight w:val="none"/>
                <w:lang w:val="en-US" w:eastAsia="zh-CN"/>
              </w:rPr>
              <w:t>租用</w:t>
            </w:r>
            <w:r>
              <w:rPr>
                <w:rFonts w:hint="eastAsia" w:cs="Times New Roman"/>
                <w:color w:val="auto"/>
                <w:sz w:val="24"/>
                <w:highlight w:val="none"/>
                <w:lang w:val="en-US" w:eastAsia="zh-CN"/>
              </w:rPr>
              <w:t>的</w:t>
            </w:r>
            <w:r>
              <w:rPr>
                <w:rFonts w:hint="default" w:ascii="Times New Roman" w:hAnsi="Times New Roman" w:cs="Times New Roman"/>
                <w:color w:val="auto"/>
                <w:sz w:val="24"/>
                <w:highlight w:val="none"/>
                <w:lang w:val="en-US" w:eastAsia="zh-CN"/>
              </w:rPr>
              <w:t>私人住宅厂房主体框架</w:t>
            </w:r>
            <w:r>
              <w:rPr>
                <w:rFonts w:hint="eastAsia" w:cs="Times New Roman"/>
                <w:color w:val="auto"/>
                <w:sz w:val="24"/>
                <w:highlight w:val="none"/>
                <w:lang w:val="en-US" w:eastAsia="zh-CN"/>
              </w:rPr>
              <w:t>、场地平整硬化已由出租房建设完成</w:t>
            </w:r>
            <w:r>
              <w:rPr>
                <w:rFonts w:hint="default" w:ascii="Times New Roman" w:hAnsi="Times New Roman" w:cs="Times New Roman"/>
                <w:color w:val="auto"/>
                <w:sz w:val="24"/>
                <w:highlight w:val="none"/>
                <w:lang w:val="en-US" w:eastAsia="zh-CN"/>
              </w:rPr>
              <w:t>，施工期内容主要为设备的安装调试，施工期较短，主要环境影响为施工噪声。</w:t>
            </w:r>
            <w:r>
              <w:rPr>
                <w:rFonts w:hint="default" w:ascii="Times New Roman" w:hAnsi="Times New Roman" w:cs="Times New Roman"/>
                <w:color w:val="auto"/>
                <w:kern w:val="24"/>
                <w:sz w:val="24"/>
                <w:szCs w:val="24"/>
                <w:highlight w:val="none"/>
                <w:lang w:val="en-US" w:eastAsia="zh-CN"/>
              </w:rPr>
              <w:t>项目施工期较短，施工噪声对环境造成的影响较小，随着施工结束对环境的影响即中止，故本次不对施工噪声对环境的影响进行分析。</w:t>
            </w:r>
          </w:p>
          <w:p>
            <w:pPr>
              <w:pageBreakBefore w:val="0"/>
              <w:widowControl/>
              <w:tabs>
                <w:tab w:val="left" w:pos="1080"/>
              </w:tabs>
              <w:topLinePunct w:val="0"/>
              <w:autoSpaceDE w:val="0"/>
              <w:autoSpaceDN w:val="0"/>
              <w:bidi w:val="0"/>
              <w:adjustRightInd/>
              <w:snapToGrid/>
              <w:spacing w:line="360" w:lineRule="auto"/>
              <w:ind w:firstLine="482" w:firstLineChars="200"/>
              <w:contextualSpacing/>
              <w:textAlignment w:val="bottom"/>
              <w:outlineLvl w:val="9"/>
              <w:rPr>
                <w:rFonts w:hint="default" w:ascii="Times New Roman" w:hAnsi="Times New Roman" w:cs="Times New Roman"/>
                <w:b/>
                <w:bCs/>
                <w:color w:val="auto"/>
                <w:sz w:val="24"/>
                <w:highlight w:val="none"/>
                <w:lang w:val="en-US" w:eastAsia="zh-CN"/>
              </w:rPr>
            </w:pPr>
          </w:p>
          <w:p>
            <w:pPr>
              <w:pageBreakBefore w:val="0"/>
              <w:widowControl/>
              <w:tabs>
                <w:tab w:val="left" w:pos="1080"/>
              </w:tabs>
              <w:topLinePunct w:val="0"/>
              <w:autoSpaceDE w:val="0"/>
              <w:autoSpaceDN w:val="0"/>
              <w:bidi w:val="0"/>
              <w:adjustRightInd/>
              <w:snapToGrid/>
              <w:spacing w:line="360" w:lineRule="auto"/>
              <w:ind w:firstLine="480" w:firstLineChars="200"/>
              <w:contextualSpacing/>
              <w:textAlignment w:val="bottom"/>
              <w:outlineLvl w:val="9"/>
              <w:rPr>
                <w:rFonts w:hint="default" w:ascii="Times New Roman" w:hAnsi="Times New Roman" w:cs="Times New Roman"/>
                <w:color w:val="auto"/>
                <w:sz w:val="24"/>
                <w:highlight w:val="none"/>
                <w:lang w:val="en-US" w:eastAsia="zh-CN"/>
              </w:rPr>
            </w:pPr>
          </w:p>
          <w:p>
            <w:pPr>
              <w:pageBreakBefore w:val="0"/>
              <w:widowControl/>
              <w:tabs>
                <w:tab w:val="left" w:pos="1080"/>
              </w:tabs>
              <w:topLinePunct w:val="0"/>
              <w:autoSpaceDE w:val="0"/>
              <w:autoSpaceDN w:val="0"/>
              <w:bidi w:val="0"/>
              <w:adjustRightInd/>
              <w:snapToGrid/>
              <w:spacing w:line="360" w:lineRule="auto"/>
              <w:ind w:firstLine="480" w:firstLineChars="200"/>
              <w:contextualSpacing/>
              <w:textAlignment w:val="bottom"/>
              <w:outlineLvl w:val="9"/>
              <w:rPr>
                <w:rFonts w:hint="default" w:ascii="Times New Roman" w:hAnsi="Times New Roman" w:cs="Times New Roman"/>
                <w:color w:val="auto"/>
                <w:sz w:val="24"/>
                <w:highlight w:val="none"/>
                <w:lang w:val="en-US" w:eastAsia="zh-CN"/>
              </w:rPr>
            </w:pPr>
          </w:p>
          <w:p>
            <w:pPr>
              <w:pageBreakBefore w:val="0"/>
              <w:widowControl/>
              <w:tabs>
                <w:tab w:val="left" w:pos="1080"/>
              </w:tabs>
              <w:topLinePunct w:val="0"/>
              <w:autoSpaceDE w:val="0"/>
              <w:autoSpaceDN w:val="0"/>
              <w:bidi w:val="0"/>
              <w:adjustRightInd/>
              <w:snapToGrid/>
              <w:spacing w:line="360" w:lineRule="auto"/>
              <w:ind w:firstLine="480" w:firstLineChars="200"/>
              <w:contextualSpacing/>
              <w:textAlignment w:val="bottom"/>
              <w:outlineLvl w:val="9"/>
              <w:rPr>
                <w:rFonts w:hint="default" w:ascii="Times New Roman" w:hAnsi="Times New Roman" w:cs="Times New Roman"/>
                <w:color w:val="auto"/>
                <w:sz w:val="24"/>
                <w:highlight w:val="none"/>
                <w:lang w:val="en-US" w:eastAsia="zh-CN"/>
              </w:rPr>
            </w:pPr>
          </w:p>
          <w:p>
            <w:pPr>
              <w:pageBreakBefore w:val="0"/>
              <w:topLinePunct w:val="0"/>
              <w:bidi w:val="0"/>
              <w:adjustRightInd/>
              <w:snapToGrid/>
              <w:spacing w:line="360" w:lineRule="auto"/>
              <w:ind w:firstLine="480" w:firstLineChars="200"/>
              <w:outlineLvl w:val="9"/>
              <w:rPr>
                <w:rFonts w:hint="default" w:ascii="Times New Roman" w:hAnsi="Times New Roman" w:cs="Times New Roman"/>
                <w:color w:val="auto"/>
                <w:sz w:val="24"/>
                <w:highlight w:val="none"/>
              </w:rPr>
            </w:pPr>
          </w:p>
          <w:p>
            <w:pPr>
              <w:pageBreakBefore w:val="0"/>
              <w:widowControl/>
              <w:tabs>
                <w:tab w:val="left" w:pos="1080"/>
              </w:tabs>
              <w:topLinePunct w:val="0"/>
              <w:autoSpaceDE w:val="0"/>
              <w:autoSpaceDN w:val="0"/>
              <w:bidi w:val="0"/>
              <w:adjustRightInd/>
              <w:snapToGrid/>
              <w:spacing w:line="360" w:lineRule="auto"/>
              <w:ind w:firstLine="480" w:firstLineChars="200"/>
              <w:contextualSpacing/>
              <w:textAlignment w:val="bottom"/>
              <w:outlineLvl w:val="9"/>
              <w:rPr>
                <w:rFonts w:hint="default" w:ascii="Times New Roman" w:hAnsi="Times New Roman" w:cs="Times New Roman"/>
                <w:color w:val="auto"/>
                <w:sz w:val="24"/>
                <w:highlight w:val="none"/>
                <w:lang w:val="en-US" w:eastAsia="zh-CN"/>
              </w:rPr>
            </w:pPr>
          </w:p>
          <w:p>
            <w:pPr>
              <w:pageBreakBefore w:val="0"/>
              <w:widowControl/>
              <w:tabs>
                <w:tab w:val="left" w:pos="1080"/>
              </w:tabs>
              <w:topLinePunct w:val="0"/>
              <w:autoSpaceDE w:val="0"/>
              <w:autoSpaceDN w:val="0"/>
              <w:bidi w:val="0"/>
              <w:adjustRightInd/>
              <w:snapToGrid/>
              <w:spacing w:line="360" w:lineRule="auto"/>
              <w:ind w:firstLine="480" w:firstLineChars="200"/>
              <w:contextualSpacing/>
              <w:textAlignment w:val="bottom"/>
              <w:outlineLvl w:val="9"/>
              <w:rPr>
                <w:rFonts w:hint="default" w:ascii="Times New Roman" w:hAnsi="Times New Roman" w:cs="Times New Roman"/>
                <w:color w:val="auto"/>
                <w:sz w:val="24"/>
                <w:highlight w:val="none"/>
                <w:lang w:val="en-US" w:eastAsia="zh-CN"/>
              </w:rPr>
            </w:pPr>
          </w:p>
          <w:p>
            <w:pPr>
              <w:pageBreakBefore w:val="0"/>
              <w:widowControl/>
              <w:tabs>
                <w:tab w:val="left" w:pos="1080"/>
              </w:tabs>
              <w:topLinePunct w:val="0"/>
              <w:autoSpaceDE w:val="0"/>
              <w:autoSpaceDN w:val="0"/>
              <w:bidi w:val="0"/>
              <w:adjustRightInd/>
              <w:snapToGrid/>
              <w:spacing w:line="360" w:lineRule="auto"/>
              <w:ind w:firstLine="480" w:firstLineChars="200"/>
              <w:contextualSpacing/>
              <w:textAlignment w:val="bottom"/>
              <w:outlineLvl w:val="9"/>
              <w:rPr>
                <w:rFonts w:hint="default" w:ascii="Times New Roman" w:hAnsi="Times New Roman" w:cs="Times New Roman"/>
                <w:color w:val="auto"/>
                <w:sz w:val="24"/>
                <w:highlight w:val="none"/>
                <w:lang w:val="en-US" w:eastAsia="zh-CN"/>
              </w:rPr>
            </w:pPr>
          </w:p>
          <w:p>
            <w:pPr>
              <w:pageBreakBefore w:val="0"/>
              <w:widowControl/>
              <w:tabs>
                <w:tab w:val="left" w:pos="1080"/>
              </w:tabs>
              <w:topLinePunct w:val="0"/>
              <w:autoSpaceDE w:val="0"/>
              <w:autoSpaceDN w:val="0"/>
              <w:bidi w:val="0"/>
              <w:adjustRightInd/>
              <w:snapToGrid/>
              <w:spacing w:line="360" w:lineRule="auto"/>
              <w:ind w:firstLine="480" w:firstLineChars="200"/>
              <w:contextualSpacing/>
              <w:textAlignment w:val="bottom"/>
              <w:outlineLvl w:val="9"/>
              <w:rPr>
                <w:rFonts w:hint="default" w:ascii="Times New Roman" w:hAnsi="Times New Roman" w:cs="Times New Roman"/>
                <w:color w:val="auto"/>
                <w:sz w:val="24"/>
                <w:highlight w:val="none"/>
                <w:lang w:val="en-US" w:eastAsia="zh-CN"/>
              </w:rPr>
            </w:pPr>
          </w:p>
          <w:p>
            <w:pPr>
              <w:pageBreakBefore w:val="0"/>
              <w:widowControl/>
              <w:tabs>
                <w:tab w:val="left" w:pos="1080"/>
              </w:tabs>
              <w:topLinePunct w:val="0"/>
              <w:autoSpaceDE w:val="0"/>
              <w:autoSpaceDN w:val="0"/>
              <w:bidi w:val="0"/>
              <w:adjustRightInd/>
              <w:snapToGrid/>
              <w:spacing w:line="360" w:lineRule="auto"/>
              <w:ind w:firstLine="480" w:firstLineChars="200"/>
              <w:contextualSpacing/>
              <w:textAlignment w:val="bottom"/>
              <w:outlineLvl w:val="9"/>
              <w:rPr>
                <w:rFonts w:hint="default" w:ascii="Times New Roman" w:hAnsi="Times New Roman" w:cs="Times New Roman"/>
                <w:color w:val="auto"/>
                <w:sz w:val="24"/>
                <w:highlight w:val="none"/>
                <w:lang w:val="en-US" w:eastAsia="zh-CN"/>
              </w:rPr>
            </w:pPr>
          </w:p>
          <w:p>
            <w:pPr>
              <w:pageBreakBefore w:val="0"/>
              <w:widowControl/>
              <w:tabs>
                <w:tab w:val="left" w:pos="1080"/>
              </w:tabs>
              <w:topLinePunct w:val="0"/>
              <w:autoSpaceDE w:val="0"/>
              <w:autoSpaceDN w:val="0"/>
              <w:bidi w:val="0"/>
              <w:adjustRightInd/>
              <w:snapToGrid/>
              <w:spacing w:line="360" w:lineRule="auto"/>
              <w:ind w:firstLine="480" w:firstLineChars="200"/>
              <w:contextualSpacing/>
              <w:textAlignment w:val="bottom"/>
              <w:outlineLvl w:val="9"/>
              <w:rPr>
                <w:rFonts w:hint="default" w:ascii="Times New Roman" w:hAnsi="Times New Roman" w:cs="Times New Roman"/>
                <w:color w:val="auto"/>
                <w:sz w:val="24"/>
                <w:highlight w:val="none"/>
                <w:lang w:val="en-US" w:eastAsia="zh-CN"/>
              </w:rPr>
            </w:pPr>
          </w:p>
          <w:p>
            <w:pPr>
              <w:pageBreakBefore w:val="0"/>
              <w:topLinePunct w:val="0"/>
              <w:bidi w:val="0"/>
              <w:adjustRightInd/>
              <w:snapToGrid/>
              <w:spacing w:line="360" w:lineRule="auto"/>
              <w:ind w:firstLine="480" w:firstLineChars="200"/>
              <w:outlineLvl w:val="9"/>
              <w:rPr>
                <w:rFonts w:hint="default" w:ascii="Times New Roman" w:hAnsi="Times New Roman" w:cs="Times New Roman"/>
                <w:color w:val="auto"/>
                <w:sz w:val="24"/>
                <w:highlight w:val="none"/>
              </w:rPr>
            </w:pPr>
          </w:p>
          <w:p>
            <w:pPr>
              <w:pageBreakBefore w:val="0"/>
              <w:topLinePunct w:val="0"/>
              <w:bidi w:val="0"/>
              <w:adjustRightInd/>
              <w:snapToGrid/>
              <w:spacing w:line="360" w:lineRule="auto"/>
              <w:ind w:firstLine="480" w:firstLineChars="200"/>
              <w:outlineLvl w:val="9"/>
              <w:rPr>
                <w:rFonts w:hint="default" w:ascii="Times New Roman" w:hAnsi="Times New Roman" w:cs="Times New Roman"/>
                <w:color w:val="auto"/>
                <w:sz w:val="24"/>
                <w:highlight w:val="none"/>
              </w:rPr>
            </w:pPr>
          </w:p>
          <w:p>
            <w:pPr>
              <w:pageBreakBefore w:val="0"/>
              <w:topLinePunct w:val="0"/>
              <w:bidi w:val="0"/>
              <w:adjustRightInd/>
              <w:snapToGrid/>
              <w:spacing w:line="360" w:lineRule="auto"/>
              <w:ind w:firstLine="482" w:firstLineChars="200"/>
              <w:outlineLvl w:val="9"/>
              <w:rPr>
                <w:rFonts w:hint="default" w:ascii="Times New Roman" w:hAnsi="Times New Roman" w:cs="Times New Roman"/>
                <w:b/>
                <w:color w:val="auto"/>
                <w:sz w:val="24"/>
                <w:highlight w:val="none"/>
              </w:rPr>
            </w:pPr>
          </w:p>
          <w:p>
            <w:pPr>
              <w:pageBreakBefore w:val="0"/>
              <w:widowControl/>
              <w:tabs>
                <w:tab w:val="left" w:pos="1080"/>
              </w:tabs>
              <w:topLinePunct w:val="0"/>
              <w:autoSpaceDE w:val="0"/>
              <w:autoSpaceDN w:val="0"/>
              <w:bidi w:val="0"/>
              <w:adjustRightInd/>
              <w:snapToGrid/>
              <w:spacing w:line="360" w:lineRule="auto"/>
              <w:ind w:firstLine="480" w:firstLineChars="200"/>
              <w:contextualSpacing/>
              <w:textAlignment w:val="bottom"/>
              <w:outlineLvl w:val="9"/>
              <w:rPr>
                <w:rFonts w:hint="default" w:ascii="Times New Roman" w:hAnsi="Times New Roman" w:cs="Times New Roman"/>
                <w:color w:val="auto"/>
                <w:sz w:val="24"/>
                <w:highlight w:val="none"/>
                <w:lang w:val="en-US" w:eastAsia="zh-CN"/>
              </w:rPr>
            </w:pPr>
          </w:p>
          <w:p>
            <w:pPr>
              <w:pageBreakBefore w:val="0"/>
              <w:widowControl/>
              <w:tabs>
                <w:tab w:val="left" w:pos="1080"/>
              </w:tabs>
              <w:topLinePunct w:val="0"/>
              <w:autoSpaceDE w:val="0"/>
              <w:autoSpaceDN w:val="0"/>
              <w:bidi w:val="0"/>
              <w:adjustRightInd/>
              <w:snapToGrid/>
              <w:spacing w:line="360" w:lineRule="auto"/>
              <w:ind w:firstLine="480" w:firstLineChars="200"/>
              <w:contextualSpacing/>
              <w:textAlignment w:val="bottom"/>
              <w:outlineLvl w:val="9"/>
              <w:rPr>
                <w:rFonts w:hint="default" w:ascii="Times New Roman" w:hAnsi="Times New Roman" w:cs="Times New Roman"/>
                <w:color w:val="auto"/>
                <w:sz w:val="24"/>
                <w:highlight w:val="none"/>
                <w:lang w:val="en-US" w:eastAsia="zh-CN"/>
              </w:rPr>
            </w:pPr>
          </w:p>
          <w:p>
            <w:pPr>
              <w:pageBreakBefore w:val="0"/>
              <w:widowControl/>
              <w:tabs>
                <w:tab w:val="left" w:pos="1080"/>
              </w:tabs>
              <w:topLinePunct w:val="0"/>
              <w:autoSpaceDE w:val="0"/>
              <w:autoSpaceDN w:val="0"/>
              <w:bidi w:val="0"/>
              <w:adjustRightInd/>
              <w:snapToGrid/>
              <w:spacing w:line="360" w:lineRule="auto"/>
              <w:ind w:firstLine="480" w:firstLineChars="200"/>
              <w:contextualSpacing/>
              <w:textAlignment w:val="bottom"/>
              <w:outlineLvl w:val="9"/>
              <w:rPr>
                <w:rFonts w:hint="default" w:ascii="Times New Roman" w:hAnsi="Times New Roman" w:cs="Times New Roman"/>
                <w:color w:val="auto"/>
                <w:sz w:val="24"/>
                <w:highlight w:val="none"/>
                <w:lang w:val="en-US" w:eastAsia="zh-CN"/>
              </w:rPr>
            </w:pPr>
          </w:p>
          <w:p>
            <w:pPr>
              <w:pageBreakBefore w:val="0"/>
              <w:topLinePunct w:val="0"/>
              <w:bidi w:val="0"/>
              <w:adjustRightInd/>
              <w:snapToGrid/>
              <w:spacing w:line="360" w:lineRule="auto"/>
              <w:ind w:firstLine="480" w:firstLineChars="200"/>
              <w:outlineLvl w:val="9"/>
              <w:rPr>
                <w:rFonts w:hint="default" w:ascii="Times New Roman" w:hAnsi="Times New Roman" w:cs="Times New Roman"/>
                <w:color w:val="auto"/>
                <w:sz w:val="24"/>
                <w:highlight w:val="none"/>
              </w:rPr>
            </w:pPr>
          </w:p>
          <w:p>
            <w:pPr>
              <w:pageBreakBefore w:val="0"/>
              <w:topLinePunct w:val="0"/>
              <w:bidi w:val="0"/>
              <w:adjustRightInd/>
              <w:snapToGrid/>
              <w:spacing w:line="360" w:lineRule="auto"/>
              <w:ind w:firstLine="480" w:firstLineChars="200"/>
              <w:outlineLvl w:val="9"/>
              <w:rPr>
                <w:rFonts w:hint="default" w:ascii="Times New Roman" w:hAnsi="Times New Roman" w:cs="Times New Roman"/>
                <w:color w:val="auto"/>
                <w:sz w:val="24"/>
                <w:highlight w:val="none"/>
              </w:rPr>
            </w:pPr>
          </w:p>
          <w:p>
            <w:pPr>
              <w:pageBreakBefore w:val="0"/>
              <w:topLinePunct w:val="0"/>
              <w:bidi w:val="0"/>
              <w:adjustRightInd/>
              <w:snapToGrid/>
              <w:spacing w:line="360" w:lineRule="auto"/>
              <w:ind w:firstLine="482" w:firstLineChars="200"/>
              <w:outlineLvl w:val="9"/>
              <w:rPr>
                <w:rFonts w:hint="default" w:ascii="Times New Roman" w:hAnsi="Times New Roman" w:cs="Times New Roman"/>
                <w:b/>
                <w:color w:val="auto"/>
                <w:sz w:val="24"/>
                <w:highlight w:val="none"/>
              </w:rPr>
            </w:pPr>
          </w:p>
          <w:p>
            <w:pPr>
              <w:pageBreakBefore w:val="0"/>
              <w:topLinePunct w:val="0"/>
              <w:bidi w:val="0"/>
              <w:adjustRightInd/>
              <w:snapToGrid/>
              <w:spacing w:line="360" w:lineRule="auto"/>
              <w:ind w:firstLine="480" w:firstLineChars="200"/>
              <w:outlineLvl w:val="9"/>
              <w:rPr>
                <w:rFonts w:hint="default" w:ascii="Times New Roman" w:hAnsi="Times New Roman" w:cs="Times New Roman"/>
                <w:color w:val="auto"/>
                <w:sz w:val="24"/>
                <w:highlight w:val="none"/>
              </w:rPr>
            </w:pPr>
          </w:p>
          <w:p>
            <w:pPr>
              <w:pageBreakBefore w:val="0"/>
              <w:topLinePunct w:val="0"/>
              <w:bidi w:val="0"/>
              <w:adjustRightInd/>
              <w:snapToGrid/>
              <w:spacing w:line="360" w:lineRule="auto"/>
              <w:ind w:firstLine="480" w:firstLineChars="200"/>
              <w:outlineLvl w:val="9"/>
              <w:rPr>
                <w:rFonts w:hint="default" w:ascii="Times New Roman" w:hAnsi="Times New Roman" w:cs="Times New Roman"/>
                <w:color w:val="auto"/>
                <w:sz w:val="24"/>
                <w:highlight w:val="none"/>
              </w:rPr>
            </w:pPr>
          </w:p>
          <w:p>
            <w:pPr>
              <w:pageBreakBefore w:val="0"/>
              <w:topLinePunct w:val="0"/>
              <w:bidi w:val="0"/>
              <w:adjustRightInd/>
              <w:snapToGrid/>
              <w:spacing w:line="360" w:lineRule="auto"/>
              <w:ind w:firstLine="480" w:firstLineChars="200"/>
              <w:outlineLvl w:val="9"/>
              <w:rPr>
                <w:rFonts w:hint="default" w:ascii="Times New Roman" w:hAnsi="Times New Roman" w:cs="Times New Roman"/>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346" w:hRule="atLeast"/>
          <w:jc w:val="center"/>
        </w:trPr>
        <w:tc>
          <w:tcPr>
            <w:tcW w:w="9071" w:type="dxa"/>
          </w:tcPr>
          <w:p>
            <w:pPr>
              <w:pageBreakBefore w:val="0"/>
              <w:topLinePunct w:val="0"/>
              <w:bidi w:val="0"/>
              <w:adjustRightInd/>
              <w:snapToGrid/>
              <w:spacing w:line="360" w:lineRule="auto"/>
              <w:contextualSpacing/>
              <w:outlineLvl w:val="9"/>
              <w:rPr>
                <w:rFonts w:hint="default" w:ascii="Times New Roman" w:hAnsi="Times New Roman" w:cs="Times New Roman"/>
                <w:b/>
                <w:bCs/>
                <w:color w:val="auto"/>
                <w:kern w:val="0"/>
                <w:sz w:val="28"/>
                <w:szCs w:val="28"/>
                <w:highlight w:val="none"/>
              </w:rPr>
            </w:pPr>
            <w:r>
              <w:rPr>
                <w:rFonts w:hint="default" w:ascii="Times New Roman" w:hAnsi="Times New Roman" w:cs="Times New Roman"/>
                <w:b/>
                <w:bCs/>
                <w:color w:val="auto"/>
                <w:sz w:val="28"/>
                <w:szCs w:val="28"/>
                <w:highlight w:val="none"/>
              </w:rPr>
              <w:t>营运期环境影响分析</w:t>
            </w:r>
          </w:p>
          <w:p>
            <w:pPr>
              <w:keepNext w:val="0"/>
              <w:keepLines w:val="0"/>
              <w:pageBreakBefore w:val="0"/>
              <w:widowControl w:val="0"/>
              <w:kinsoku/>
              <w:wordWrap/>
              <w:overflowPunct/>
              <w:topLinePunct w:val="0"/>
              <w:autoSpaceDE w:val="0"/>
              <w:autoSpaceDN w:val="0"/>
              <w:bidi w:val="0"/>
              <w:adjustRightInd/>
              <w:snapToGrid/>
              <w:spacing w:line="360" w:lineRule="auto"/>
              <w:ind w:right="0" w:rightChars="0" w:firstLine="482" w:firstLineChars="200"/>
              <w:contextualSpacing/>
              <w:textAlignment w:val="auto"/>
              <w:outlineLvl w:val="9"/>
              <w:rPr>
                <w:rFonts w:hint="default" w:ascii="Times New Roman" w:hAnsi="Times New Roman" w:eastAsia="宋体" w:cs="Times New Roman"/>
                <w:b/>
                <w:snapToGrid w:val="0"/>
                <w:color w:val="auto"/>
                <w:kern w:val="0"/>
                <w:sz w:val="24"/>
                <w:highlight w:val="none"/>
                <w:lang w:val="en-US" w:eastAsia="zh-CN"/>
              </w:rPr>
            </w:pPr>
            <w:r>
              <w:rPr>
                <w:rFonts w:hint="default" w:ascii="Times New Roman" w:hAnsi="Times New Roman" w:cs="Times New Roman"/>
                <w:b/>
                <w:snapToGrid w:val="0"/>
                <w:color w:val="auto"/>
                <w:kern w:val="0"/>
                <w:sz w:val="24"/>
                <w:highlight w:val="none"/>
                <w:lang w:val="en-US" w:eastAsia="zh-CN"/>
              </w:rPr>
              <w:t>一、大气环境影响分析</w:t>
            </w:r>
          </w:p>
          <w:p>
            <w:pPr>
              <w:keepNext w:val="0"/>
              <w:keepLines w:val="0"/>
              <w:pageBreakBefore w:val="0"/>
              <w:widowControl w:val="0"/>
              <w:kinsoku/>
              <w:wordWrap/>
              <w:overflowPunct/>
              <w:topLinePunct w:val="0"/>
              <w:bidi w:val="0"/>
              <w:adjustRightInd/>
              <w:snapToGrid/>
              <w:spacing w:line="360" w:lineRule="auto"/>
              <w:ind w:right="0" w:rightChars="0" w:firstLine="480" w:firstLineChars="200"/>
              <w:textAlignment w:val="auto"/>
              <w:outlineLvl w:val="9"/>
              <w:rPr>
                <w:rFonts w:hint="default" w:ascii="Times New Roman" w:hAnsi="Times New Roman" w:eastAsia="宋体" w:cs="Times New Roman"/>
                <w:b w:val="0"/>
                <w:bCs/>
                <w:color w:val="auto"/>
                <w:sz w:val="24"/>
                <w:highlight w:val="none"/>
                <w:lang w:val="en-US" w:eastAsia="zh-CN"/>
              </w:rPr>
            </w:pPr>
            <w:r>
              <w:rPr>
                <w:rFonts w:hint="default" w:ascii="Times New Roman" w:hAnsi="Times New Roman" w:cs="Times New Roman"/>
                <w:b w:val="0"/>
                <w:bCs/>
                <w:color w:val="auto"/>
                <w:sz w:val="24"/>
                <w:highlight w:val="none"/>
              </w:rPr>
              <w:t>项目运营期废气主要为</w:t>
            </w:r>
            <w:r>
              <w:rPr>
                <w:rFonts w:hint="default" w:ascii="Times New Roman" w:hAnsi="Times New Roman" w:cs="Times New Roman"/>
                <w:b w:val="0"/>
                <w:bCs/>
                <w:color w:val="auto"/>
                <w:sz w:val="24"/>
                <w:highlight w:val="none"/>
                <w:lang w:val="en-US" w:eastAsia="zh-CN"/>
              </w:rPr>
              <w:t>喷漆房废气、焊接烟尘、打磨抛光粉尘及汽车尾气。</w:t>
            </w:r>
          </w:p>
          <w:p>
            <w:pPr>
              <w:keepNext w:val="0"/>
              <w:keepLines w:val="0"/>
              <w:pageBreakBefore w:val="0"/>
              <w:widowControl w:val="0"/>
              <w:kinsoku/>
              <w:wordWrap/>
              <w:overflowPunct/>
              <w:topLinePunct w:val="0"/>
              <w:bidi w:val="0"/>
              <w:adjustRightInd/>
              <w:snapToGrid/>
              <w:spacing w:line="360" w:lineRule="auto"/>
              <w:ind w:right="0" w:rightChars="0" w:firstLine="480" w:firstLineChars="200"/>
              <w:textAlignment w:val="auto"/>
              <w:outlineLvl w:val="9"/>
              <w:rPr>
                <w:rFonts w:hint="default" w:ascii="Times New Roman" w:hAnsi="Times New Roman" w:cs="Times New Roman"/>
                <w:b w:val="0"/>
                <w:bCs/>
                <w:color w:val="auto"/>
                <w:sz w:val="24"/>
                <w:highlight w:val="none"/>
                <w:lang w:val="en-US" w:eastAsia="zh-CN"/>
              </w:rPr>
            </w:pPr>
            <w:r>
              <w:rPr>
                <w:rFonts w:hint="default" w:ascii="Times New Roman" w:hAnsi="Times New Roman" w:cs="Times New Roman"/>
                <w:b w:val="0"/>
                <w:bCs/>
                <w:color w:val="auto"/>
                <w:sz w:val="24"/>
                <w:highlight w:val="none"/>
                <w:lang w:val="en-US" w:eastAsia="zh-CN"/>
              </w:rPr>
              <w:t>1、污染防治措施</w:t>
            </w:r>
          </w:p>
          <w:p>
            <w:pPr>
              <w:keepNext w:val="0"/>
              <w:keepLines w:val="0"/>
              <w:pageBreakBefore w:val="0"/>
              <w:widowControl w:val="0"/>
              <w:kinsoku/>
              <w:wordWrap/>
              <w:overflowPunct/>
              <w:topLinePunct w:val="0"/>
              <w:bidi w:val="0"/>
              <w:adjustRightInd/>
              <w:snapToGrid/>
              <w:spacing w:line="360" w:lineRule="auto"/>
              <w:ind w:right="0" w:rightChars="0" w:firstLine="480" w:firstLineChars="200"/>
              <w:textAlignment w:val="auto"/>
              <w:outlineLvl w:val="9"/>
              <w:rPr>
                <w:rFonts w:hint="default" w:ascii="Times New Roman" w:hAnsi="Times New Roman" w:cs="Times New Roman"/>
                <w:b w:val="0"/>
                <w:bCs/>
                <w:color w:val="auto"/>
                <w:sz w:val="24"/>
                <w:highlight w:val="none"/>
                <w:lang w:val="en-US" w:eastAsia="zh-CN"/>
              </w:rPr>
            </w:pPr>
            <w:r>
              <w:rPr>
                <w:rFonts w:hint="default" w:ascii="Times New Roman" w:hAnsi="Times New Roman" w:cs="Times New Roman"/>
                <w:b w:val="0"/>
                <w:bCs/>
                <w:color w:val="auto"/>
                <w:sz w:val="24"/>
                <w:highlight w:val="none"/>
                <w:lang w:val="en-US" w:eastAsia="zh-CN"/>
              </w:rPr>
              <w:t>（1）喷漆房废气</w:t>
            </w:r>
          </w:p>
          <w:p>
            <w:pPr>
              <w:keepNext w:val="0"/>
              <w:keepLines w:val="0"/>
              <w:pageBreakBefore w:val="0"/>
              <w:widowControl w:val="0"/>
              <w:kinsoku/>
              <w:wordWrap/>
              <w:overflowPunct/>
              <w:topLinePunct w:val="0"/>
              <w:bidi w:val="0"/>
              <w:adjustRightInd/>
              <w:snapToGrid/>
              <w:spacing w:line="360" w:lineRule="auto"/>
              <w:ind w:right="0" w:rightChars="0" w:firstLine="480" w:firstLineChars="200"/>
              <w:textAlignment w:val="auto"/>
              <w:outlineLvl w:val="9"/>
              <w:rPr>
                <w:rFonts w:hint="default" w:ascii="Times New Roman" w:hAnsi="Times New Roman" w:cs="Times New Roman"/>
                <w:color w:val="auto"/>
                <w:sz w:val="24"/>
                <w:szCs w:val="24"/>
                <w:lang w:val="en-US" w:eastAsia="zh-CN"/>
              </w:rPr>
            </w:pPr>
            <w:r>
              <w:rPr>
                <w:rFonts w:hint="default" w:ascii="Times New Roman" w:hAnsi="Times New Roman" w:cs="Times New Roman"/>
                <w:b w:val="0"/>
                <w:bCs/>
                <w:color w:val="auto"/>
                <w:sz w:val="24"/>
                <w:highlight w:val="none"/>
                <w:lang w:val="en-US" w:eastAsia="zh-CN"/>
              </w:rPr>
              <w:t>项目喷漆房废气主要包括原子灰调配废气及漆料调配、喷漆、烘干过程中产生的废气；项目原料调配、喷漆、烘干工序均在密闭的喷漆房进行，喷漆房负压运行，废气经</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eastAsia="zh-CN"/>
              </w:rPr>
              <w:t>干式喷漆柜+两级活性炭处理设备</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eastAsia="zh-CN"/>
              </w:rPr>
              <w:t>处理后，通过15m高排气筒排放。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szCs w:val="24"/>
                <w:lang w:val="en-US" w:eastAsia="zh-CN"/>
              </w:rPr>
              <w:t>漆雾去除措施可行性分析：</w:t>
            </w:r>
            <w:r>
              <w:rPr>
                <w:rFonts w:hint="default" w:ascii="Times New Roman" w:hAnsi="Times New Roman" w:cs="Times New Roman"/>
                <w:color w:val="auto"/>
                <w:sz w:val="24"/>
                <w:highlight w:val="none"/>
              </w:rPr>
              <w:t>采用干式喷漆柜</w:t>
            </w:r>
            <w:r>
              <w:rPr>
                <w:rFonts w:hint="default" w:ascii="Times New Roman" w:hAnsi="Times New Roman" w:cs="Times New Roman"/>
                <w:color w:val="auto"/>
                <w:sz w:val="24"/>
                <w:highlight w:val="none"/>
                <w:lang w:val="en-US" w:eastAsia="zh-CN"/>
              </w:rPr>
              <w:t>过滤棉</w:t>
            </w:r>
            <w:r>
              <w:rPr>
                <w:rFonts w:hint="default" w:ascii="Times New Roman" w:hAnsi="Times New Roman" w:cs="Times New Roman"/>
                <w:color w:val="auto"/>
                <w:sz w:val="24"/>
                <w:highlight w:val="none"/>
              </w:rPr>
              <w:t>去除漆雾，废气通过</w:t>
            </w:r>
            <w:r>
              <w:rPr>
                <w:rFonts w:hint="default" w:ascii="Times New Roman" w:hAnsi="Times New Roman" w:cs="Times New Roman"/>
                <w:color w:val="auto"/>
                <w:sz w:val="24"/>
                <w:highlight w:val="none"/>
                <w:lang w:val="en-US" w:eastAsia="zh-CN"/>
              </w:rPr>
              <w:t>过滤棉</w:t>
            </w:r>
            <w:r>
              <w:rPr>
                <w:rFonts w:hint="default" w:ascii="Times New Roman" w:hAnsi="Times New Roman" w:cs="Times New Roman"/>
                <w:color w:val="auto"/>
                <w:sz w:val="24"/>
                <w:highlight w:val="none"/>
              </w:rPr>
              <w:t>，经多重逐渐加密的阻燃玻璃纤维材料拦截、碰撞、吸收，逐步将漆雾颗粒物风化呈粉末状，从而达到净化漆雾的目的。</w:t>
            </w:r>
          </w:p>
          <w:p>
            <w:pPr>
              <w:keepNext w:val="0"/>
              <w:keepLines w:val="0"/>
              <w:pageBreakBefore w:val="0"/>
              <w:widowControl w:val="0"/>
              <w:kinsoku/>
              <w:wordWrap/>
              <w:overflowPunct/>
              <w:topLinePunct w:val="0"/>
              <w:bidi w:val="0"/>
              <w:adjustRightInd/>
              <w:snapToGrid/>
              <w:spacing w:line="360" w:lineRule="auto"/>
              <w:ind w:right="0" w:rightChars="0" w:firstLine="480" w:firstLineChars="200"/>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有机废气净化措施可行性分析：本项目有机废气采用两级活性炭设备处理后排放。活性炭吸附法是利用活性炭的表面特性处理挥发性有机物。活性炭是非极性的吸附剂，具有疏水性和亲有机物的性质，能吸附绝大部分有机废气，即使对一些极性有机物和特大分子有机物，也表现出良好的吸附能力，且其投资、运行成本较低。本项目采用两级活性炭两级活性炭吸附装置对有机废气进行处理，活性炭采用蜂窝状活性炭，增加有机废气的吸附效率。</w:t>
            </w:r>
          </w:p>
          <w:p>
            <w:pPr>
              <w:keepNext w:val="0"/>
              <w:keepLines w:val="0"/>
              <w:pageBreakBefore w:val="0"/>
              <w:widowControl w:val="0"/>
              <w:kinsoku/>
              <w:wordWrap/>
              <w:overflowPunct/>
              <w:topLinePunct w:val="0"/>
              <w:bidi w:val="0"/>
              <w:adjustRightInd/>
              <w:snapToGrid/>
              <w:spacing w:line="360" w:lineRule="auto"/>
              <w:ind w:right="0" w:rightChars="0" w:firstLine="480" w:firstLineChars="200"/>
              <w:textAlignment w:val="auto"/>
              <w:outlineLvl w:val="9"/>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根据工程分析可知，喷漆房废气污染物排放强度如表7-1所示。</w:t>
            </w:r>
          </w:p>
          <w:p>
            <w:pPr>
              <w:spacing w:line="240" w:lineRule="auto"/>
              <w:ind w:left="10" w:leftChars="5" w:right="82" w:rightChars="39" w:firstLine="422"/>
              <w:jc w:val="center"/>
              <w:rPr>
                <w:rFonts w:hint="default" w:ascii="Times New Roman" w:hAnsi="Times New Roman" w:cs="Times New Roman"/>
                <w:b/>
                <w:bCs/>
                <w:color w:val="auto"/>
                <w:sz w:val="21"/>
                <w:szCs w:val="18"/>
              </w:rPr>
            </w:pPr>
            <w:r>
              <w:rPr>
                <w:rFonts w:hint="default" w:ascii="Times New Roman" w:hAnsi="Times New Roman" w:cs="Times New Roman"/>
                <w:b/>
                <w:bCs/>
                <w:color w:val="auto"/>
                <w:sz w:val="21"/>
                <w:szCs w:val="18"/>
              </w:rPr>
              <w:t>表7-</w:t>
            </w:r>
            <w:r>
              <w:rPr>
                <w:rFonts w:hint="default" w:ascii="Times New Roman" w:hAnsi="Times New Roman" w:cs="Times New Roman"/>
                <w:b/>
                <w:bCs/>
                <w:color w:val="auto"/>
                <w:sz w:val="21"/>
                <w:szCs w:val="18"/>
                <w:lang w:val="en-US" w:eastAsia="zh-CN"/>
              </w:rPr>
              <w:t>1</w:t>
            </w:r>
            <w:r>
              <w:rPr>
                <w:rFonts w:hint="default" w:ascii="Times New Roman" w:hAnsi="Times New Roman" w:cs="Times New Roman"/>
                <w:b/>
                <w:bCs/>
                <w:color w:val="auto"/>
                <w:sz w:val="21"/>
                <w:szCs w:val="18"/>
              </w:rPr>
              <w:t xml:space="preserve">    运营过程</w:t>
            </w:r>
            <w:r>
              <w:rPr>
                <w:rFonts w:hint="default" w:ascii="Times New Roman" w:hAnsi="Times New Roman" w:cs="Times New Roman"/>
                <w:b/>
                <w:bCs/>
                <w:color w:val="auto"/>
                <w:sz w:val="21"/>
                <w:szCs w:val="18"/>
                <w:lang w:val="en-US" w:eastAsia="zh-CN"/>
              </w:rPr>
              <w:t>喷漆房</w:t>
            </w:r>
            <w:r>
              <w:rPr>
                <w:rFonts w:hint="default" w:ascii="Times New Roman" w:hAnsi="Times New Roman" w:cs="Times New Roman"/>
                <w:b/>
                <w:bCs/>
                <w:color w:val="auto"/>
                <w:sz w:val="21"/>
                <w:szCs w:val="18"/>
              </w:rPr>
              <w:t>废气污染源强排放情况</w:t>
            </w:r>
          </w:p>
          <w:tbl>
            <w:tblPr>
              <w:tblStyle w:val="44"/>
              <w:tblW w:w="87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99"/>
              <w:gridCol w:w="1408"/>
              <w:gridCol w:w="1185"/>
              <w:gridCol w:w="1218"/>
              <w:gridCol w:w="1242"/>
              <w:gridCol w:w="12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99" w:type="dxa"/>
                  <w:noWrap w:val="0"/>
                  <w:vAlign w:val="center"/>
                </w:tcPr>
                <w:p>
                  <w:pPr>
                    <w:spacing w:line="264" w:lineRule="auto"/>
                    <w:ind w:left="-63" w:leftChars="-30" w:right="-63" w:rightChars="-30" w:firstLine="0" w:firstLineChars="0"/>
                    <w:contextualSpacing/>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喷漆烘干废气</w:t>
                  </w:r>
                </w:p>
              </w:tc>
              <w:tc>
                <w:tcPr>
                  <w:tcW w:w="1408" w:type="dxa"/>
                  <w:noWrap w:val="0"/>
                  <w:vAlign w:val="center"/>
                </w:tcPr>
                <w:p>
                  <w:pPr>
                    <w:spacing w:line="264" w:lineRule="auto"/>
                    <w:ind w:left="-63" w:leftChars="-30" w:right="-63" w:rightChars="-30" w:firstLine="0" w:firstLineChars="0"/>
                    <w:contextualSpacing/>
                    <w:jc w:val="center"/>
                    <w:rPr>
                      <w:rFonts w:hint="default" w:ascii="Times New Roman" w:hAnsi="Times New Roman" w:eastAsia="宋体" w:cs="Times New Roman"/>
                      <w:b/>
                      <w:bCs/>
                      <w:color w:val="auto"/>
                      <w:sz w:val="21"/>
                      <w:szCs w:val="21"/>
                      <w:lang w:eastAsia="zh-CN"/>
                    </w:rPr>
                  </w:pPr>
                  <w:r>
                    <w:rPr>
                      <w:rFonts w:hint="default" w:ascii="Times New Roman" w:hAnsi="Times New Roman" w:cs="Times New Roman"/>
                      <w:b/>
                      <w:bCs/>
                      <w:color w:val="auto"/>
                      <w:sz w:val="21"/>
                      <w:szCs w:val="21"/>
                    </w:rPr>
                    <w:t>漆雾</w:t>
                  </w: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lang w:val="en-US" w:eastAsia="zh-CN"/>
                    </w:rPr>
                    <w:t>TSP</w:t>
                  </w:r>
                  <w:r>
                    <w:rPr>
                      <w:rFonts w:hint="default" w:ascii="Times New Roman" w:hAnsi="Times New Roman" w:cs="Times New Roman"/>
                      <w:b/>
                      <w:bCs/>
                      <w:color w:val="auto"/>
                      <w:sz w:val="21"/>
                      <w:szCs w:val="21"/>
                      <w:lang w:eastAsia="zh-CN"/>
                    </w:rPr>
                    <w:t>）</w:t>
                  </w:r>
                </w:p>
              </w:tc>
              <w:tc>
                <w:tcPr>
                  <w:tcW w:w="2403" w:type="dxa"/>
                  <w:gridSpan w:val="2"/>
                  <w:noWrap w:val="0"/>
                  <w:vAlign w:val="center"/>
                </w:tcPr>
                <w:p>
                  <w:pPr>
                    <w:spacing w:line="264" w:lineRule="auto"/>
                    <w:ind w:left="-63" w:leftChars="-30" w:right="-63" w:rightChars="-30" w:firstLine="0" w:firstLineChars="0"/>
                    <w:contextualSpacing/>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非甲烷总烃</w:t>
                  </w:r>
                </w:p>
              </w:tc>
              <w:tc>
                <w:tcPr>
                  <w:tcW w:w="2477" w:type="dxa"/>
                  <w:gridSpan w:val="2"/>
                  <w:noWrap w:val="0"/>
                  <w:vAlign w:val="center"/>
                </w:tcPr>
                <w:p>
                  <w:pPr>
                    <w:spacing w:line="264" w:lineRule="auto"/>
                    <w:ind w:left="-63" w:leftChars="-30" w:right="-63" w:rightChars="-30" w:firstLine="0" w:firstLineChars="0"/>
                    <w:contextualSpacing/>
                    <w:jc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cs="Times New Roman"/>
                      <w:b/>
                      <w:bCs/>
                      <w:color w:val="auto"/>
                      <w:sz w:val="21"/>
                      <w:szCs w:val="21"/>
                    </w:rPr>
                    <w:t>二甲苯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99" w:type="dxa"/>
                  <w:noWrap w:val="0"/>
                  <w:vAlign w:val="center"/>
                </w:tcPr>
                <w:p>
                  <w:pPr>
                    <w:spacing w:line="264" w:lineRule="auto"/>
                    <w:ind w:left="-63" w:leftChars="-30" w:right="-63" w:rightChars="-30" w:firstLine="0" w:firstLineChars="0"/>
                    <w:contextualSpacing/>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产生量，kg/a</w:t>
                  </w:r>
                </w:p>
              </w:tc>
              <w:tc>
                <w:tcPr>
                  <w:tcW w:w="1408" w:type="dxa"/>
                  <w:noWrap w:val="0"/>
                  <w:vAlign w:val="center"/>
                </w:tcPr>
                <w:p>
                  <w:pPr>
                    <w:spacing w:line="264" w:lineRule="auto"/>
                    <w:ind w:left="-63" w:leftChars="-30" w:right="-63" w:rightChars="-30" w:firstLine="0" w:firstLineChars="0"/>
                    <w:contextualSpacing/>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0.364</w:t>
                  </w:r>
                </w:p>
              </w:tc>
              <w:tc>
                <w:tcPr>
                  <w:tcW w:w="2403" w:type="dxa"/>
                  <w:gridSpan w:val="2"/>
                  <w:noWrap w:val="0"/>
                  <w:vAlign w:val="center"/>
                </w:tcPr>
                <w:p>
                  <w:pPr>
                    <w:spacing w:line="264" w:lineRule="auto"/>
                    <w:ind w:left="-63" w:leftChars="-30" w:right="-63" w:rightChars="-30" w:firstLine="0" w:firstLineChars="0"/>
                    <w:contextualSpacing/>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0.569</w:t>
                  </w:r>
                </w:p>
              </w:tc>
              <w:tc>
                <w:tcPr>
                  <w:tcW w:w="2477" w:type="dxa"/>
                  <w:gridSpan w:val="2"/>
                  <w:noWrap w:val="0"/>
                  <w:vAlign w:val="center"/>
                </w:tcPr>
                <w:p>
                  <w:pPr>
                    <w:spacing w:line="264" w:lineRule="auto"/>
                    <w:ind w:left="-63" w:leftChars="-30" w:right="-63" w:rightChars="-30" w:firstLine="0" w:firstLineChars="0"/>
                    <w:contextualSpacing/>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0.1053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99" w:type="dxa"/>
                  <w:noWrap w:val="0"/>
                  <w:vAlign w:val="center"/>
                </w:tcPr>
                <w:p>
                  <w:pPr>
                    <w:spacing w:line="264" w:lineRule="auto"/>
                    <w:ind w:left="-63" w:leftChars="-30" w:right="-63" w:rightChars="-30" w:firstLine="0" w:firstLineChars="0"/>
                    <w:contextualSpacing/>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产生速率，kg/h</w:t>
                  </w:r>
                </w:p>
              </w:tc>
              <w:tc>
                <w:tcPr>
                  <w:tcW w:w="1408" w:type="dxa"/>
                  <w:noWrap w:val="0"/>
                  <w:vAlign w:val="center"/>
                </w:tcPr>
                <w:p>
                  <w:pPr>
                    <w:spacing w:line="264" w:lineRule="auto"/>
                    <w:ind w:left="-63" w:leftChars="-30" w:right="-63" w:rightChars="-30" w:firstLine="0" w:firstLineChars="0"/>
                    <w:contextualSpacing/>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0.3138</w:t>
                  </w:r>
                </w:p>
              </w:tc>
              <w:tc>
                <w:tcPr>
                  <w:tcW w:w="2403" w:type="dxa"/>
                  <w:gridSpan w:val="2"/>
                  <w:noWrap w:val="0"/>
                  <w:vAlign w:val="center"/>
                </w:tcPr>
                <w:p>
                  <w:pPr>
                    <w:spacing w:line="264" w:lineRule="auto"/>
                    <w:ind w:left="-63" w:leftChars="-30" w:right="-63" w:rightChars="-30" w:firstLine="0" w:firstLineChars="0"/>
                    <w:contextualSpacing/>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0.4905</w:t>
                  </w:r>
                </w:p>
              </w:tc>
              <w:tc>
                <w:tcPr>
                  <w:tcW w:w="2477" w:type="dxa"/>
                  <w:gridSpan w:val="2"/>
                  <w:noWrap w:val="0"/>
                  <w:vAlign w:val="center"/>
                </w:tcPr>
                <w:p>
                  <w:pPr>
                    <w:spacing w:line="264" w:lineRule="auto"/>
                    <w:ind w:left="-63" w:leftChars="-30" w:right="-63" w:rightChars="-30" w:firstLine="0" w:firstLineChars="0"/>
                    <w:contextualSpacing/>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0.0908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99" w:type="dxa"/>
                  <w:noWrap w:val="0"/>
                  <w:vAlign w:val="center"/>
                </w:tcPr>
                <w:p>
                  <w:pPr>
                    <w:spacing w:line="264" w:lineRule="auto"/>
                    <w:ind w:left="-63" w:leftChars="-30" w:right="-63" w:rightChars="-30" w:firstLine="0" w:firstLineChars="0"/>
                    <w:contextualSpacing/>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产生浓度，mg/m</w:t>
                  </w:r>
                  <w:r>
                    <w:rPr>
                      <w:rFonts w:hint="default" w:ascii="Times New Roman" w:hAnsi="Times New Roman" w:cs="Times New Roman"/>
                      <w:color w:val="auto"/>
                      <w:sz w:val="21"/>
                      <w:szCs w:val="21"/>
                      <w:vertAlign w:val="superscript"/>
                    </w:rPr>
                    <w:t>3</w:t>
                  </w:r>
                </w:p>
              </w:tc>
              <w:tc>
                <w:tcPr>
                  <w:tcW w:w="1408" w:type="dxa"/>
                  <w:noWrap w:val="0"/>
                  <w:vAlign w:val="center"/>
                </w:tcPr>
                <w:p>
                  <w:pPr>
                    <w:spacing w:line="264" w:lineRule="auto"/>
                    <w:ind w:left="-63" w:leftChars="-30" w:right="-63" w:rightChars="-30" w:firstLine="0" w:firstLineChars="0"/>
                    <w:contextualSpacing/>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39.22</w:t>
                  </w:r>
                </w:p>
              </w:tc>
              <w:tc>
                <w:tcPr>
                  <w:tcW w:w="2403" w:type="dxa"/>
                  <w:gridSpan w:val="2"/>
                  <w:noWrap w:val="0"/>
                  <w:vAlign w:val="center"/>
                </w:tcPr>
                <w:p>
                  <w:pPr>
                    <w:spacing w:line="264" w:lineRule="auto"/>
                    <w:ind w:left="-63" w:leftChars="-30" w:right="-63" w:rightChars="-30" w:firstLine="0" w:firstLineChars="0"/>
                    <w:contextualSpacing/>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61.31</w:t>
                  </w:r>
                </w:p>
              </w:tc>
              <w:tc>
                <w:tcPr>
                  <w:tcW w:w="2477" w:type="dxa"/>
                  <w:gridSpan w:val="2"/>
                  <w:noWrap w:val="0"/>
                  <w:vAlign w:val="center"/>
                </w:tcPr>
                <w:p>
                  <w:pPr>
                    <w:spacing w:line="264" w:lineRule="auto"/>
                    <w:ind w:left="-63" w:leftChars="-30" w:right="-63" w:rightChars="-30" w:firstLine="0" w:firstLineChars="0"/>
                    <w:contextualSpacing/>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12.16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99" w:type="dxa"/>
                  <w:noWrap w:val="0"/>
                  <w:vAlign w:val="center"/>
                </w:tcPr>
                <w:p>
                  <w:pPr>
                    <w:spacing w:line="264" w:lineRule="auto"/>
                    <w:ind w:left="-63" w:leftChars="-30" w:right="-63" w:rightChars="-30" w:firstLine="0" w:firstLineChars="0"/>
                    <w:contextualSpacing/>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污染治理措施</w:t>
                  </w:r>
                </w:p>
              </w:tc>
              <w:tc>
                <w:tcPr>
                  <w:tcW w:w="6288" w:type="dxa"/>
                  <w:gridSpan w:val="5"/>
                  <w:noWrap w:val="0"/>
                  <w:vAlign w:val="center"/>
                </w:tcPr>
                <w:p>
                  <w:pPr>
                    <w:spacing w:line="264" w:lineRule="auto"/>
                    <w:ind w:left="-63" w:leftChars="-30" w:right="-63" w:rightChars="-30" w:firstLine="0" w:firstLineChars="0"/>
                    <w:contextualSpacing/>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干式喷漆柜+两级活性炭处理设备</w:t>
                  </w:r>
                  <w:r>
                    <w:rPr>
                      <w:rFonts w:hint="default" w:ascii="Times New Roman" w:hAnsi="Times New Roman" w:cs="Times New Roman"/>
                      <w:color w:val="auto"/>
                      <w:sz w:val="21"/>
                      <w:szCs w:val="21"/>
                    </w:rPr>
                    <w:t>+15m高排气筒，风机风量</w:t>
                  </w:r>
                  <w:r>
                    <w:rPr>
                      <w:rFonts w:hint="default" w:ascii="Times New Roman" w:hAnsi="Times New Roman" w:cs="Times New Roman"/>
                      <w:color w:val="auto"/>
                      <w:sz w:val="21"/>
                      <w:szCs w:val="21"/>
                      <w:lang w:val="en-US" w:eastAsia="zh-CN"/>
                    </w:rPr>
                    <w:t>8</w:t>
                  </w:r>
                  <w:r>
                    <w:rPr>
                      <w:rFonts w:hint="default" w:ascii="Times New Roman" w:hAnsi="Times New Roman" w:cs="Times New Roman"/>
                      <w:color w:val="auto"/>
                      <w:sz w:val="21"/>
                      <w:szCs w:val="21"/>
                    </w:rPr>
                    <w:t>000m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/h，有机废气处理效率大于85%</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漆雾去除率大于98%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99" w:type="dxa"/>
                  <w:noWrap w:val="0"/>
                  <w:vAlign w:val="center"/>
                </w:tcPr>
                <w:p>
                  <w:pPr>
                    <w:spacing w:line="264" w:lineRule="auto"/>
                    <w:ind w:left="-63" w:leftChars="-30" w:right="-63" w:rightChars="-30" w:firstLine="0" w:firstLineChars="0"/>
                    <w:contextualSpacing/>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排放方式</w:t>
                  </w:r>
                </w:p>
              </w:tc>
              <w:tc>
                <w:tcPr>
                  <w:tcW w:w="1408" w:type="dxa"/>
                  <w:noWrap w:val="0"/>
                  <w:vAlign w:val="center"/>
                </w:tcPr>
                <w:p>
                  <w:pPr>
                    <w:spacing w:line="264" w:lineRule="auto"/>
                    <w:ind w:left="-63" w:leftChars="-30" w:right="-63" w:rightChars="-30" w:firstLine="0" w:firstLineChars="0"/>
                    <w:contextualSpacing/>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有组织</w:t>
                  </w:r>
                </w:p>
              </w:tc>
              <w:tc>
                <w:tcPr>
                  <w:tcW w:w="1185" w:type="dxa"/>
                  <w:noWrap w:val="0"/>
                  <w:vAlign w:val="center"/>
                </w:tcPr>
                <w:p>
                  <w:pPr>
                    <w:spacing w:line="264" w:lineRule="auto"/>
                    <w:ind w:left="-63" w:leftChars="-30" w:right="-63" w:rightChars="-30" w:firstLine="0" w:firstLineChars="0"/>
                    <w:contextualSpacing/>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有组织</w:t>
                  </w:r>
                </w:p>
              </w:tc>
              <w:tc>
                <w:tcPr>
                  <w:tcW w:w="1218" w:type="dxa"/>
                  <w:noWrap w:val="0"/>
                  <w:vAlign w:val="center"/>
                </w:tcPr>
                <w:p>
                  <w:pPr>
                    <w:spacing w:line="264" w:lineRule="auto"/>
                    <w:ind w:left="-63" w:leftChars="-30" w:right="-63" w:rightChars="-30" w:firstLine="0" w:firstLineChars="0"/>
                    <w:contextualSpacing/>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无组织</w:t>
                  </w:r>
                </w:p>
              </w:tc>
              <w:tc>
                <w:tcPr>
                  <w:tcW w:w="1242" w:type="dxa"/>
                  <w:noWrap w:val="0"/>
                  <w:vAlign w:val="center"/>
                </w:tcPr>
                <w:p>
                  <w:pPr>
                    <w:spacing w:line="264" w:lineRule="auto"/>
                    <w:ind w:left="-63" w:leftChars="-30" w:right="-63" w:rightChars="-30" w:firstLine="0" w:firstLineChars="0"/>
                    <w:contextualSpacing/>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有组织</w:t>
                  </w:r>
                </w:p>
              </w:tc>
              <w:tc>
                <w:tcPr>
                  <w:tcW w:w="1235" w:type="dxa"/>
                  <w:noWrap w:val="0"/>
                  <w:vAlign w:val="center"/>
                </w:tcPr>
                <w:p>
                  <w:pPr>
                    <w:spacing w:line="264" w:lineRule="auto"/>
                    <w:ind w:left="-63" w:leftChars="-30" w:right="-63" w:rightChars="-30" w:firstLine="0" w:firstLineChars="0"/>
                    <w:contextualSpacing/>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无组织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99" w:type="dxa"/>
                  <w:noWrap w:val="0"/>
                  <w:vAlign w:val="center"/>
                </w:tcPr>
                <w:p>
                  <w:pPr>
                    <w:spacing w:line="264" w:lineRule="auto"/>
                    <w:ind w:left="-63" w:leftChars="-30" w:right="-63" w:rightChars="-30" w:firstLine="0" w:firstLineChars="0"/>
                    <w:contextualSpacing/>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排放量，kg/a</w:t>
                  </w:r>
                </w:p>
              </w:tc>
              <w:tc>
                <w:tcPr>
                  <w:tcW w:w="1408" w:type="dxa"/>
                  <w:noWrap w:val="0"/>
                  <w:vAlign w:val="center"/>
                </w:tcPr>
                <w:p>
                  <w:pPr>
                    <w:spacing w:line="264" w:lineRule="auto"/>
                    <w:ind w:left="-63" w:leftChars="-30" w:right="-63" w:rightChars="-30" w:firstLine="0" w:firstLineChars="0"/>
                    <w:contextualSpacing/>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0.0069</w:t>
                  </w:r>
                </w:p>
              </w:tc>
              <w:tc>
                <w:tcPr>
                  <w:tcW w:w="1185" w:type="dxa"/>
                  <w:noWrap w:val="0"/>
                  <w:vAlign w:val="center"/>
                </w:tcPr>
                <w:p>
                  <w:pPr>
                    <w:spacing w:line="264" w:lineRule="auto"/>
                    <w:ind w:left="-63" w:leftChars="-30" w:right="-63" w:rightChars="-30" w:firstLine="0" w:firstLineChars="0"/>
                    <w:contextualSpacing/>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0.0811</w:t>
                  </w:r>
                </w:p>
              </w:tc>
              <w:tc>
                <w:tcPr>
                  <w:tcW w:w="1218" w:type="dxa"/>
                  <w:noWrap w:val="0"/>
                  <w:vAlign w:val="center"/>
                </w:tcPr>
                <w:p>
                  <w:pPr>
                    <w:spacing w:line="264" w:lineRule="auto"/>
                    <w:ind w:left="-63" w:leftChars="-30" w:right="-63" w:rightChars="-30" w:firstLine="0" w:firstLineChars="0"/>
                    <w:contextualSpacing/>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0.0285</w:t>
                  </w:r>
                </w:p>
              </w:tc>
              <w:tc>
                <w:tcPr>
                  <w:tcW w:w="1242" w:type="dxa"/>
                  <w:noWrap w:val="0"/>
                  <w:vAlign w:val="center"/>
                </w:tcPr>
                <w:p>
                  <w:pPr>
                    <w:spacing w:line="264" w:lineRule="auto"/>
                    <w:ind w:left="-63" w:leftChars="-30" w:right="-63" w:rightChars="-30" w:firstLine="0" w:firstLineChars="0"/>
                    <w:contextualSpacing/>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0.0150</w:t>
                  </w:r>
                </w:p>
              </w:tc>
              <w:tc>
                <w:tcPr>
                  <w:tcW w:w="1235" w:type="dxa"/>
                  <w:noWrap w:val="0"/>
                  <w:vAlign w:val="center"/>
                </w:tcPr>
                <w:p>
                  <w:pPr>
                    <w:spacing w:line="264" w:lineRule="auto"/>
                    <w:ind w:left="-63" w:leftChars="-30" w:right="-63" w:rightChars="-30" w:firstLine="0" w:firstLineChars="0"/>
                    <w:contextualSpacing/>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0.0053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99" w:type="dxa"/>
                  <w:noWrap w:val="0"/>
                  <w:vAlign w:val="center"/>
                </w:tcPr>
                <w:p>
                  <w:pPr>
                    <w:spacing w:line="264" w:lineRule="auto"/>
                    <w:ind w:left="-63" w:leftChars="-30" w:right="-63" w:rightChars="-30" w:firstLine="0" w:firstLineChars="0"/>
                    <w:contextualSpacing/>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排放速率，kg/h</w:t>
                  </w:r>
                </w:p>
              </w:tc>
              <w:tc>
                <w:tcPr>
                  <w:tcW w:w="1408" w:type="dxa"/>
                  <w:noWrap w:val="0"/>
                  <w:vAlign w:val="center"/>
                </w:tcPr>
                <w:p>
                  <w:pPr>
                    <w:spacing w:line="264" w:lineRule="auto"/>
                    <w:ind w:left="-63" w:leftChars="-30" w:right="-63" w:rightChars="-30" w:firstLine="0" w:firstLineChars="0"/>
                    <w:contextualSpacing/>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0.0060</w:t>
                  </w:r>
                </w:p>
              </w:tc>
              <w:tc>
                <w:tcPr>
                  <w:tcW w:w="1185" w:type="dxa"/>
                  <w:noWrap w:val="0"/>
                  <w:vAlign w:val="center"/>
                </w:tcPr>
                <w:p>
                  <w:pPr>
                    <w:spacing w:line="264" w:lineRule="auto"/>
                    <w:ind w:left="-63" w:leftChars="-30" w:right="-63" w:rightChars="-30" w:firstLine="0" w:firstLineChars="0"/>
                    <w:contextualSpacing/>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0.0699</w:t>
                  </w:r>
                </w:p>
              </w:tc>
              <w:tc>
                <w:tcPr>
                  <w:tcW w:w="1218" w:type="dxa"/>
                  <w:noWrap w:val="0"/>
                  <w:vAlign w:val="center"/>
                </w:tcPr>
                <w:p>
                  <w:pPr>
                    <w:spacing w:line="264" w:lineRule="auto"/>
                    <w:ind w:left="-63" w:leftChars="-30" w:right="-63" w:rightChars="-30" w:firstLine="0" w:firstLineChars="0"/>
                    <w:contextualSpacing/>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0.0245</w:t>
                  </w:r>
                </w:p>
              </w:tc>
              <w:tc>
                <w:tcPr>
                  <w:tcW w:w="1242" w:type="dxa"/>
                  <w:noWrap w:val="0"/>
                  <w:vAlign w:val="center"/>
                </w:tcPr>
                <w:p>
                  <w:pPr>
                    <w:spacing w:line="264" w:lineRule="auto"/>
                    <w:ind w:left="-63" w:leftChars="-30" w:right="-63" w:rightChars="-30" w:firstLine="0" w:firstLineChars="0"/>
                    <w:contextualSpacing/>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0.0129</w:t>
                  </w:r>
                </w:p>
              </w:tc>
              <w:tc>
                <w:tcPr>
                  <w:tcW w:w="1235" w:type="dxa"/>
                  <w:noWrap w:val="0"/>
                  <w:vAlign w:val="center"/>
                </w:tcPr>
                <w:p>
                  <w:pPr>
                    <w:spacing w:line="264" w:lineRule="auto"/>
                    <w:ind w:left="-63" w:leftChars="-30" w:right="-63" w:rightChars="-30" w:firstLine="0" w:firstLineChars="0"/>
                    <w:contextualSpacing/>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0.0045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99" w:type="dxa"/>
                  <w:shd w:val="clear" w:color="auto" w:fill="D7D7D7"/>
                  <w:noWrap w:val="0"/>
                  <w:vAlign w:val="center"/>
                </w:tcPr>
                <w:p>
                  <w:pPr>
                    <w:spacing w:line="264" w:lineRule="auto"/>
                    <w:ind w:left="-63" w:leftChars="-30" w:right="-63" w:rightChars="-30" w:firstLine="0" w:firstLineChars="0"/>
                    <w:contextualSpacing/>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标准速率，kg/h</w:t>
                  </w:r>
                </w:p>
              </w:tc>
              <w:tc>
                <w:tcPr>
                  <w:tcW w:w="1408" w:type="dxa"/>
                  <w:shd w:val="clear" w:color="auto" w:fill="D7D7D7"/>
                  <w:noWrap w:val="0"/>
                  <w:vAlign w:val="center"/>
                </w:tcPr>
                <w:p>
                  <w:pPr>
                    <w:spacing w:line="264" w:lineRule="auto"/>
                    <w:ind w:left="-63" w:leftChars="-30" w:right="-63" w:rightChars="-30" w:firstLine="0" w:firstLineChars="0"/>
                    <w:contextualSpacing/>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3.5</w:t>
                  </w:r>
                </w:p>
              </w:tc>
              <w:tc>
                <w:tcPr>
                  <w:tcW w:w="1185" w:type="dxa"/>
                  <w:shd w:val="clear" w:color="auto" w:fill="D7D7D7"/>
                  <w:noWrap w:val="0"/>
                  <w:vAlign w:val="center"/>
                </w:tcPr>
                <w:p>
                  <w:pPr>
                    <w:spacing w:line="264" w:lineRule="auto"/>
                    <w:ind w:left="-63" w:leftChars="-30" w:right="-63" w:rightChars="-30" w:firstLine="0" w:firstLineChars="0"/>
                    <w:contextualSpacing/>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1218" w:type="dxa"/>
                  <w:shd w:val="clear" w:color="auto" w:fill="D7D7D7"/>
                  <w:noWrap w:val="0"/>
                  <w:vAlign w:val="center"/>
                </w:tcPr>
                <w:p>
                  <w:pPr>
                    <w:spacing w:line="264" w:lineRule="auto"/>
                    <w:ind w:left="-63" w:leftChars="-30" w:right="-63" w:rightChars="-30" w:firstLine="0" w:firstLineChars="0"/>
                    <w:contextualSpacing/>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1242" w:type="dxa"/>
                  <w:shd w:val="clear" w:color="auto" w:fill="D7D7D7"/>
                  <w:noWrap w:val="0"/>
                  <w:vAlign w:val="center"/>
                </w:tcPr>
                <w:p>
                  <w:pPr>
                    <w:spacing w:line="264" w:lineRule="auto"/>
                    <w:ind w:left="-63" w:leftChars="-30" w:right="-63" w:rightChars="-30" w:firstLine="0" w:firstLineChars="0"/>
                    <w:contextualSpacing/>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w:t>
                  </w:r>
                </w:p>
              </w:tc>
              <w:tc>
                <w:tcPr>
                  <w:tcW w:w="1235" w:type="dxa"/>
                  <w:shd w:val="clear" w:color="auto" w:fill="D7D7D7"/>
                  <w:noWrap w:val="0"/>
                  <w:vAlign w:val="center"/>
                </w:tcPr>
                <w:p>
                  <w:pPr>
                    <w:spacing w:line="264" w:lineRule="auto"/>
                    <w:ind w:left="-63" w:leftChars="-30" w:right="-63" w:rightChars="-30" w:firstLine="0" w:firstLineChars="0"/>
                    <w:contextualSpacing/>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99" w:type="dxa"/>
                  <w:noWrap w:val="0"/>
                  <w:vAlign w:val="center"/>
                </w:tcPr>
                <w:p>
                  <w:pPr>
                    <w:spacing w:line="264" w:lineRule="auto"/>
                    <w:ind w:left="-63" w:leftChars="-30" w:right="-63" w:rightChars="-30" w:firstLine="0" w:firstLineChars="0"/>
                    <w:contextualSpacing/>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排放浓度，mg/m</w:t>
                  </w:r>
                  <w:r>
                    <w:rPr>
                      <w:rFonts w:hint="default" w:ascii="Times New Roman" w:hAnsi="Times New Roman" w:cs="Times New Roman"/>
                      <w:color w:val="auto"/>
                      <w:sz w:val="21"/>
                      <w:szCs w:val="21"/>
                      <w:vertAlign w:val="superscript"/>
                    </w:rPr>
                    <w:t>3</w:t>
                  </w:r>
                </w:p>
              </w:tc>
              <w:tc>
                <w:tcPr>
                  <w:tcW w:w="1408" w:type="dxa"/>
                  <w:noWrap w:val="0"/>
                  <w:vAlign w:val="center"/>
                </w:tcPr>
                <w:p>
                  <w:pPr>
                    <w:spacing w:line="264" w:lineRule="auto"/>
                    <w:ind w:left="-63" w:leftChars="-30" w:right="-63" w:rightChars="-30" w:firstLine="0" w:firstLineChars="0"/>
                    <w:contextualSpacing/>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0.75</w:t>
                  </w:r>
                </w:p>
              </w:tc>
              <w:tc>
                <w:tcPr>
                  <w:tcW w:w="1185" w:type="dxa"/>
                  <w:noWrap w:val="0"/>
                  <w:vAlign w:val="center"/>
                </w:tcPr>
                <w:p>
                  <w:pPr>
                    <w:spacing w:line="264" w:lineRule="auto"/>
                    <w:ind w:left="-63" w:leftChars="-30" w:right="-63" w:rightChars="-30" w:firstLine="0" w:firstLineChars="0"/>
                    <w:contextualSpacing/>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8.74</w:t>
                  </w:r>
                </w:p>
              </w:tc>
              <w:tc>
                <w:tcPr>
                  <w:tcW w:w="1218" w:type="dxa"/>
                  <w:noWrap w:val="0"/>
                  <w:vAlign w:val="center"/>
                </w:tcPr>
                <w:p>
                  <w:pPr>
                    <w:spacing w:line="264" w:lineRule="auto"/>
                    <w:ind w:left="-63" w:leftChars="-30" w:right="-63" w:rightChars="-30" w:firstLine="0" w:firstLineChars="0"/>
                    <w:contextualSpacing/>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1242" w:type="dxa"/>
                  <w:noWrap w:val="0"/>
                  <w:vAlign w:val="center"/>
                </w:tcPr>
                <w:p>
                  <w:pPr>
                    <w:spacing w:line="264" w:lineRule="auto"/>
                    <w:ind w:left="-63" w:leftChars="-30" w:right="-63" w:rightChars="-30" w:firstLine="0" w:firstLineChars="0"/>
                    <w:contextualSpacing/>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1.62</w:t>
                  </w:r>
                </w:p>
              </w:tc>
              <w:tc>
                <w:tcPr>
                  <w:tcW w:w="1235" w:type="dxa"/>
                  <w:noWrap w:val="0"/>
                  <w:vAlign w:val="center"/>
                </w:tcPr>
                <w:p>
                  <w:pPr>
                    <w:spacing w:line="264" w:lineRule="auto"/>
                    <w:ind w:left="-63" w:leftChars="-30" w:right="-63" w:rightChars="-30" w:firstLine="0" w:firstLineChars="0"/>
                    <w:contextualSpacing/>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99" w:type="dxa"/>
                  <w:shd w:val="clear" w:color="auto" w:fill="D7D7D7"/>
                  <w:noWrap w:val="0"/>
                  <w:vAlign w:val="center"/>
                </w:tcPr>
                <w:p>
                  <w:pPr>
                    <w:spacing w:line="264" w:lineRule="auto"/>
                    <w:ind w:left="-63" w:leftChars="-30" w:right="-63" w:rightChars="-30" w:firstLine="0" w:firstLineChars="0"/>
                    <w:contextualSpacing/>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标准浓度，mg/m</w:t>
                  </w:r>
                  <w:r>
                    <w:rPr>
                      <w:rFonts w:hint="default" w:ascii="Times New Roman" w:hAnsi="Times New Roman" w:cs="Times New Roman"/>
                      <w:color w:val="auto"/>
                      <w:sz w:val="21"/>
                      <w:szCs w:val="21"/>
                      <w:vertAlign w:val="superscript"/>
                    </w:rPr>
                    <w:t>3</w:t>
                  </w:r>
                </w:p>
              </w:tc>
              <w:tc>
                <w:tcPr>
                  <w:tcW w:w="1408" w:type="dxa"/>
                  <w:shd w:val="clear" w:color="auto" w:fill="D7D7D7"/>
                  <w:noWrap w:val="0"/>
                  <w:vAlign w:val="center"/>
                </w:tcPr>
                <w:p>
                  <w:pPr>
                    <w:widowControl/>
                    <w:spacing w:line="264" w:lineRule="auto"/>
                    <w:ind w:left="-63" w:leftChars="-30" w:right="-63" w:rightChars="-30" w:firstLine="0" w:firstLineChars="0"/>
                    <w:jc w:val="center"/>
                    <w:rPr>
                      <w:rFonts w:hint="default" w:ascii="Times New Roman" w:hAnsi="Times New Roman" w:cs="Times New Roman"/>
                      <w:color w:val="auto"/>
                      <w:sz w:val="21"/>
                      <w:szCs w:val="21"/>
                      <w:lang w:bidi="ar"/>
                    </w:rPr>
                  </w:pPr>
                  <w:r>
                    <w:rPr>
                      <w:rFonts w:hint="default" w:ascii="Times New Roman" w:hAnsi="Times New Roman" w:cs="Times New Roman"/>
                      <w:color w:val="auto"/>
                      <w:sz w:val="21"/>
                      <w:szCs w:val="21"/>
                      <w:lang w:bidi="ar"/>
                    </w:rPr>
                    <w:t>120</w:t>
                  </w:r>
                </w:p>
              </w:tc>
              <w:tc>
                <w:tcPr>
                  <w:tcW w:w="1185" w:type="dxa"/>
                  <w:shd w:val="clear" w:color="auto" w:fill="D7D7D7"/>
                  <w:noWrap w:val="0"/>
                  <w:vAlign w:val="center"/>
                </w:tcPr>
                <w:p>
                  <w:pPr>
                    <w:widowControl/>
                    <w:spacing w:line="264" w:lineRule="auto"/>
                    <w:ind w:left="-63" w:leftChars="-30" w:right="-63" w:rightChars="-30" w:firstLine="0" w:firstLineChars="0"/>
                    <w:jc w:val="center"/>
                    <w:rPr>
                      <w:rFonts w:hint="default" w:ascii="Times New Roman" w:hAnsi="Times New Roman" w:cs="Times New Roman"/>
                      <w:color w:val="auto"/>
                      <w:sz w:val="21"/>
                      <w:szCs w:val="21"/>
                      <w:lang w:bidi="ar"/>
                    </w:rPr>
                  </w:pPr>
                  <w:r>
                    <w:rPr>
                      <w:rFonts w:hint="default" w:ascii="Times New Roman" w:hAnsi="Times New Roman" w:cs="Times New Roman"/>
                      <w:color w:val="auto"/>
                      <w:sz w:val="21"/>
                      <w:szCs w:val="21"/>
                      <w:lang w:bidi="ar"/>
                    </w:rPr>
                    <w:t>50</w:t>
                  </w:r>
                </w:p>
              </w:tc>
              <w:tc>
                <w:tcPr>
                  <w:tcW w:w="1218" w:type="dxa"/>
                  <w:shd w:val="clear" w:color="auto" w:fill="D7D7D7"/>
                  <w:noWrap w:val="0"/>
                  <w:vAlign w:val="center"/>
                </w:tcPr>
                <w:p>
                  <w:pPr>
                    <w:widowControl/>
                    <w:spacing w:line="264" w:lineRule="auto"/>
                    <w:ind w:left="-63" w:leftChars="-30" w:right="-63" w:rightChars="-30" w:firstLine="0" w:firstLineChars="0"/>
                    <w:jc w:val="center"/>
                    <w:rPr>
                      <w:rFonts w:hint="default" w:ascii="Times New Roman" w:hAnsi="Times New Roman" w:cs="Times New Roman"/>
                      <w:color w:val="auto"/>
                      <w:sz w:val="21"/>
                      <w:szCs w:val="21"/>
                      <w:lang w:bidi="ar"/>
                    </w:rPr>
                  </w:pPr>
                  <w:r>
                    <w:rPr>
                      <w:rFonts w:hint="default" w:ascii="Times New Roman" w:hAnsi="Times New Roman" w:cs="Times New Roman"/>
                      <w:color w:val="auto"/>
                      <w:sz w:val="21"/>
                      <w:szCs w:val="21"/>
                      <w:lang w:bidi="ar"/>
                    </w:rPr>
                    <w:t>3.0</w:t>
                  </w:r>
                </w:p>
              </w:tc>
              <w:tc>
                <w:tcPr>
                  <w:tcW w:w="1242" w:type="dxa"/>
                  <w:shd w:val="clear" w:color="auto" w:fill="D7D7D7"/>
                  <w:noWrap w:val="0"/>
                  <w:vAlign w:val="center"/>
                </w:tcPr>
                <w:p>
                  <w:pPr>
                    <w:widowControl/>
                    <w:spacing w:line="264" w:lineRule="auto"/>
                    <w:ind w:left="-63" w:leftChars="-30" w:right="-63" w:rightChars="-30" w:firstLine="0" w:firstLineChars="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cs="Times New Roman"/>
                      <w:color w:val="auto"/>
                      <w:sz w:val="21"/>
                      <w:szCs w:val="21"/>
                      <w:lang w:bidi="ar"/>
                    </w:rPr>
                    <w:t>15</w:t>
                  </w:r>
                </w:p>
              </w:tc>
              <w:tc>
                <w:tcPr>
                  <w:tcW w:w="1235" w:type="dxa"/>
                  <w:shd w:val="clear" w:color="auto" w:fill="D7D7D7"/>
                  <w:noWrap w:val="0"/>
                  <w:vAlign w:val="center"/>
                </w:tcPr>
                <w:p>
                  <w:pPr>
                    <w:widowControl/>
                    <w:spacing w:line="264" w:lineRule="auto"/>
                    <w:ind w:left="-63" w:leftChars="-30" w:right="-63" w:rightChars="-30" w:firstLine="0" w:firstLineChars="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cs="Times New Roman"/>
                      <w:color w:val="auto"/>
                      <w:sz w:val="21"/>
                      <w:szCs w:val="21"/>
                      <w:lang w:bidi="ar"/>
                    </w:rPr>
                    <w:t>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87" w:type="dxa"/>
                  <w:gridSpan w:val="6"/>
                  <w:noWrap w:val="0"/>
                  <w:vAlign w:val="center"/>
                </w:tcPr>
                <w:p>
                  <w:pPr>
                    <w:widowControl/>
                    <w:spacing w:line="264" w:lineRule="auto"/>
                    <w:ind w:left="-63" w:leftChars="-30" w:right="-63" w:rightChars="-30" w:firstLine="0" w:firstLineChars="0"/>
                    <w:jc w:val="center"/>
                    <w:rPr>
                      <w:rFonts w:hint="default" w:ascii="Times New Roman" w:hAnsi="Times New Roman" w:cs="Times New Roman"/>
                      <w:color w:val="auto"/>
                      <w:sz w:val="21"/>
                      <w:szCs w:val="21"/>
                      <w:lang w:bidi="ar"/>
                    </w:rPr>
                  </w:pPr>
                  <w:r>
                    <w:rPr>
                      <w:rFonts w:hint="default" w:ascii="Times New Roman" w:hAnsi="Times New Roman" w:cs="Times New Roman"/>
                      <w:color w:val="auto"/>
                      <w:sz w:val="21"/>
                      <w:szCs w:val="21"/>
                      <w:lang w:bidi="ar"/>
                    </w:rPr>
                    <w:t>注：TSP排放执行《大气污染物综合排放标准》(GB16297-1996)二级标准；非甲烷总烃、二甲苯排放执行《挥发性有机物排放控制标准》（DB61/T 1061-2017）。</w:t>
                  </w:r>
                </w:p>
              </w:tc>
            </w:tr>
          </w:tbl>
          <w:p>
            <w:pPr>
              <w:keepNext w:val="0"/>
              <w:keepLines w:val="0"/>
              <w:pageBreakBefore w:val="0"/>
              <w:widowControl w:val="0"/>
              <w:kinsoku/>
              <w:wordWrap/>
              <w:overflowPunct/>
              <w:topLinePunct w:val="0"/>
              <w:bidi w:val="0"/>
              <w:adjustRightInd/>
              <w:snapToGrid/>
              <w:spacing w:line="360" w:lineRule="auto"/>
              <w:ind w:right="0" w:rightChars="0" w:firstLine="480" w:firstLineChars="200"/>
              <w:textAlignment w:val="auto"/>
              <w:outlineLvl w:val="9"/>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可知，喷漆房废气中漆雾可满足《大气污染物综合排放标准》(GB16297-1996)二级标准；非甲烷总烃、二甲苯可满足《挥发性有机物排放控制标准》（DB61/T 1061-2017），喷漆房废气可达标排放，不会对周围环境产生不良影响。</w:t>
            </w:r>
          </w:p>
          <w:p>
            <w:pPr>
              <w:keepNext w:val="0"/>
              <w:keepLines w:val="0"/>
              <w:pageBreakBefore w:val="0"/>
              <w:widowControl w:val="0"/>
              <w:kinsoku/>
              <w:wordWrap/>
              <w:overflowPunct/>
              <w:topLinePunct w:val="0"/>
              <w:bidi w:val="0"/>
              <w:adjustRightInd/>
              <w:snapToGrid/>
              <w:spacing w:line="360" w:lineRule="auto"/>
              <w:ind w:right="0" w:rightChars="0" w:firstLine="480" w:firstLineChars="200"/>
              <w:textAlignment w:val="auto"/>
              <w:outlineLvl w:val="9"/>
              <w:rPr>
                <w:rFonts w:hint="default" w:ascii="Times New Roman" w:hAnsi="Times New Roman" w:cs="Times New Roman"/>
                <w:color w:val="C00000"/>
                <w:sz w:val="24"/>
                <w:szCs w:val="24"/>
                <w:lang w:val="en-US" w:eastAsia="zh-CN"/>
              </w:rPr>
            </w:pPr>
            <w:r>
              <w:rPr>
                <w:rFonts w:hint="default" w:ascii="Times New Roman" w:hAnsi="Times New Roman" w:cs="Times New Roman"/>
                <w:color w:val="C00000"/>
                <w:sz w:val="24"/>
                <w:szCs w:val="24"/>
                <w:lang w:val="en-US" w:eastAsia="zh-CN"/>
              </w:rPr>
              <w:t>另，为便于监测监管废气处理设施处理效率、排放浓度、排放速率，应于废气处理设施前后设置监测采样口，采样口设置应符合《固定源废气监测技术规范》（HJ/T 397-2007）要求；且根据《环境保护图形标志—排放口（源）》（GB15562.1-1995）要求，排气筒设置废气排放口标识，表示废气向大气环境的排放行为，标识牌应设置在醒目处。</w:t>
            </w:r>
          </w:p>
          <w:p>
            <w:pPr>
              <w:keepNext w:val="0"/>
              <w:keepLines w:val="0"/>
              <w:pageBreakBefore w:val="0"/>
              <w:widowControl w:val="0"/>
              <w:kinsoku/>
              <w:wordWrap/>
              <w:overflowPunct/>
              <w:topLinePunct w:val="0"/>
              <w:bidi w:val="0"/>
              <w:adjustRightInd/>
              <w:snapToGrid/>
              <w:spacing w:line="360" w:lineRule="auto"/>
              <w:ind w:right="0" w:rightChars="0" w:firstLine="480" w:firstLineChars="200"/>
              <w:textAlignment w:val="auto"/>
              <w:outlineLvl w:val="9"/>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（2）其他废气处理措施</w:t>
            </w:r>
          </w:p>
          <w:p>
            <w:pPr>
              <w:keepNext w:val="0"/>
              <w:keepLines w:val="0"/>
              <w:pageBreakBefore w:val="0"/>
              <w:widowControl w:val="0"/>
              <w:kinsoku/>
              <w:wordWrap/>
              <w:overflowPunct/>
              <w:topLinePunct w:val="0"/>
              <w:bidi w:val="0"/>
              <w:adjustRightInd/>
              <w:snapToGrid/>
              <w:spacing w:line="360" w:lineRule="auto"/>
              <w:ind w:right="0" w:rightChars="0" w:firstLine="480" w:firstLineChars="200"/>
              <w:textAlignment w:val="auto"/>
              <w:outlineLvl w:val="9"/>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焊接烟尘：项目焊接烟尘通过移动式焊接烟尘净化器处理后排放，不会对周围环境产生不良影响。</w:t>
            </w:r>
          </w:p>
          <w:p>
            <w:pPr>
              <w:keepNext w:val="0"/>
              <w:keepLines w:val="0"/>
              <w:pageBreakBefore w:val="0"/>
              <w:widowControl w:val="0"/>
              <w:kinsoku/>
              <w:wordWrap/>
              <w:overflowPunct/>
              <w:topLinePunct w:val="0"/>
              <w:bidi w:val="0"/>
              <w:adjustRightInd/>
              <w:snapToGrid/>
              <w:spacing w:line="360" w:lineRule="auto"/>
              <w:ind w:right="0" w:rightChars="0" w:firstLine="480" w:firstLineChars="200"/>
              <w:textAlignment w:val="auto"/>
              <w:outlineLvl w:val="9"/>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打磨抛光粉尘：项目角磨机、抛光机为可移动式，角磨机、抛光机管道下方连接移动式除尘器，通过内抽方式将打磨抛光过程中产生的粉尘吸入集尘盒处理；打磨抛光粉尘不会对周围环境产生不良影响。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汽车尾气：项目维修车辆进出会产生汽车尾气，汽车尾气排放方式为间歇式、不定时排放，项目维修车辆较少，污染物排放量相对较小，且污染物扩散较快，对周围环境影响很小。</w:t>
            </w:r>
          </w:p>
          <w:p>
            <w:pPr>
              <w:keepNext w:val="0"/>
              <w:keepLines w:val="0"/>
              <w:pageBreakBefore w:val="0"/>
              <w:widowControl w:val="0"/>
              <w:tabs>
                <w:tab w:val="left" w:pos="900"/>
              </w:tabs>
              <w:kinsoku/>
              <w:wordWrap/>
              <w:overflowPunct/>
              <w:topLinePunct w:val="0"/>
              <w:bidi w:val="0"/>
              <w:adjustRightInd/>
              <w:snapToGrid/>
              <w:spacing w:line="360" w:lineRule="auto"/>
              <w:ind w:right="0" w:rightChars="0" w:firstLine="480" w:firstLineChars="200"/>
              <w:textAlignment w:val="auto"/>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2、废气排放预测</w:t>
            </w:r>
          </w:p>
          <w:p>
            <w:pPr>
              <w:keepNext w:val="0"/>
              <w:keepLines w:val="0"/>
              <w:pageBreakBefore w:val="0"/>
              <w:widowControl w:val="0"/>
              <w:tabs>
                <w:tab w:val="left" w:pos="900"/>
              </w:tabs>
              <w:kinsoku/>
              <w:wordWrap/>
              <w:overflowPunct/>
              <w:topLinePunct w:val="0"/>
              <w:bidi w:val="0"/>
              <w:adjustRightInd/>
              <w:snapToGrid/>
              <w:spacing w:line="360" w:lineRule="auto"/>
              <w:ind w:right="0" w:rightChars="0" w:firstLine="480" w:firstLineChars="200"/>
              <w:textAlignment w:val="auto"/>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（1）预测参数</w:t>
            </w:r>
          </w:p>
          <w:p>
            <w:pPr>
              <w:keepNext w:val="0"/>
              <w:keepLines w:val="0"/>
              <w:pageBreakBefore w:val="0"/>
              <w:widowControl w:val="0"/>
              <w:tabs>
                <w:tab w:val="left" w:pos="900"/>
              </w:tabs>
              <w:kinsoku/>
              <w:wordWrap/>
              <w:overflowPunct/>
              <w:topLinePunct w:val="0"/>
              <w:bidi w:val="0"/>
              <w:adjustRightInd/>
              <w:snapToGrid/>
              <w:spacing w:line="360" w:lineRule="auto"/>
              <w:ind w:right="0" w:rightChars="0" w:firstLine="480" w:firstLineChars="200"/>
              <w:textAlignment w:val="auto"/>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根据《大气环境影响评价技术导则》（HJ2.2-2018）要求，采用AERSCREEN估算模式计算法进行环境空气影响预测分析。</w:t>
            </w:r>
          </w:p>
          <w:p>
            <w:pPr>
              <w:keepNext w:val="0"/>
              <w:keepLines w:val="0"/>
              <w:pageBreakBefore w:val="0"/>
              <w:widowControl w:val="0"/>
              <w:tabs>
                <w:tab w:val="left" w:pos="900"/>
              </w:tabs>
              <w:kinsoku/>
              <w:wordWrap/>
              <w:overflowPunct/>
              <w:topLinePunct w:val="0"/>
              <w:bidi w:val="0"/>
              <w:adjustRightInd/>
              <w:snapToGrid/>
              <w:spacing w:line="360" w:lineRule="auto"/>
              <w:ind w:right="0" w:rightChars="0" w:firstLine="480" w:firstLineChars="200"/>
              <w:textAlignment w:val="auto"/>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本项目位于潼关县城关街道办事处吴村中心社区吴村三组，地表参数等其他参数选择如下所示，估算模型参数见表7-2。</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
                <w:bCs/>
                <w:color w:val="auto"/>
                <w:sz w:val="21"/>
                <w:szCs w:val="15"/>
              </w:rPr>
            </w:pPr>
            <w:r>
              <w:rPr>
                <w:rFonts w:hint="default" w:ascii="Times New Roman" w:hAnsi="Times New Roman" w:cs="Times New Roman"/>
                <w:b/>
                <w:bCs/>
                <w:color w:val="auto"/>
                <w:sz w:val="21"/>
                <w:szCs w:val="15"/>
              </w:rPr>
              <w:t>表7-</w:t>
            </w:r>
            <w:r>
              <w:rPr>
                <w:rFonts w:hint="default" w:ascii="Times New Roman" w:hAnsi="Times New Roman" w:cs="Times New Roman"/>
                <w:b/>
                <w:bCs/>
                <w:color w:val="auto"/>
                <w:sz w:val="21"/>
                <w:szCs w:val="15"/>
                <w:lang w:val="en-US" w:eastAsia="zh-CN"/>
              </w:rPr>
              <w:t xml:space="preserve">2  </w:t>
            </w:r>
            <w:r>
              <w:rPr>
                <w:rFonts w:hint="default" w:ascii="Times New Roman" w:hAnsi="Times New Roman" w:cs="Times New Roman"/>
                <w:b/>
                <w:bCs/>
                <w:color w:val="auto"/>
                <w:sz w:val="21"/>
                <w:szCs w:val="15"/>
              </w:rPr>
              <w:t xml:space="preserve">  估算模型参数表</w:t>
            </w:r>
          </w:p>
          <w:tbl>
            <w:tblPr>
              <w:tblStyle w:val="44"/>
              <w:tblW w:w="87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18"/>
              <w:gridCol w:w="2937"/>
              <w:gridCol w:w="29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85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snapToGrid w:val="0"/>
                      <w:color w:val="auto"/>
                      <w:sz w:val="21"/>
                      <w:szCs w:val="21"/>
                    </w:rPr>
                  </w:pPr>
                  <w:r>
                    <w:rPr>
                      <w:rFonts w:hint="default" w:ascii="Times New Roman" w:hAnsi="Times New Roman" w:cs="Times New Roman"/>
                      <w:snapToGrid w:val="0"/>
                      <w:color w:val="auto"/>
                      <w:szCs w:val="21"/>
                    </w:rPr>
                    <w:t>参数</w:t>
                  </w:r>
                </w:p>
              </w:tc>
              <w:tc>
                <w:tcPr>
                  <w:tcW w:w="2932"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snapToGrid w:val="0"/>
                      <w:color w:val="auto"/>
                      <w:sz w:val="21"/>
                      <w:szCs w:val="21"/>
                    </w:rPr>
                  </w:pPr>
                  <w:r>
                    <w:rPr>
                      <w:rFonts w:hint="default" w:ascii="Times New Roman" w:hAnsi="Times New Roman" w:cs="Times New Roman"/>
                      <w:snapToGrid w:val="0"/>
                      <w:color w:val="auto"/>
                      <w:szCs w:val="21"/>
                    </w:rPr>
                    <w:t>取值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1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snapToGrid w:val="0"/>
                      <w:color w:val="auto"/>
                      <w:sz w:val="21"/>
                      <w:szCs w:val="21"/>
                    </w:rPr>
                  </w:pPr>
                  <w:r>
                    <w:rPr>
                      <w:rFonts w:hint="default" w:ascii="Times New Roman" w:hAnsi="Times New Roman" w:cs="Times New Roman"/>
                      <w:snapToGrid w:val="0"/>
                      <w:color w:val="auto"/>
                      <w:szCs w:val="21"/>
                    </w:rPr>
                    <w:t>城市/农村选项</w:t>
                  </w:r>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snapToGrid w:val="0"/>
                      <w:color w:val="auto"/>
                      <w:sz w:val="21"/>
                      <w:szCs w:val="21"/>
                    </w:rPr>
                  </w:pPr>
                  <w:r>
                    <w:rPr>
                      <w:rFonts w:hint="default" w:ascii="Times New Roman" w:hAnsi="Times New Roman" w:cs="Times New Roman"/>
                      <w:snapToGrid w:val="0"/>
                      <w:color w:val="auto"/>
                      <w:szCs w:val="21"/>
                    </w:rPr>
                    <w:t>城市/农村</w:t>
                  </w:r>
                </w:p>
              </w:tc>
              <w:tc>
                <w:tcPr>
                  <w:tcW w:w="2932"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eastAsia="宋体" w:cs="Times New Roman"/>
                      <w:snapToGrid w:val="0"/>
                      <w:color w:val="auto"/>
                      <w:sz w:val="21"/>
                      <w:szCs w:val="21"/>
                      <w:lang w:eastAsia="zh-CN"/>
                    </w:rPr>
                  </w:pPr>
                  <w:r>
                    <w:rPr>
                      <w:rFonts w:hint="default" w:ascii="Times New Roman" w:hAnsi="Times New Roman" w:cs="Times New Roman"/>
                      <w:snapToGrid w:val="0"/>
                      <w:color w:val="auto"/>
                      <w:szCs w:val="21"/>
                      <w:highlight w:val="none"/>
                      <w:lang w:val="en-US" w:eastAsia="zh-CN"/>
                    </w:rPr>
                    <w:t>城市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1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snapToGrid w:val="0"/>
                      <w:color w:val="auto"/>
                      <w:sz w:val="21"/>
                      <w:szCs w:val="21"/>
                    </w:rPr>
                  </w:pPr>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snapToGrid w:val="0"/>
                      <w:color w:val="auto"/>
                      <w:sz w:val="21"/>
                      <w:szCs w:val="21"/>
                    </w:rPr>
                  </w:pPr>
                  <w:r>
                    <w:rPr>
                      <w:rFonts w:hint="default" w:ascii="Times New Roman" w:hAnsi="Times New Roman" w:cs="Times New Roman"/>
                      <w:snapToGrid w:val="0"/>
                      <w:color w:val="auto"/>
                      <w:szCs w:val="21"/>
                    </w:rPr>
                    <w:t>人口数（城市选项时）</w:t>
                  </w:r>
                </w:p>
              </w:tc>
              <w:tc>
                <w:tcPr>
                  <w:tcW w:w="2932"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eastAsia="宋体" w:cs="Times New Roman"/>
                      <w:snapToGrid w:val="0"/>
                      <w:color w:val="auto"/>
                      <w:sz w:val="21"/>
                      <w:szCs w:val="21"/>
                      <w:lang w:val="en-US" w:eastAsia="zh-CN"/>
                    </w:rPr>
                  </w:pPr>
                  <w:r>
                    <w:rPr>
                      <w:rFonts w:hint="default" w:ascii="Times New Roman" w:hAnsi="Times New Roman" w:cs="Times New Roman"/>
                      <w:snapToGrid w:val="0"/>
                      <w:color w:val="auto"/>
                      <w:szCs w:val="21"/>
                      <w:lang w:val="en-US" w:eastAsia="zh-CN"/>
                    </w:rPr>
                    <w:t>170000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85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snapToGrid w:val="0"/>
                      <w:color w:val="auto"/>
                      <w:sz w:val="21"/>
                      <w:szCs w:val="21"/>
                    </w:rPr>
                  </w:pPr>
                  <w:r>
                    <w:rPr>
                      <w:rFonts w:hint="default" w:ascii="Times New Roman" w:hAnsi="Times New Roman" w:cs="Times New Roman"/>
                      <w:snapToGrid w:val="0"/>
                      <w:color w:val="auto"/>
                      <w:szCs w:val="21"/>
                    </w:rPr>
                    <w:t>最高环境温度/℃</w:t>
                  </w:r>
                </w:p>
              </w:tc>
              <w:tc>
                <w:tcPr>
                  <w:tcW w:w="2932"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eastAsia="宋体" w:cs="Times New Roman"/>
                      <w:snapToGrid w:val="0"/>
                      <w:color w:val="auto"/>
                      <w:sz w:val="21"/>
                      <w:szCs w:val="21"/>
                      <w:lang w:val="en-US" w:eastAsia="zh-CN"/>
                    </w:rPr>
                  </w:pPr>
                  <w:r>
                    <w:rPr>
                      <w:rFonts w:hint="default" w:ascii="Times New Roman" w:hAnsi="Times New Roman" w:cs="Times New Roman"/>
                      <w:snapToGrid w:val="0"/>
                      <w:color w:val="auto"/>
                      <w:szCs w:val="21"/>
                      <w:lang w:val="en-US" w:eastAsia="zh-CN"/>
                    </w:rPr>
                    <w:t>42.7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85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snapToGrid w:val="0"/>
                      <w:color w:val="auto"/>
                      <w:sz w:val="21"/>
                      <w:szCs w:val="21"/>
                    </w:rPr>
                  </w:pPr>
                  <w:r>
                    <w:rPr>
                      <w:rFonts w:hint="default" w:ascii="Times New Roman" w:hAnsi="Times New Roman" w:cs="Times New Roman"/>
                      <w:snapToGrid w:val="0"/>
                      <w:color w:val="auto"/>
                      <w:szCs w:val="21"/>
                    </w:rPr>
                    <w:t>最低环境温度/℃</w:t>
                  </w:r>
                </w:p>
              </w:tc>
              <w:tc>
                <w:tcPr>
                  <w:tcW w:w="2932"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eastAsia="宋体" w:cs="Times New Roman"/>
                      <w:snapToGrid w:val="0"/>
                      <w:color w:val="auto"/>
                      <w:sz w:val="21"/>
                      <w:szCs w:val="21"/>
                      <w:lang w:val="en-US" w:eastAsia="zh-CN"/>
                    </w:rPr>
                  </w:pPr>
                  <w:r>
                    <w:rPr>
                      <w:rFonts w:hint="default" w:ascii="Times New Roman" w:hAnsi="Times New Roman" w:cs="Times New Roman"/>
                      <w:snapToGrid w:val="0"/>
                      <w:color w:val="auto"/>
                      <w:szCs w:val="21"/>
                    </w:rPr>
                    <w:t>-</w:t>
                  </w:r>
                  <w:r>
                    <w:rPr>
                      <w:rFonts w:hint="default" w:ascii="Times New Roman" w:hAnsi="Times New Roman" w:cs="Times New Roman"/>
                      <w:snapToGrid w:val="0"/>
                      <w:color w:val="auto"/>
                      <w:szCs w:val="21"/>
                      <w:lang w:val="en-US" w:eastAsia="zh-CN"/>
                    </w:rPr>
                    <w:t>18.2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85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snapToGrid w:val="0"/>
                      <w:color w:val="auto"/>
                      <w:sz w:val="21"/>
                      <w:szCs w:val="21"/>
                    </w:rPr>
                  </w:pPr>
                  <w:r>
                    <w:rPr>
                      <w:rFonts w:hint="default" w:ascii="Times New Roman" w:hAnsi="Times New Roman" w:cs="Times New Roman"/>
                      <w:snapToGrid w:val="0"/>
                      <w:color w:val="auto"/>
                      <w:szCs w:val="21"/>
                    </w:rPr>
                    <w:t>最小风速/m/s</w:t>
                  </w:r>
                </w:p>
              </w:tc>
              <w:tc>
                <w:tcPr>
                  <w:tcW w:w="2932"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snapToGrid w:val="0"/>
                      <w:color w:val="auto"/>
                      <w:sz w:val="21"/>
                      <w:szCs w:val="21"/>
                    </w:rPr>
                  </w:pPr>
                  <w:r>
                    <w:rPr>
                      <w:rFonts w:hint="default" w:ascii="Times New Roman" w:hAnsi="Times New Roman" w:cs="Times New Roman"/>
                      <w:snapToGrid w:val="0"/>
                      <w:color w:val="auto"/>
                      <w:szCs w:val="21"/>
                    </w:rP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85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snapToGrid w:val="0"/>
                      <w:color w:val="auto"/>
                      <w:sz w:val="21"/>
                      <w:szCs w:val="21"/>
                    </w:rPr>
                  </w:pPr>
                  <w:r>
                    <w:rPr>
                      <w:rFonts w:hint="default" w:ascii="Times New Roman" w:hAnsi="Times New Roman" w:cs="Times New Roman"/>
                      <w:snapToGrid w:val="0"/>
                      <w:color w:val="auto"/>
                      <w:szCs w:val="21"/>
                    </w:rPr>
                    <w:t>风速计高度/m</w:t>
                  </w:r>
                </w:p>
              </w:tc>
              <w:tc>
                <w:tcPr>
                  <w:tcW w:w="2932"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snapToGrid w:val="0"/>
                      <w:color w:val="auto"/>
                      <w:sz w:val="21"/>
                      <w:szCs w:val="21"/>
                    </w:rPr>
                  </w:pPr>
                  <w:r>
                    <w:rPr>
                      <w:rFonts w:hint="default" w:ascii="Times New Roman" w:hAnsi="Times New Roman" w:cs="Times New Roman"/>
                      <w:snapToGrid w:val="0"/>
                      <w:color w:val="auto"/>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85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snapToGrid w:val="0"/>
                      <w:color w:val="auto"/>
                      <w:sz w:val="21"/>
                      <w:szCs w:val="21"/>
                    </w:rPr>
                  </w:pPr>
                  <w:r>
                    <w:rPr>
                      <w:rFonts w:hint="default" w:ascii="Times New Roman" w:hAnsi="Times New Roman" w:cs="Times New Roman"/>
                      <w:snapToGrid w:val="0"/>
                      <w:color w:val="auto"/>
                      <w:szCs w:val="21"/>
                    </w:rPr>
                    <w:t>土地利用类型</w:t>
                  </w:r>
                </w:p>
              </w:tc>
              <w:tc>
                <w:tcPr>
                  <w:tcW w:w="2932"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eastAsia="宋体" w:cs="Times New Roman"/>
                      <w:snapToGrid w:val="0"/>
                      <w:color w:val="auto"/>
                      <w:sz w:val="21"/>
                      <w:szCs w:val="21"/>
                      <w:lang w:val="en-US" w:eastAsia="zh-CN"/>
                    </w:rPr>
                  </w:pPr>
                  <w:r>
                    <w:rPr>
                      <w:rFonts w:hint="default" w:ascii="Times New Roman" w:hAnsi="Times New Roman" w:eastAsia="宋体" w:cs="Times New Roman"/>
                      <w:snapToGrid w:val="0"/>
                      <w:color w:val="auto"/>
                      <w:sz w:val="21"/>
                      <w:szCs w:val="21"/>
                      <w:lang w:val="en-US" w:eastAsia="zh-CN"/>
                    </w:rPr>
                    <w:t>城市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85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snapToGrid w:val="0"/>
                      <w:color w:val="auto"/>
                      <w:sz w:val="21"/>
                      <w:szCs w:val="21"/>
                    </w:rPr>
                  </w:pPr>
                  <w:r>
                    <w:rPr>
                      <w:rFonts w:hint="default" w:ascii="Times New Roman" w:hAnsi="Times New Roman" w:cs="Times New Roman"/>
                      <w:snapToGrid w:val="0"/>
                      <w:color w:val="auto"/>
                      <w:szCs w:val="21"/>
                    </w:rPr>
                    <w:t>区域湿度条件</w:t>
                  </w:r>
                </w:p>
              </w:tc>
              <w:tc>
                <w:tcPr>
                  <w:tcW w:w="2932"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snapToGrid w:val="0"/>
                      <w:color w:val="auto"/>
                      <w:sz w:val="21"/>
                      <w:szCs w:val="21"/>
                    </w:rPr>
                  </w:pPr>
                  <w:r>
                    <w:rPr>
                      <w:rFonts w:hint="default" w:ascii="Times New Roman" w:hAnsi="Times New Roman" w:cs="Times New Roman"/>
                      <w:snapToGrid w:val="0"/>
                      <w:color w:val="auto"/>
                      <w:szCs w:val="21"/>
                    </w:rPr>
                    <w:t>平均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1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snapToGrid w:val="0"/>
                      <w:color w:val="auto"/>
                      <w:sz w:val="21"/>
                      <w:szCs w:val="21"/>
                    </w:rPr>
                  </w:pPr>
                  <w:r>
                    <w:rPr>
                      <w:rFonts w:hint="default" w:ascii="Times New Roman" w:hAnsi="Times New Roman" w:cs="Times New Roman"/>
                      <w:snapToGrid w:val="0"/>
                      <w:color w:val="auto"/>
                      <w:szCs w:val="21"/>
                    </w:rPr>
                    <w:t>是否考虑地形</w:t>
                  </w:r>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snapToGrid w:val="0"/>
                      <w:color w:val="auto"/>
                      <w:sz w:val="21"/>
                      <w:szCs w:val="21"/>
                    </w:rPr>
                  </w:pPr>
                  <w:r>
                    <w:rPr>
                      <w:rFonts w:hint="default" w:ascii="Times New Roman" w:hAnsi="Times New Roman" w:cs="Times New Roman"/>
                      <w:snapToGrid w:val="0"/>
                      <w:color w:val="auto"/>
                      <w:szCs w:val="21"/>
                    </w:rPr>
                    <w:t>考虑地形</w:t>
                  </w:r>
                </w:p>
              </w:tc>
              <w:tc>
                <w:tcPr>
                  <w:tcW w:w="2932"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snapToGrid w:val="0"/>
                      <w:color w:val="auto"/>
                      <w:sz w:val="21"/>
                      <w:szCs w:val="21"/>
                    </w:rPr>
                  </w:pPr>
                  <w:r>
                    <w:rPr>
                      <w:rFonts w:hint="default" w:ascii="Times New Roman" w:hAnsi="Times New Roman" w:cs="Times New Roman"/>
                      <w:snapToGrid w:val="0"/>
                      <w:color w:val="auto"/>
                      <w:szCs w:val="21"/>
                    </w:rPr>
                    <w:t>□是 ■否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1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snapToGrid w:val="0"/>
                      <w:color w:val="auto"/>
                      <w:sz w:val="21"/>
                      <w:szCs w:val="21"/>
                    </w:rPr>
                  </w:pPr>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snapToGrid w:val="0"/>
                      <w:color w:val="auto"/>
                      <w:sz w:val="21"/>
                      <w:szCs w:val="21"/>
                    </w:rPr>
                  </w:pPr>
                  <w:r>
                    <w:rPr>
                      <w:rFonts w:hint="default" w:ascii="Times New Roman" w:hAnsi="Times New Roman" w:cs="Times New Roman"/>
                      <w:snapToGrid w:val="0"/>
                      <w:color w:val="auto"/>
                      <w:szCs w:val="21"/>
                    </w:rPr>
                    <w:t>地形数据分辨率/m</w:t>
                  </w:r>
                </w:p>
              </w:tc>
              <w:tc>
                <w:tcPr>
                  <w:tcW w:w="2932"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snapToGrid w:val="0"/>
                      <w:color w:val="auto"/>
                      <w:sz w:val="21"/>
                      <w:szCs w:val="21"/>
                    </w:rPr>
                  </w:pPr>
                  <w:r>
                    <w:rPr>
                      <w:rFonts w:hint="default" w:ascii="Times New Roman" w:hAnsi="Times New Roman" w:cs="Times New Roman"/>
                      <w:snapToGrid w:val="0"/>
                      <w:color w:val="auto"/>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1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snapToGrid w:val="0"/>
                      <w:color w:val="auto"/>
                      <w:sz w:val="21"/>
                      <w:szCs w:val="21"/>
                    </w:rPr>
                  </w:pPr>
                  <w:r>
                    <w:rPr>
                      <w:rFonts w:hint="default" w:ascii="Times New Roman" w:hAnsi="Times New Roman" w:cs="Times New Roman"/>
                      <w:snapToGrid w:val="0"/>
                      <w:color w:val="auto"/>
                      <w:szCs w:val="21"/>
                    </w:rPr>
                    <w:t>是否考虑岸线熏烟</w:t>
                  </w:r>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snapToGrid w:val="0"/>
                      <w:color w:val="auto"/>
                      <w:sz w:val="21"/>
                      <w:szCs w:val="21"/>
                    </w:rPr>
                  </w:pPr>
                  <w:r>
                    <w:rPr>
                      <w:rFonts w:hint="default" w:ascii="Times New Roman" w:hAnsi="Times New Roman" w:cs="Times New Roman"/>
                      <w:snapToGrid w:val="0"/>
                      <w:color w:val="auto"/>
                      <w:szCs w:val="21"/>
                    </w:rPr>
                    <w:t>考虑岸线熏烟</w:t>
                  </w:r>
                </w:p>
              </w:tc>
              <w:tc>
                <w:tcPr>
                  <w:tcW w:w="2932"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snapToGrid w:val="0"/>
                      <w:color w:val="auto"/>
                      <w:sz w:val="21"/>
                      <w:szCs w:val="21"/>
                    </w:rPr>
                  </w:pPr>
                  <w:r>
                    <w:rPr>
                      <w:rFonts w:hint="default" w:ascii="Times New Roman" w:hAnsi="Times New Roman" w:cs="Times New Roman"/>
                      <w:snapToGrid w:val="0"/>
                      <w:color w:val="auto"/>
                      <w:szCs w:val="21"/>
                    </w:rPr>
                    <w:t>□是 ■否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1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snapToGrid w:val="0"/>
                      <w:color w:val="auto"/>
                      <w:sz w:val="21"/>
                      <w:szCs w:val="21"/>
                    </w:rPr>
                  </w:pPr>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snapToGrid w:val="0"/>
                      <w:color w:val="auto"/>
                      <w:sz w:val="21"/>
                      <w:szCs w:val="21"/>
                    </w:rPr>
                  </w:pPr>
                  <w:r>
                    <w:rPr>
                      <w:rFonts w:hint="default" w:ascii="Times New Roman" w:hAnsi="Times New Roman" w:cs="Times New Roman"/>
                      <w:snapToGrid w:val="0"/>
                      <w:color w:val="auto"/>
                      <w:szCs w:val="21"/>
                    </w:rPr>
                    <w:t>岸线距离/km</w:t>
                  </w:r>
                </w:p>
              </w:tc>
              <w:tc>
                <w:tcPr>
                  <w:tcW w:w="2932"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snapToGrid w:val="0"/>
                      <w:color w:val="auto"/>
                      <w:sz w:val="21"/>
                      <w:szCs w:val="21"/>
                    </w:rPr>
                  </w:pPr>
                  <w:r>
                    <w:rPr>
                      <w:rFonts w:hint="default" w:ascii="Times New Roman" w:hAnsi="Times New Roman" w:cs="Times New Roman"/>
                      <w:snapToGrid w:val="0"/>
                      <w:color w:val="auto"/>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1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snapToGrid w:val="0"/>
                      <w:color w:val="auto"/>
                      <w:sz w:val="21"/>
                      <w:szCs w:val="21"/>
                    </w:rPr>
                  </w:pPr>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snapToGrid w:val="0"/>
                      <w:color w:val="auto"/>
                      <w:sz w:val="21"/>
                      <w:szCs w:val="21"/>
                    </w:rPr>
                  </w:pPr>
                  <w:r>
                    <w:rPr>
                      <w:rFonts w:hint="default" w:ascii="Times New Roman" w:hAnsi="Times New Roman" w:cs="Times New Roman"/>
                      <w:snapToGrid w:val="0"/>
                      <w:color w:val="auto"/>
                      <w:szCs w:val="21"/>
                    </w:rPr>
                    <w:t>岸线方向/°</w:t>
                  </w:r>
                </w:p>
              </w:tc>
              <w:tc>
                <w:tcPr>
                  <w:tcW w:w="2932"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snapToGrid w:val="0"/>
                      <w:color w:val="auto"/>
                      <w:sz w:val="21"/>
                      <w:szCs w:val="21"/>
                    </w:rPr>
                  </w:pPr>
                  <w:r>
                    <w:rPr>
                      <w:rFonts w:hint="default" w:ascii="Times New Roman" w:hAnsi="Times New Roman" w:cs="Times New Roman"/>
                      <w:snapToGrid w:val="0"/>
                      <w:color w:val="auto"/>
                      <w:szCs w:val="21"/>
                    </w:rPr>
                    <w:t>/</w:t>
                  </w:r>
                </w:p>
              </w:tc>
            </w:tr>
          </w:tbl>
          <w:p>
            <w:pPr>
              <w:pageBreakBefore w:val="0"/>
              <w:tabs>
                <w:tab w:val="left" w:pos="900"/>
              </w:tabs>
              <w:topLinePunct w:val="0"/>
              <w:bidi w:val="0"/>
              <w:adjustRightInd/>
              <w:snapToGrid/>
              <w:spacing w:line="360" w:lineRule="auto"/>
              <w:ind w:firstLine="480" w:firstLineChars="200"/>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有组织排放污染物及计算参数见表7-3；无组织排放污染物及计算参数见表7-4。</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
                <w:bCs/>
                <w:color w:val="auto"/>
                <w:sz w:val="21"/>
                <w:szCs w:val="15"/>
              </w:rPr>
            </w:pPr>
            <w:r>
              <w:rPr>
                <w:rFonts w:hint="default" w:ascii="Times New Roman" w:hAnsi="Times New Roman" w:cs="Times New Roman"/>
                <w:b/>
                <w:bCs/>
                <w:color w:val="auto"/>
                <w:sz w:val="21"/>
                <w:szCs w:val="15"/>
              </w:rPr>
              <w:t>表7-</w:t>
            </w:r>
            <w:r>
              <w:rPr>
                <w:rFonts w:hint="default" w:ascii="Times New Roman" w:hAnsi="Times New Roman" w:cs="Times New Roman"/>
                <w:b/>
                <w:bCs/>
                <w:color w:val="auto"/>
                <w:sz w:val="21"/>
                <w:szCs w:val="15"/>
                <w:lang w:val="en-US" w:eastAsia="zh-CN"/>
              </w:rPr>
              <w:t>3</w:t>
            </w:r>
            <w:r>
              <w:rPr>
                <w:rFonts w:hint="default" w:ascii="Times New Roman" w:hAnsi="Times New Roman" w:cs="Times New Roman"/>
                <w:b/>
                <w:bCs/>
                <w:color w:val="auto"/>
                <w:sz w:val="21"/>
                <w:szCs w:val="15"/>
              </w:rPr>
              <w:t xml:space="preserve"> </w:t>
            </w:r>
            <w:r>
              <w:rPr>
                <w:rFonts w:hint="default" w:ascii="Times New Roman" w:hAnsi="Times New Roman" w:cs="Times New Roman"/>
                <w:b/>
                <w:bCs/>
                <w:color w:val="auto"/>
                <w:sz w:val="21"/>
                <w:szCs w:val="15"/>
                <w:lang w:val="en-US" w:eastAsia="zh-CN"/>
              </w:rPr>
              <w:t xml:space="preserve">  </w:t>
            </w:r>
            <w:r>
              <w:rPr>
                <w:rFonts w:hint="default" w:ascii="Times New Roman" w:hAnsi="Times New Roman" w:cs="Times New Roman"/>
                <w:b/>
                <w:bCs/>
                <w:color w:val="auto"/>
                <w:sz w:val="21"/>
                <w:szCs w:val="15"/>
              </w:rPr>
              <w:t xml:space="preserve"> 有组织预测模式参数取值表</w:t>
            </w:r>
          </w:p>
          <w:tbl>
            <w:tblPr>
              <w:tblStyle w:val="44"/>
              <w:tblW w:w="87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33"/>
              <w:gridCol w:w="679"/>
              <w:gridCol w:w="555"/>
              <w:gridCol w:w="615"/>
              <w:gridCol w:w="885"/>
              <w:gridCol w:w="705"/>
              <w:gridCol w:w="720"/>
              <w:gridCol w:w="645"/>
              <w:gridCol w:w="540"/>
              <w:gridCol w:w="585"/>
              <w:gridCol w:w="525"/>
              <w:gridCol w:w="540"/>
              <w:gridCol w:w="750"/>
              <w:gridCol w:w="7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3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编号</w:t>
                  </w:r>
                </w:p>
              </w:tc>
              <w:tc>
                <w:tcPr>
                  <w:tcW w:w="67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名称</w:t>
                  </w:r>
                </w:p>
              </w:tc>
              <w:tc>
                <w:tcPr>
                  <w:tcW w:w="117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snapToGrid w:val="0"/>
                      <w:color w:val="auto"/>
                      <w:kern w:val="0"/>
                      <w:sz w:val="21"/>
                      <w:szCs w:val="21"/>
                    </w:rPr>
                    <w:t>排气筒底部中心坐标m</w:t>
                  </w:r>
                </w:p>
              </w:tc>
              <w:tc>
                <w:tcPr>
                  <w:tcW w:w="88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snapToGrid w:val="0"/>
                      <w:color w:val="auto"/>
                      <w:kern w:val="0"/>
                      <w:sz w:val="21"/>
                      <w:szCs w:val="21"/>
                    </w:rPr>
                    <w:t>排气筒底部海拔高度m</w:t>
                  </w:r>
                </w:p>
              </w:tc>
              <w:tc>
                <w:tcPr>
                  <w:tcW w:w="70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snapToGrid w:val="0"/>
                      <w:color w:val="auto"/>
                      <w:kern w:val="0"/>
                      <w:sz w:val="21"/>
                      <w:szCs w:val="21"/>
                    </w:rPr>
                    <w:t>排气筒高度m</w:t>
                  </w:r>
                </w:p>
              </w:tc>
              <w:tc>
                <w:tcPr>
                  <w:tcW w:w="72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snapToGrid w:val="0"/>
                      <w:color w:val="auto"/>
                      <w:kern w:val="0"/>
                      <w:sz w:val="21"/>
                      <w:szCs w:val="21"/>
                    </w:rPr>
                    <w:t>排气筒内径m</w:t>
                  </w:r>
                </w:p>
              </w:tc>
              <w:tc>
                <w:tcPr>
                  <w:tcW w:w="6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snapToGrid w:val="0"/>
                      <w:color w:val="auto"/>
                      <w:kern w:val="0"/>
                      <w:sz w:val="21"/>
                      <w:szCs w:val="21"/>
                    </w:rPr>
                    <w:t>烟气流速m/s</w:t>
                  </w:r>
                </w:p>
              </w:tc>
              <w:tc>
                <w:tcPr>
                  <w:tcW w:w="54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烟气温度℃</w:t>
                  </w:r>
                </w:p>
              </w:tc>
              <w:tc>
                <w:tcPr>
                  <w:tcW w:w="58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年排放小时数h</w:t>
                  </w:r>
                </w:p>
              </w:tc>
              <w:tc>
                <w:tcPr>
                  <w:tcW w:w="5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排放工况</w:t>
                  </w:r>
                </w:p>
              </w:tc>
              <w:tc>
                <w:tcPr>
                  <w:tcW w:w="200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源强kg/h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firstLine="0" w:firstLineChars="0"/>
                    <w:jc w:val="center"/>
                    <w:textAlignment w:val="auto"/>
                    <w:rPr>
                      <w:rFonts w:hint="default" w:ascii="Times New Roman" w:hAnsi="Times New Roman" w:cs="Times New Roman"/>
                      <w:color w:val="auto"/>
                      <w:sz w:val="21"/>
                      <w:szCs w:val="21"/>
                    </w:rPr>
                  </w:pPr>
                </w:p>
              </w:tc>
              <w:tc>
                <w:tcPr>
                  <w:tcW w:w="67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firstLine="0" w:firstLineChars="0"/>
                    <w:jc w:val="center"/>
                    <w:textAlignment w:val="auto"/>
                    <w:rPr>
                      <w:rFonts w:hint="default" w:ascii="Times New Roman" w:hAnsi="Times New Roman" w:cs="Times New Roman"/>
                      <w:color w:val="auto"/>
                      <w:sz w:val="21"/>
                      <w:szCs w:val="21"/>
                    </w:rPr>
                  </w:pPr>
                </w:p>
              </w:tc>
              <w:tc>
                <w:tcPr>
                  <w:tcW w:w="555"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X</w:t>
                  </w:r>
                </w:p>
              </w:tc>
              <w:tc>
                <w:tcPr>
                  <w:tcW w:w="615"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Y</w:t>
                  </w:r>
                </w:p>
              </w:tc>
              <w:tc>
                <w:tcPr>
                  <w:tcW w:w="8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firstLine="0" w:firstLineChars="0"/>
                    <w:jc w:val="center"/>
                    <w:textAlignment w:val="auto"/>
                    <w:rPr>
                      <w:rFonts w:hint="default" w:ascii="Times New Roman" w:hAnsi="Times New Roman" w:cs="Times New Roman"/>
                      <w:color w:val="auto"/>
                      <w:sz w:val="21"/>
                      <w:szCs w:val="21"/>
                    </w:rPr>
                  </w:pPr>
                </w:p>
              </w:tc>
              <w:tc>
                <w:tcPr>
                  <w:tcW w:w="7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firstLine="0" w:firstLineChars="0"/>
                    <w:jc w:val="center"/>
                    <w:textAlignment w:val="auto"/>
                    <w:rPr>
                      <w:rFonts w:hint="default" w:ascii="Times New Roman" w:hAnsi="Times New Roman" w:cs="Times New Roman"/>
                      <w:color w:val="auto"/>
                      <w:sz w:val="21"/>
                      <w:szCs w:val="21"/>
                    </w:rPr>
                  </w:pPr>
                </w:p>
              </w:tc>
              <w:tc>
                <w:tcPr>
                  <w:tcW w:w="7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firstLine="0" w:firstLineChars="0"/>
                    <w:jc w:val="center"/>
                    <w:textAlignment w:val="auto"/>
                    <w:rPr>
                      <w:rFonts w:hint="default" w:ascii="Times New Roman" w:hAnsi="Times New Roman" w:cs="Times New Roman"/>
                      <w:color w:val="auto"/>
                      <w:sz w:val="21"/>
                      <w:szCs w:val="21"/>
                    </w:rPr>
                  </w:pPr>
                </w:p>
              </w:tc>
              <w:tc>
                <w:tcPr>
                  <w:tcW w:w="6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firstLine="0" w:firstLineChars="0"/>
                    <w:jc w:val="center"/>
                    <w:textAlignment w:val="auto"/>
                    <w:rPr>
                      <w:rFonts w:hint="default" w:ascii="Times New Roman" w:hAnsi="Times New Roman" w:cs="Times New Roman"/>
                      <w:color w:val="auto"/>
                      <w:sz w:val="21"/>
                      <w:szCs w:val="21"/>
                    </w:rPr>
                  </w:pPr>
                </w:p>
              </w:tc>
              <w:tc>
                <w:tcPr>
                  <w:tcW w:w="54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firstLine="0" w:firstLineChars="0"/>
                    <w:jc w:val="center"/>
                    <w:textAlignment w:val="auto"/>
                    <w:rPr>
                      <w:rFonts w:hint="default" w:ascii="Times New Roman" w:hAnsi="Times New Roman" w:cs="Times New Roman"/>
                      <w:color w:val="auto"/>
                      <w:sz w:val="21"/>
                      <w:szCs w:val="21"/>
                    </w:rPr>
                  </w:pPr>
                </w:p>
              </w:tc>
              <w:tc>
                <w:tcPr>
                  <w:tcW w:w="5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firstLine="0" w:firstLineChars="0"/>
                    <w:jc w:val="center"/>
                    <w:textAlignment w:val="auto"/>
                    <w:rPr>
                      <w:rFonts w:hint="default" w:ascii="Times New Roman" w:hAnsi="Times New Roman" w:cs="Times New Roman"/>
                      <w:color w:val="auto"/>
                      <w:sz w:val="21"/>
                      <w:szCs w:val="21"/>
                    </w:rPr>
                  </w:pPr>
                </w:p>
              </w:tc>
              <w:tc>
                <w:tcPr>
                  <w:tcW w:w="5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firstLine="0" w:firstLineChars="0"/>
                    <w:jc w:val="center"/>
                    <w:textAlignment w:val="auto"/>
                    <w:rPr>
                      <w:rFonts w:hint="default" w:ascii="Times New Roman" w:hAnsi="Times New Roman" w:cs="Times New Roman"/>
                      <w:color w:val="auto"/>
                      <w:sz w:val="21"/>
                      <w:szCs w:val="21"/>
                    </w:rPr>
                  </w:pPr>
                </w:p>
              </w:tc>
              <w:tc>
                <w:tcPr>
                  <w:tcW w:w="540"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漆雾/TSP</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非甲烷总烃</w:t>
                  </w:r>
                </w:p>
              </w:tc>
              <w:tc>
                <w:tcPr>
                  <w:tcW w:w="710"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二甲苯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33"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highlight w:val="none"/>
                    </w:rPr>
                    <w:t>1#</w:t>
                  </w:r>
                </w:p>
              </w:tc>
              <w:tc>
                <w:tcPr>
                  <w:tcW w:w="679"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喷漆房废气</w:t>
                  </w:r>
                </w:p>
              </w:tc>
              <w:tc>
                <w:tcPr>
                  <w:tcW w:w="555"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431152.07</w:t>
                  </w:r>
                </w:p>
              </w:tc>
              <w:tc>
                <w:tcPr>
                  <w:tcW w:w="615"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3823417.11</w:t>
                  </w:r>
                </w:p>
              </w:tc>
              <w:tc>
                <w:tcPr>
                  <w:tcW w:w="885"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555</w:t>
                  </w: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1</w:t>
                  </w:r>
                  <w:r>
                    <w:rPr>
                      <w:rFonts w:hint="default" w:ascii="Times New Roman" w:hAnsi="Times New Roman" w:cs="Times New Roman"/>
                      <w:color w:val="auto"/>
                      <w:sz w:val="21"/>
                      <w:szCs w:val="21"/>
                      <w:lang w:val="en-US" w:eastAsia="zh-CN"/>
                    </w:rPr>
                    <w:t>5</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0.6</w:t>
                  </w:r>
                </w:p>
              </w:tc>
              <w:tc>
                <w:tcPr>
                  <w:tcW w:w="645"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8.58</w:t>
                  </w:r>
                </w:p>
              </w:tc>
              <w:tc>
                <w:tcPr>
                  <w:tcW w:w="540"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25</w:t>
                  </w:r>
                </w:p>
              </w:tc>
              <w:tc>
                <w:tcPr>
                  <w:tcW w:w="585"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1160</w:t>
                  </w:r>
                </w:p>
              </w:tc>
              <w:tc>
                <w:tcPr>
                  <w:tcW w:w="525"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正常工况</w:t>
                  </w:r>
                </w:p>
              </w:tc>
              <w:tc>
                <w:tcPr>
                  <w:tcW w:w="540"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0.006</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0.0699</w:t>
                  </w:r>
                </w:p>
              </w:tc>
              <w:tc>
                <w:tcPr>
                  <w:tcW w:w="710"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0.0129</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
                <w:bCs/>
                <w:color w:val="auto"/>
                <w:sz w:val="21"/>
                <w:szCs w:val="15"/>
              </w:rPr>
            </w:pPr>
            <w:r>
              <w:rPr>
                <w:rFonts w:hint="default" w:ascii="Times New Roman" w:hAnsi="Times New Roman" w:cs="Times New Roman"/>
                <w:b/>
                <w:bCs/>
                <w:color w:val="auto"/>
                <w:sz w:val="21"/>
                <w:szCs w:val="15"/>
              </w:rPr>
              <w:t>表7-</w:t>
            </w:r>
            <w:r>
              <w:rPr>
                <w:rFonts w:hint="default" w:ascii="Times New Roman" w:hAnsi="Times New Roman" w:cs="Times New Roman"/>
                <w:b/>
                <w:bCs/>
                <w:color w:val="auto"/>
                <w:sz w:val="21"/>
                <w:szCs w:val="15"/>
                <w:lang w:val="en-US" w:eastAsia="zh-CN"/>
              </w:rPr>
              <w:t>4</w:t>
            </w:r>
            <w:r>
              <w:rPr>
                <w:rFonts w:hint="default" w:ascii="Times New Roman" w:hAnsi="Times New Roman" w:cs="Times New Roman"/>
                <w:b/>
                <w:bCs/>
                <w:color w:val="auto"/>
                <w:sz w:val="21"/>
                <w:szCs w:val="15"/>
              </w:rPr>
              <w:t xml:space="preserve"> </w:t>
            </w:r>
            <w:r>
              <w:rPr>
                <w:rFonts w:hint="default" w:ascii="Times New Roman" w:hAnsi="Times New Roman" w:cs="Times New Roman"/>
                <w:b/>
                <w:bCs/>
                <w:color w:val="auto"/>
                <w:sz w:val="21"/>
                <w:szCs w:val="15"/>
                <w:lang w:val="en-US" w:eastAsia="zh-CN"/>
              </w:rPr>
              <w:t xml:space="preserve">  </w:t>
            </w:r>
            <w:r>
              <w:rPr>
                <w:rFonts w:hint="default" w:ascii="Times New Roman" w:hAnsi="Times New Roman" w:cs="Times New Roman"/>
                <w:b/>
                <w:bCs/>
                <w:color w:val="auto"/>
                <w:sz w:val="21"/>
                <w:szCs w:val="15"/>
              </w:rPr>
              <w:t xml:space="preserve"> 无组织预测模式参数取值表</w:t>
            </w:r>
          </w:p>
          <w:tbl>
            <w:tblPr>
              <w:tblStyle w:val="44"/>
              <w:tblW w:w="878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547"/>
              <w:gridCol w:w="600"/>
              <w:gridCol w:w="710"/>
              <w:gridCol w:w="695"/>
              <w:gridCol w:w="604"/>
              <w:gridCol w:w="639"/>
              <w:gridCol w:w="741"/>
              <w:gridCol w:w="752"/>
              <w:gridCol w:w="695"/>
              <w:gridCol w:w="581"/>
              <w:gridCol w:w="740"/>
              <w:gridCol w:w="741"/>
              <w:gridCol w:w="74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54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名称</w:t>
                  </w:r>
                </w:p>
              </w:tc>
              <w:tc>
                <w:tcPr>
                  <w:tcW w:w="131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面源起点坐标/m</w:t>
                  </w:r>
                </w:p>
              </w:tc>
              <w:tc>
                <w:tcPr>
                  <w:tcW w:w="69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面源海拔高度/m</w:t>
                  </w:r>
                </w:p>
              </w:tc>
              <w:tc>
                <w:tcPr>
                  <w:tcW w:w="60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面源长度/m</w:t>
                  </w:r>
                </w:p>
              </w:tc>
              <w:tc>
                <w:tcPr>
                  <w:tcW w:w="63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面源宽度/m</w:t>
                  </w:r>
                </w:p>
              </w:tc>
              <w:tc>
                <w:tcPr>
                  <w:tcW w:w="74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面源有效排放高度/m</w:t>
                  </w:r>
                </w:p>
              </w:tc>
              <w:tc>
                <w:tcPr>
                  <w:tcW w:w="75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snapToGrid w:val="0"/>
                      <w:color w:val="auto"/>
                      <w:kern w:val="0"/>
                      <w:sz w:val="21"/>
                      <w:szCs w:val="21"/>
                    </w:rPr>
                    <w:t>与正北方向夹角/°</w:t>
                  </w:r>
                </w:p>
              </w:tc>
              <w:tc>
                <w:tcPr>
                  <w:tcW w:w="69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年排放小时数/h</w:t>
                  </w:r>
                </w:p>
              </w:tc>
              <w:tc>
                <w:tcPr>
                  <w:tcW w:w="58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排放工况</w:t>
                  </w:r>
                </w:p>
              </w:tc>
              <w:tc>
                <w:tcPr>
                  <w:tcW w:w="222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源强/（kg/h）</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54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firstLine="0" w:firstLineChars="0"/>
                    <w:jc w:val="center"/>
                    <w:textAlignment w:val="auto"/>
                    <w:rPr>
                      <w:rFonts w:hint="default" w:ascii="Times New Roman" w:hAnsi="Times New Roman" w:cs="Times New Roman"/>
                      <w:color w:val="auto"/>
                      <w:sz w:val="21"/>
                      <w:szCs w:val="21"/>
                    </w:rPr>
                  </w:pPr>
                </w:p>
              </w:tc>
              <w:tc>
                <w:tcPr>
                  <w:tcW w:w="600"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X</w:t>
                  </w:r>
                </w:p>
              </w:tc>
              <w:tc>
                <w:tcPr>
                  <w:tcW w:w="710"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Y</w:t>
                  </w:r>
                </w:p>
              </w:tc>
              <w:tc>
                <w:tcPr>
                  <w:tcW w:w="6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firstLine="0" w:firstLineChars="0"/>
                    <w:jc w:val="center"/>
                    <w:textAlignment w:val="auto"/>
                    <w:rPr>
                      <w:rFonts w:hint="default" w:ascii="Times New Roman" w:hAnsi="Times New Roman" w:cs="Times New Roman"/>
                      <w:color w:val="auto"/>
                      <w:sz w:val="21"/>
                      <w:szCs w:val="21"/>
                      <w:lang w:val="en-US" w:eastAsia="zh-CN"/>
                    </w:rPr>
                  </w:pPr>
                </w:p>
              </w:tc>
              <w:tc>
                <w:tcPr>
                  <w:tcW w:w="60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firstLine="0" w:firstLineChars="0"/>
                    <w:jc w:val="center"/>
                    <w:textAlignment w:val="auto"/>
                    <w:rPr>
                      <w:rFonts w:hint="default" w:ascii="Times New Roman" w:hAnsi="Times New Roman" w:cs="Times New Roman"/>
                      <w:color w:val="auto"/>
                      <w:sz w:val="21"/>
                      <w:szCs w:val="21"/>
                    </w:rPr>
                  </w:pPr>
                </w:p>
              </w:tc>
              <w:tc>
                <w:tcPr>
                  <w:tcW w:w="63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firstLine="0" w:firstLineChars="0"/>
                    <w:jc w:val="center"/>
                    <w:textAlignment w:val="auto"/>
                    <w:rPr>
                      <w:rFonts w:hint="default" w:ascii="Times New Roman" w:hAnsi="Times New Roman" w:cs="Times New Roman"/>
                      <w:color w:val="auto"/>
                      <w:sz w:val="21"/>
                      <w:szCs w:val="21"/>
                    </w:rPr>
                  </w:pPr>
                </w:p>
              </w:tc>
              <w:tc>
                <w:tcPr>
                  <w:tcW w:w="7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firstLine="0" w:firstLineChars="0"/>
                    <w:jc w:val="center"/>
                    <w:textAlignment w:val="auto"/>
                    <w:rPr>
                      <w:rFonts w:hint="default" w:ascii="Times New Roman" w:hAnsi="Times New Roman" w:cs="Times New Roman"/>
                      <w:color w:val="auto"/>
                      <w:sz w:val="21"/>
                      <w:szCs w:val="21"/>
                    </w:rPr>
                  </w:pPr>
                </w:p>
              </w:tc>
              <w:tc>
                <w:tcPr>
                  <w:tcW w:w="75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firstLine="0" w:firstLineChars="0"/>
                    <w:jc w:val="center"/>
                    <w:textAlignment w:val="auto"/>
                    <w:rPr>
                      <w:rFonts w:hint="default" w:ascii="Times New Roman" w:hAnsi="Times New Roman" w:cs="Times New Roman"/>
                      <w:color w:val="auto"/>
                      <w:sz w:val="21"/>
                      <w:szCs w:val="21"/>
                    </w:rPr>
                  </w:pPr>
                </w:p>
              </w:tc>
              <w:tc>
                <w:tcPr>
                  <w:tcW w:w="6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firstLine="0" w:firstLineChars="0"/>
                    <w:jc w:val="center"/>
                    <w:textAlignment w:val="auto"/>
                    <w:rPr>
                      <w:rFonts w:hint="default" w:ascii="Times New Roman" w:hAnsi="Times New Roman" w:cs="Times New Roman"/>
                      <w:color w:val="auto"/>
                      <w:sz w:val="21"/>
                      <w:szCs w:val="21"/>
                    </w:rPr>
                  </w:pPr>
                </w:p>
              </w:tc>
              <w:tc>
                <w:tcPr>
                  <w:tcW w:w="5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firstLine="0" w:firstLineChars="0"/>
                    <w:jc w:val="center"/>
                    <w:textAlignment w:val="auto"/>
                    <w:rPr>
                      <w:rFonts w:hint="default" w:ascii="Times New Roman" w:hAnsi="Times New Roman" w:cs="Times New Roman"/>
                      <w:color w:val="auto"/>
                      <w:sz w:val="21"/>
                      <w:szCs w:val="21"/>
                    </w:rPr>
                  </w:pPr>
                </w:p>
              </w:tc>
              <w:tc>
                <w:tcPr>
                  <w:tcW w:w="740"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颗粒物</w:t>
                  </w:r>
                </w:p>
              </w:tc>
              <w:tc>
                <w:tcPr>
                  <w:tcW w:w="74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非甲烷总烃</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二甲苯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生产区</w:t>
                  </w:r>
                </w:p>
              </w:tc>
              <w:tc>
                <w:tcPr>
                  <w:tcW w:w="600"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431142.72</w:t>
                  </w:r>
                </w:p>
              </w:tc>
              <w:tc>
                <w:tcPr>
                  <w:tcW w:w="710"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3823415.96</w:t>
                  </w:r>
                </w:p>
              </w:tc>
              <w:tc>
                <w:tcPr>
                  <w:tcW w:w="695"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555</w:t>
                  </w:r>
                </w:p>
              </w:tc>
              <w:tc>
                <w:tcPr>
                  <w:tcW w:w="604"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25</w:t>
                  </w:r>
                </w:p>
              </w:tc>
              <w:tc>
                <w:tcPr>
                  <w:tcW w:w="639"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w:t>
                  </w:r>
                </w:p>
              </w:tc>
              <w:tc>
                <w:tcPr>
                  <w:tcW w:w="74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5</w:t>
                  </w:r>
                </w:p>
              </w:tc>
              <w:tc>
                <w:tcPr>
                  <w:tcW w:w="752"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w:t>
                  </w:r>
                </w:p>
              </w:tc>
              <w:tc>
                <w:tcPr>
                  <w:tcW w:w="695"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1160</w:t>
                  </w:r>
                </w:p>
              </w:tc>
              <w:tc>
                <w:tcPr>
                  <w:tcW w:w="58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正常工况</w:t>
                  </w:r>
                </w:p>
              </w:tc>
              <w:tc>
                <w:tcPr>
                  <w:tcW w:w="740"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0.0086</w:t>
                  </w:r>
                </w:p>
              </w:tc>
              <w:tc>
                <w:tcPr>
                  <w:tcW w:w="74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0.0245</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0.0045</w:t>
                  </w:r>
                </w:p>
              </w:tc>
            </w:tr>
          </w:tbl>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textAlignment w:val="auto"/>
              <w:rPr>
                <w:rFonts w:hint="default" w:ascii="Times New Roman" w:hAnsi="Times New Roman" w:cs="Times New Roman"/>
                <w:color w:val="auto"/>
                <w:sz w:val="24"/>
                <w:szCs w:val="32"/>
              </w:rPr>
            </w:pPr>
            <w:r>
              <w:rPr>
                <w:rFonts w:hint="default" w:ascii="Times New Roman" w:hAnsi="Times New Roman" w:cs="Times New Roman"/>
                <w:bCs/>
                <w:snapToGrid w:val="0"/>
                <w:color w:val="auto"/>
                <w:kern w:val="0"/>
                <w:sz w:val="24"/>
                <w:szCs w:val="32"/>
                <w:lang w:eastAsia="zh-CN"/>
              </w:rPr>
              <w:t>（</w:t>
            </w:r>
            <w:r>
              <w:rPr>
                <w:rFonts w:hint="default" w:ascii="Times New Roman" w:hAnsi="Times New Roman" w:cs="Times New Roman"/>
                <w:bCs/>
                <w:snapToGrid w:val="0"/>
                <w:color w:val="auto"/>
                <w:kern w:val="0"/>
                <w:sz w:val="24"/>
                <w:szCs w:val="32"/>
                <w:lang w:val="en-US" w:eastAsia="zh-CN"/>
              </w:rPr>
              <w:t>2</w:t>
            </w:r>
            <w:r>
              <w:rPr>
                <w:rFonts w:hint="default" w:ascii="Times New Roman" w:hAnsi="Times New Roman" w:cs="Times New Roman"/>
                <w:bCs/>
                <w:snapToGrid w:val="0"/>
                <w:color w:val="auto"/>
                <w:kern w:val="0"/>
                <w:sz w:val="24"/>
                <w:szCs w:val="32"/>
                <w:lang w:eastAsia="zh-CN"/>
              </w:rPr>
              <w:t>）</w:t>
            </w:r>
            <w:r>
              <w:rPr>
                <w:rFonts w:hint="default" w:ascii="Times New Roman" w:hAnsi="Times New Roman" w:cs="Times New Roman"/>
                <w:color w:val="auto"/>
                <w:sz w:val="24"/>
                <w:szCs w:val="32"/>
              </w:rPr>
              <w:t>评价工作等级</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textAlignment w:val="auto"/>
              <w:rPr>
                <w:rFonts w:hint="default" w:ascii="Times New Roman" w:hAnsi="Times New Roman" w:cs="Times New Roman"/>
                <w:color w:val="auto"/>
                <w:sz w:val="24"/>
                <w:szCs w:val="32"/>
              </w:rPr>
            </w:pPr>
            <w:r>
              <w:rPr>
                <w:rFonts w:hint="default" w:ascii="Times New Roman" w:hAnsi="Times New Roman" w:cs="Times New Roman"/>
                <w:color w:val="auto"/>
                <w:sz w:val="24"/>
                <w:szCs w:val="32"/>
              </w:rPr>
              <w:t>本项目废气排放预测采用《环境影响评价技术导则-大气环境》（HJ2.2-2018）推荐的AERSCREEN估算模式，项目有组织及无组织排放污染物最大地面浓度及占标率如表7-</w:t>
            </w:r>
            <w:r>
              <w:rPr>
                <w:rFonts w:hint="default" w:ascii="Times New Roman" w:hAnsi="Times New Roman" w:cs="Times New Roman"/>
                <w:color w:val="auto"/>
                <w:sz w:val="24"/>
                <w:szCs w:val="32"/>
                <w:lang w:val="en-US" w:eastAsia="zh-CN"/>
              </w:rPr>
              <w:t>5</w:t>
            </w:r>
            <w:r>
              <w:rPr>
                <w:rFonts w:hint="default" w:ascii="Times New Roman" w:hAnsi="Times New Roman" w:cs="Times New Roman"/>
                <w:color w:val="auto"/>
                <w:sz w:val="24"/>
                <w:szCs w:val="32"/>
              </w:rPr>
              <w:t>和表7-</w:t>
            </w:r>
            <w:r>
              <w:rPr>
                <w:rFonts w:hint="default" w:ascii="Times New Roman" w:hAnsi="Times New Roman" w:cs="Times New Roman"/>
                <w:color w:val="auto"/>
                <w:sz w:val="24"/>
                <w:szCs w:val="32"/>
                <w:lang w:val="en-US" w:eastAsia="zh-CN"/>
              </w:rPr>
              <w:t>6</w:t>
            </w:r>
            <w:r>
              <w:rPr>
                <w:rFonts w:hint="default" w:ascii="Times New Roman" w:hAnsi="Times New Roman" w:cs="Times New Roman"/>
                <w:color w:val="auto"/>
                <w:sz w:val="24"/>
                <w:szCs w:val="32"/>
              </w:rPr>
              <w:t>所示。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center"/>
              <w:textAlignment w:val="auto"/>
              <w:rPr>
                <w:rFonts w:hint="default" w:ascii="Times New Roman" w:hAnsi="Times New Roman" w:cs="Times New Roman"/>
                <w:b/>
                <w:bCs/>
                <w:color w:val="auto"/>
                <w:sz w:val="21"/>
                <w:szCs w:val="15"/>
              </w:rPr>
            </w:pPr>
            <w:r>
              <w:rPr>
                <w:rFonts w:hint="default" w:ascii="Times New Roman" w:hAnsi="Times New Roman" w:cs="Times New Roman"/>
                <w:b/>
                <w:bCs/>
                <w:color w:val="auto"/>
                <w:sz w:val="21"/>
                <w:szCs w:val="15"/>
              </w:rPr>
              <w:t>表7-</w:t>
            </w:r>
            <w:r>
              <w:rPr>
                <w:rFonts w:hint="default" w:ascii="Times New Roman" w:hAnsi="Times New Roman" w:cs="Times New Roman"/>
                <w:b/>
                <w:bCs/>
                <w:color w:val="auto"/>
                <w:sz w:val="21"/>
                <w:szCs w:val="15"/>
                <w:lang w:val="en-US" w:eastAsia="zh-CN"/>
              </w:rPr>
              <w:t xml:space="preserve">5  </w:t>
            </w:r>
            <w:r>
              <w:rPr>
                <w:rFonts w:hint="default" w:ascii="Times New Roman" w:hAnsi="Times New Roman" w:cs="Times New Roman"/>
                <w:b/>
                <w:bCs/>
                <w:color w:val="auto"/>
                <w:sz w:val="21"/>
                <w:szCs w:val="15"/>
              </w:rPr>
              <w:t xml:space="preserve">  有组织排放污染物最大地面质量浓度及占标率</w:t>
            </w:r>
          </w:p>
          <w:tbl>
            <w:tblPr>
              <w:tblStyle w:val="44"/>
              <w:tblW w:w="87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73"/>
              <w:gridCol w:w="2091"/>
              <w:gridCol w:w="1185"/>
              <w:gridCol w:w="1218"/>
              <w:gridCol w:w="1467"/>
              <w:gridCol w:w="145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排气筒编号</w:t>
                  </w:r>
                </w:p>
              </w:tc>
              <w:tc>
                <w:tcPr>
                  <w:tcW w:w="209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污染物名称</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距离（m）</w:t>
                  </w:r>
                </w:p>
              </w:tc>
              <w:tc>
                <w:tcPr>
                  <w:tcW w:w="1218"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标准值（μg/m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w:t>
                  </w:r>
                </w:p>
              </w:tc>
              <w:tc>
                <w:tcPr>
                  <w:tcW w:w="1467"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最大落地浓度（μg/m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w:t>
                  </w:r>
                </w:p>
              </w:tc>
              <w:tc>
                <w:tcPr>
                  <w:tcW w:w="1453"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占标率</w:t>
                  </w:r>
                </w:p>
                <w:p>
                  <w:pPr>
                    <w:keepNext w:val="0"/>
                    <w:keepLines w:val="0"/>
                    <w:pageBreakBefore w:val="0"/>
                    <w:widowControl w:val="0"/>
                    <w:kinsoku/>
                    <w:wordWrap/>
                    <w:overflowPunct/>
                    <w:topLinePunct w:val="0"/>
                    <w:autoSpaceDE/>
                    <w:autoSpaceDN/>
                    <w:bidi w:val="0"/>
                    <w:adjustRightInd/>
                    <w:snapToGrid/>
                    <w:spacing w:line="252"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7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1#</w:t>
                  </w:r>
                </w:p>
              </w:tc>
              <w:tc>
                <w:tcPr>
                  <w:tcW w:w="209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TSP</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49</w:t>
                  </w:r>
                </w:p>
              </w:tc>
              <w:tc>
                <w:tcPr>
                  <w:tcW w:w="1218"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900</w:t>
                  </w:r>
                </w:p>
              </w:tc>
              <w:tc>
                <w:tcPr>
                  <w:tcW w:w="1467"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0" w:leftChars="0" w:right="0" w:righ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0.059858</w:t>
                  </w:r>
                </w:p>
              </w:tc>
              <w:tc>
                <w:tcPr>
                  <w:tcW w:w="1453"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0" w:leftChars="0" w:right="0" w:righ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7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209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0" w:leftChars="0" w:right="0" w:righ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非甲烷总烃</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0" w:leftChars="0" w:right="0" w:righ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49</w:t>
                  </w:r>
                </w:p>
              </w:tc>
              <w:tc>
                <w:tcPr>
                  <w:tcW w:w="1218"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cs="Times New Roman"/>
                      <w:color w:val="auto"/>
                      <w:highlight w:val="none"/>
                    </w:rPr>
                    <w:t>2000</w:t>
                  </w:r>
                </w:p>
              </w:tc>
              <w:tc>
                <w:tcPr>
                  <w:tcW w:w="1467"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0" w:leftChars="0" w:right="0" w:righ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6.95356</w:t>
                  </w:r>
                </w:p>
              </w:tc>
              <w:tc>
                <w:tcPr>
                  <w:tcW w:w="1453"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0" w:leftChars="0" w:right="0" w:righ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7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2091"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0" w:leftChars="0" w:right="0" w:righ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二甲苯</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0" w:leftChars="0" w:right="0" w:righ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49</w:t>
                  </w:r>
                </w:p>
              </w:tc>
              <w:tc>
                <w:tcPr>
                  <w:tcW w:w="1218"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cs="Times New Roman"/>
                      <w:color w:val="auto"/>
                      <w:highlight w:val="none"/>
                    </w:rPr>
                    <w:t>200</w:t>
                  </w:r>
                </w:p>
              </w:tc>
              <w:tc>
                <w:tcPr>
                  <w:tcW w:w="1467"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0" w:leftChars="0" w:right="0" w:righ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1.28318</w:t>
                  </w:r>
                </w:p>
              </w:tc>
              <w:tc>
                <w:tcPr>
                  <w:tcW w:w="1453"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0" w:leftChars="0" w:right="0" w:righ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0.64</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center"/>
              <w:textAlignment w:val="auto"/>
              <w:rPr>
                <w:rFonts w:hint="default" w:ascii="Times New Roman" w:hAnsi="Times New Roman" w:cs="Times New Roman"/>
                <w:b/>
                <w:bCs/>
                <w:color w:val="auto"/>
                <w:sz w:val="21"/>
                <w:szCs w:val="15"/>
              </w:rPr>
            </w:pPr>
            <w:r>
              <w:rPr>
                <w:rFonts w:hint="default" w:ascii="Times New Roman" w:hAnsi="Times New Roman" w:cs="Times New Roman"/>
                <w:b/>
                <w:bCs/>
                <w:color w:val="auto"/>
                <w:sz w:val="21"/>
                <w:szCs w:val="15"/>
              </w:rPr>
              <w:t>表7-</w:t>
            </w:r>
            <w:r>
              <w:rPr>
                <w:rFonts w:hint="default" w:ascii="Times New Roman" w:hAnsi="Times New Roman" w:cs="Times New Roman"/>
                <w:b/>
                <w:bCs/>
                <w:color w:val="auto"/>
                <w:sz w:val="21"/>
                <w:szCs w:val="15"/>
                <w:lang w:val="en-US" w:eastAsia="zh-CN"/>
              </w:rPr>
              <w:t xml:space="preserve">6  </w:t>
            </w:r>
            <w:r>
              <w:rPr>
                <w:rFonts w:hint="default" w:ascii="Times New Roman" w:hAnsi="Times New Roman" w:cs="Times New Roman"/>
                <w:b/>
                <w:bCs/>
                <w:color w:val="auto"/>
                <w:sz w:val="21"/>
                <w:szCs w:val="15"/>
              </w:rPr>
              <w:t xml:space="preserve">  无组织排放污染物最大地面质量浓度及占标率</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467"/>
              <w:gridCol w:w="1468"/>
              <w:gridCol w:w="1466"/>
              <w:gridCol w:w="1467"/>
              <w:gridCol w:w="1466"/>
              <w:gridCol w:w="145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467"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排放源</w:t>
                  </w:r>
                </w:p>
              </w:tc>
              <w:tc>
                <w:tcPr>
                  <w:tcW w:w="1468"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污染物名称</w:t>
                  </w:r>
                </w:p>
              </w:tc>
              <w:tc>
                <w:tcPr>
                  <w:tcW w:w="1466"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距离（m）</w:t>
                  </w:r>
                </w:p>
              </w:tc>
              <w:tc>
                <w:tcPr>
                  <w:tcW w:w="1467"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标准值（μg/m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w:t>
                  </w:r>
                </w:p>
              </w:tc>
              <w:tc>
                <w:tcPr>
                  <w:tcW w:w="1466"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最大落地浓度（μg/m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w:t>
                  </w:r>
                </w:p>
              </w:tc>
              <w:tc>
                <w:tcPr>
                  <w:tcW w:w="1453"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占标率</w:t>
                  </w:r>
                </w:p>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46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生产区</w:t>
                  </w:r>
                </w:p>
              </w:tc>
              <w:tc>
                <w:tcPr>
                  <w:tcW w:w="1468"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TSP</w:t>
                  </w:r>
                </w:p>
              </w:tc>
              <w:tc>
                <w:tcPr>
                  <w:tcW w:w="1466"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26</w:t>
                  </w:r>
                </w:p>
              </w:tc>
              <w:tc>
                <w:tcPr>
                  <w:tcW w:w="1467"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900</w:t>
                  </w:r>
                </w:p>
              </w:tc>
              <w:tc>
                <w:tcPr>
                  <w:tcW w:w="1466"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0" w:leftChars="0" w:right="0" w:righ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11.252</w:t>
                  </w:r>
                </w:p>
              </w:tc>
              <w:tc>
                <w:tcPr>
                  <w:tcW w:w="1453"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0" w:leftChars="0" w:right="0" w:righ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 xml:space="preserve">1.25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46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cs="Times New Roman"/>
                      <w:color w:val="auto"/>
                      <w:sz w:val="21"/>
                      <w:szCs w:val="21"/>
                    </w:rPr>
                  </w:pPr>
                </w:p>
              </w:tc>
              <w:tc>
                <w:tcPr>
                  <w:tcW w:w="1468"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非甲烷总烃</w:t>
                  </w:r>
                </w:p>
              </w:tc>
              <w:tc>
                <w:tcPr>
                  <w:tcW w:w="1466"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26</w:t>
                  </w:r>
                </w:p>
              </w:tc>
              <w:tc>
                <w:tcPr>
                  <w:tcW w:w="1467"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cs="Times New Roman"/>
                      <w:color w:val="auto"/>
                      <w:highlight w:val="none"/>
                    </w:rPr>
                    <w:t>2000</w:t>
                  </w:r>
                </w:p>
              </w:tc>
              <w:tc>
                <w:tcPr>
                  <w:tcW w:w="1466"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0" w:leftChars="0" w:right="0" w:righ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32.1486</w:t>
                  </w:r>
                </w:p>
              </w:tc>
              <w:tc>
                <w:tcPr>
                  <w:tcW w:w="1453"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0" w:leftChars="0" w:right="0" w:righ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 xml:space="preserve">1.61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46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cs="Times New Roman"/>
                      <w:color w:val="auto"/>
                      <w:sz w:val="21"/>
                      <w:szCs w:val="21"/>
                    </w:rPr>
                  </w:pPr>
                </w:p>
              </w:tc>
              <w:tc>
                <w:tcPr>
                  <w:tcW w:w="1468"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二甲苯</w:t>
                  </w:r>
                </w:p>
              </w:tc>
              <w:tc>
                <w:tcPr>
                  <w:tcW w:w="1466"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26</w:t>
                  </w:r>
                </w:p>
              </w:tc>
              <w:tc>
                <w:tcPr>
                  <w:tcW w:w="1467"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cs="Times New Roman"/>
                      <w:color w:val="auto"/>
                      <w:highlight w:val="none"/>
                    </w:rPr>
                    <w:t>200</w:t>
                  </w:r>
                </w:p>
              </w:tc>
              <w:tc>
                <w:tcPr>
                  <w:tcW w:w="1466"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0" w:leftChars="0" w:right="0" w:righ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5.90966</w:t>
                  </w:r>
                </w:p>
              </w:tc>
              <w:tc>
                <w:tcPr>
                  <w:tcW w:w="1453"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ind w:left="0" w:leftChars="0" w:right="0" w:righ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 xml:space="preserve">2.95 </w:t>
                  </w:r>
                </w:p>
              </w:tc>
            </w:tr>
          </w:tbl>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Times New Roman" w:hAnsi="Times New Roman" w:cs="Times New Roman"/>
                <w:color w:val="auto"/>
                <w:sz w:val="24"/>
                <w:szCs w:val="32"/>
              </w:rPr>
            </w:pPr>
            <w:r>
              <w:rPr>
                <w:rFonts w:hint="default" w:ascii="Times New Roman" w:hAnsi="Times New Roman" w:cs="Times New Roman"/>
                <w:color w:val="auto"/>
                <w:sz w:val="24"/>
                <w:szCs w:val="32"/>
              </w:rPr>
              <w:t>可知，本项目有组织及无组织排放污染物最大落地浓度占标率均小于10%，依据《环境影响技术导则-大气环境》(HJ2.2-2018)评价工作的分级判据，本项目大气评价等级定为二级，不进行进一步预测和评价。评价范围是以项目厂址为中心，边长为5km的矩形区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szCs w:val="32"/>
              </w:rPr>
            </w:pPr>
            <w:r>
              <w:rPr>
                <w:rFonts w:hint="default" w:ascii="Times New Roman" w:hAnsi="Times New Roman" w:cs="Times New Roman"/>
                <w:color w:val="auto"/>
                <w:sz w:val="24"/>
                <w:szCs w:val="32"/>
                <w:lang w:eastAsia="zh-CN"/>
              </w:rPr>
              <w:t>（</w:t>
            </w:r>
            <w:r>
              <w:rPr>
                <w:rFonts w:hint="default" w:ascii="Times New Roman" w:hAnsi="Times New Roman" w:cs="Times New Roman"/>
                <w:color w:val="auto"/>
                <w:sz w:val="24"/>
                <w:szCs w:val="32"/>
                <w:lang w:val="en-US" w:eastAsia="zh-CN"/>
              </w:rPr>
              <w:t>3</w:t>
            </w:r>
            <w:r>
              <w:rPr>
                <w:rFonts w:hint="default" w:ascii="Times New Roman" w:hAnsi="Times New Roman" w:cs="Times New Roman"/>
                <w:color w:val="auto"/>
                <w:sz w:val="24"/>
                <w:szCs w:val="32"/>
                <w:lang w:eastAsia="zh-CN"/>
              </w:rPr>
              <w:t>）</w:t>
            </w:r>
            <w:r>
              <w:rPr>
                <w:rFonts w:hint="default" w:ascii="Times New Roman" w:hAnsi="Times New Roman" w:cs="Times New Roman"/>
                <w:color w:val="auto"/>
                <w:sz w:val="24"/>
                <w:szCs w:val="32"/>
              </w:rPr>
              <w:t>预测结果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b/>
                <w:color w:val="auto"/>
                <w:sz w:val="21"/>
                <w:szCs w:val="18"/>
              </w:rPr>
            </w:pPr>
            <w:r>
              <w:rPr>
                <w:rFonts w:hint="default" w:ascii="Times New Roman" w:hAnsi="Times New Roman" w:cs="Times New Roman"/>
                <w:color w:val="auto"/>
                <w:sz w:val="24"/>
                <w:szCs w:val="32"/>
              </w:rPr>
              <w:t>项目有组织污染物预测结果见表7-</w:t>
            </w:r>
            <w:r>
              <w:rPr>
                <w:rFonts w:hint="default" w:ascii="Times New Roman" w:hAnsi="Times New Roman" w:cs="Times New Roman"/>
                <w:color w:val="auto"/>
                <w:sz w:val="24"/>
                <w:szCs w:val="32"/>
                <w:lang w:val="en-US" w:eastAsia="zh-CN"/>
              </w:rPr>
              <w:t>7</w:t>
            </w:r>
            <w:r>
              <w:rPr>
                <w:rFonts w:hint="default" w:ascii="Times New Roman" w:hAnsi="Times New Roman" w:cs="Times New Roman"/>
                <w:color w:val="auto"/>
                <w:sz w:val="24"/>
                <w:szCs w:val="32"/>
              </w:rPr>
              <w:t>；无组织污染物预测结果见表7-</w:t>
            </w:r>
            <w:r>
              <w:rPr>
                <w:rFonts w:hint="default" w:ascii="Times New Roman" w:hAnsi="Times New Roman" w:cs="Times New Roman"/>
                <w:color w:val="auto"/>
                <w:sz w:val="24"/>
                <w:szCs w:val="32"/>
                <w:lang w:val="en-US" w:eastAsia="zh-CN"/>
              </w:rPr>
              <w:t>8</w:t>
            </w:r>
            <w:r>
              <w:rPr>
                <w:rFonts w:hint="default" w:ascii="Times New Roman" w:hAnsi="Times New Roman" w:cs="Times New Roman"/>
                <w:color w:val="auto"/>
                <w:sz w:val="24"/>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center"/>
              <w:textAlignment w:val="auto"/>
              <w:rPr>
                <w:rFonts w:hint="default" w:ascii="Times New Roman" w:hAnsi="Times New Roman" w:cs="Times New Roman"/>
                <w:b/>
                <w:color w:val="auto"/>
                <w:sz w:val="21"/>
                <w:szCs w:val="18"/>
              </w:rPr>
            </w:pPr>
            <w:r>
              <w:rPr>
                <w:rFonts w:hint="default" w:ascii="Times New Roman" w:hAnsi="Times New Roman" w:cs="Times New Roman"/>
                <w:b/>
                <w:color w:val="auto"/>
                <w:sz w:val="21"/>
                <w:szCs w:val="18"/>
              </w:rPr>
              <w:t>表7-</w:t>
            </w:r>
            <w:r>
              <w:rPr>
                <w:rFonts w:hint="default" w:ascii="Times New Roman" w:hAnsi="Times New Roman" w:cs="Times New Roman"/>
                <w:b/>
                <w:color w:val="auto"/>
                <w:sz w:val="21"/>
                <w:szCs w:val="18"/>
                <w:lang w:val="en-US" w:eastAsia="zh-CN"/>
              </w:rPr>
              <w:t xml:space="preserve">7  </w:t>
            </w:r>
            <w:r>
              <w:rPr>
                <w:rFonts w:hint="default" w:ascii="Times New Roman" w:hAnsi="Times New Roman" w:cs="Times New Roman"/>
                <w:b/>
                <w:color w:val="auto"/>
                <w:sz w:val="21"/>
                <w:szCs w:val="18"/>
              </w:rPr>
              <w:t xml:space="preserve">  有组织</w:t>
            </w:r>
            <w:r>
              <w:rPr>
                <w:rFonts w:hint="default" w:ascii="Times New Roman" w:hAnsi="Times New Roman" w:cs="Times New Roman"/>
                <w:b/>
                <w:color w:val="auto"/>
                <w:sz w:val="21"/>
                <w:szCs w:val="18"/>
                <w:lang w:val="en-US" w:eastAsia="zh-CN"/>
              </w:rPr>
              <w:t>排放污染物</w:t>
            </w:r>
            <w:r>
              <w:rPr>
                <w:rFonts w:hint="default" w:ascii="Times New Roman" w:hAnsi="Times New Roman" w:cs="Times New Roman"/>
                <w:b/>
                <w:color w:val="auto"/>
                <w:sz w:val="21"/>
                <w:szCs w:val="18"/>
              </w:rPr>
              <w:t>预测结果</w:t>
            </w:r>
          </w:p>
          <w:tbl>
            <w:tblPr>
              <w:tblStyle w:val="44"/>
              <w:tblW w:w="87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88"/>
              <w:gridCol w:w="1177"/>
              <w:gridCol w:w="1047"/>
              <w:gridCol w:w="1552"/>
              <w:gridCol w:w="1221"/>
              <w:gridCol w:w="1350"/>
              <w:gridCol w:w="11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288" w:type="dxa"/>
                  <w:vMerge w:val="restart"/>
                  <w:noWrap w:val="0"/>
                  <w:vAlign w:val="center"/>
                </w:tcPr>
                <w:p>
                  <w:pPr>
                    <w:pStyle w:val="111"/>
                    <w:keepNext w:val="0"/>
                    <w:keepLines w:val="0"/>
                    <w:pageBreakBefore w:val="0"/>
                    <w:kinsoku/>
                    <w:wordWrap/>
                    <w:overflowPunct/>
                    <w:topLinePunct w:val="0"/>
                    <w:bidi w:val="0"/>
                    <w:adjustRightInd/>
                    <w:snapToGrid/>
                    <w:spacing w:line="276"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距源中心下风向距离 D/m</w:t>
                  </w:r>
                </w:p>
              </w:tc>
              <w:tc>
                <w:tcPr>
                  <w:tcW w:w="7499" w:type="dxa"/>
                  <w:gridSpan w:val="6"/>
                  <w:noWrap w:val="0"/>
                  <w:vAlign w:val="center"/>
                </w:tcPr>
                <w:p>
                  <w:pPr>
                    <w:keepNext w:val="0"/>
                    <w:keepLines w:val="0"/>
                    <w:pageBreakBefore w:val="0"/>
                    <w:widowControl/>
                    <w:kinsoku/>
                    <w:wordWrap/>
                    <w:overflowPunct/>
                    <w:topLinePunct w:val="0"/>
                    <w:bidi w:val="0"/>
                    <w:adjustRightInd/>
                    <w:snapToGrid/>
                    <w:spacing w:line="276" w:lineRule="auto"/>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喷漆车间排气筒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288" w:type="dxa"/>
                  <w:vMerge w:val="continue"/>
                  <w:noWrap w:val="0"/>
                  <w:vAlign w:val="center"/>
                </w:tcPr>
                <w:p>
                  <w:pPr>
                    <w:keepNext w:val="0"/>
                    <w:keepLines w:val="0"/>
                    <w:pageBreakBefore w:val="0"/>
                    <w:widowControl/>
                    <w:kinsoku/>
                    <w:wordWrap/>
                    <w:overflowPunct/>
                    <w:topLinePunct w:val="0"/>
                    <w:bidi w:val="0"/>
                    <w:adjustRightInd/>
                    <w:snapToGrid/>
                    <w:spacing w:line="276" w:lineRule="auto"/>
                    <w:jc w:val="center"/>
                    <w:rPr>
                      <w:rFonts w:hint="default" w:ascii="Times New Roman" w:hAnsi="Times New Roman" w:cs="Times New Roman"/>
                      <w:color w:val="auto"/>
                      <w:kern w:val="0"/>
                      <w:szCs w:val="21"/>
                      <w:highlight w:val="none"/>
                    </w:rPr>
                  </w:pPr>
                </w:p>
              </w:tc>
              <w:tc>
                <w:tcPr>
                  <w:tcW w:w="2224" w:type="dxa"/>
                  <w:gridSpan w:val="2"/>
                  <w:noWrap w:val="0"/>
                  <w:vAlign w:val="center"/>
                </w:tcPr>
                <w:p>
                  <w:pPr>
                    <w:keepNext w:val="0"/>
                    <w:keepLines w:val="0"/>
                    <w:pageBreakBefore w:val="0"/>
                    <w:widowControl/>
                    <w:kinsoku/>
                    <w:wordWrap/>
                    <w:overflowPunct/>
                    <w:topLinePunct w:val="0"/>
                    <w:bidi w:val="0"/>
                    <w:adjustRightInd/>
                    <w:snapToGrid/>
                    <w:spacing w:line="276" w:lineRule="auto"/>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TSP</w:t>
                  </w:r>
                </w:p>
              </w:tc>
              <w:tc>
                <w:tcPr>
                  <w:tcW w:w="2773" w:type="dxa"/>
                  <w:gridSpan w:val="2"/>
                  <w:noWrap w:val="0"/>
                  <w:vAlign w:val="center"/>
                </w:tcPr>
                <w:p>
                  <w:pPr>
                    <w:keepNext w:val="0"/>
                    <w:keepLines w:val="0"/>
                    <w:pageBreakBefore w:val="0"/>
                    <w:widowControl/>
                    <w:kinsoku/>
                    <w:wordWrap/>
                    <w:overflowPunct/>
                    <w:topLinePunct w:val="0"/>
                    <w:bidi w:val="0"/>
                    <w:adjustRightInd/>
                    <w:snapToGrid/>
                    <w:spacing w:line="276" w:lineRule="auto"/>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非甲烷总烃</w:t>
                  </w:r>
                </w:p>
              </w:tc>
              <w:tc>
                <w:tcPr>
                  <w:tcW w:w="2502" w:type="dxa"/>
                  <w:gridSpan w:val="2"/>
                  <w:noWrap w:val="0"/>
                  <w:vAlign w:val="center"/>
                </w:tcPr>
                <w:p>
                  <w:pPr>
                    <w:keepNext w:val="0"/>
                    <w:keepLines w:val="0"/>
                    <w:pageBreakBefore w:val="0"/>
                    <w:widowControl/>
                    <w:kinsoku/>
                    <w:wordWrap/>
                    <w:overflowPunct/>
                    <w:topLinePunct w:val="0"/>
                    <w:bidi w:val="0"/>
                    <w:adjustRightInd/>
                    <w:snapToGrid/>
                    <w:spacing w:line="276" w:lineRule="auto"/>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二甲苯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288" w:type="dxa"/>
                  <w:vMerge w:val="continue"/>
                  <w:noWrap w:val="0"/>
                  <w:vAlign w:val="center"/>
                </w:tcPr>
                <w:p>
                  <w:pPr>
                    <w:keepNext w:val="0"/>
                    <w:keepLines w:val="0"/>
                    <w:pageBreakBefore w:val="0"/>
                    <w:widowControl/>
                    <w:kinsoku/>
                    <w:wordWrap/>
                    <w:overflowPunct/>
                    <w:topLinePunct w:val="0"/>
                    <w:bidi w:val="0"/>
                    <w:adjustRightInd/>
                    <w:snapToGrid/>
                    <w:spacing w:line="276" w:lineRule="auto"/>
                    <w:jc w:val="center"/>
                    <w:rPr>
                      <w:rFonts w:hint="default" w:ascii="Times New Roman" w:hAnsi="Times New Roman" w:cs="Times New Roman"/>
                      <w:color w:val="auto"/>
                      <w:kern w:val="0"/>
                      <w:szCs w:val="21"/>
                      <w:highlight w:val="none"/>
                    </w:rPr>
                  </w:pPr>
                </w:p>
              </w:tc>
              <w:tc>
                <w:tcPr>
                  <w:tcW w:w="117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浓度μg/m</w:t>
                  </w:r>
                  <w:r>
                    <w:rPr>
                      <w:rFonts w:hint="default" w:ascii="Times New Roman" w:hAnsi="Times New Roman" w:cs="Times New Roman"/>
                      <w:color w:val="auto"/>
                      <w:kern w:val="0"/>
                      <w:szCs w:val="21"/>
                      <w:highlight w:val="none"/>
                      <w:vertAlign w:val="superscript"/>
                    </w:rPr>
                    <w:t>3</w:t>
                  </w:r>
                </w:p>
              </w:tc>
              <w:tc>
                <w:tcPr>
                  <w:tcW w:w="104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占标率%</w:t>
                  </w:r>
                </w:p>
              </w:tc>
              <w:tc>
                <w:tcPr>
                  <w:tcW w:w="15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浓度μg/m</w:t>
                  </w:r>
                  <w:r>
                    <w:rPr>
                      <w:rFonts w:hint="default" w:ascii="Times New Roman" w:hAnsi="Times New Roman" w:cs="Times New Roman"/>
                      <w:color w:val="auto"/>
                      <w:kern w:val="0"/>
                      <w:szCs w:val="21"/>
                      <w:highlight w:val="none"/>
                      <w:vertAlign w:val="superscript"/>
                    </w:rPr>
                    <w:t>3</w:t>
                  </w:r>
                </w:p>
              </w:tc>
              <w:tc>
                <w:tcPr>
                  <w:tcW w:w="1221"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占标率%</w:t>
                  </w:r>
                </w:p>
              </w:tc>
              <w:tc>
                <w:tcPr>
                  <w:tcW w:w="1350"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浓度μg/m</w:t>
                  </w:r>
                  <w:r>
                    <w:rPr>
                      <w:rFonts w:hint="default" w:ascii="Times New Roman" w:hAnsi="Times New Roman" w:cs="Times New Roman"/>
                      <w:color w:val="auto"/>
                      <w:kern w:val="0"/>
                      <w:szCs w:val="21"/>
                      <w:highlight w:val="none"/>
                      <w:vertAlign w:val="superscript"/>
                    </w:rPr>
                    <w:t>3</w:t>
                  </w:r>
                </w:p>
              </w:tc>
              <w:tc>
                <w:tcPr>
                  <w:tcW w:w="11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占标率%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288"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10</w:t>
                  </w:r>
                </w:p>
              </w:tc>
              <w:tc>
                <w:tcPr>
                  <w:tcW w:w="117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0.13489</w:t>
                  </w:r>
                </w:p>
              </w:tc>
              <w:tc>
                <w:tcPr>
                  <w:tcW w:w="104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0.01 </w:t>
                  </w:r>
                </w:p>
              </w:tc>
              <w:tc>
                <w:tcPr>
                  <w:tcW w:w="15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1.56699</w:t>
                  </w:r>
                </w:p>
              </w:tc>
              <w:tc>
                <w:tcPr>
                  <w:tcW w:w="1221"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0.08 </w:t>
                  </w:r>
                </w:p>
              </w:tc>
              <w:tc>
                <w:tcPr>
                  <w:tcW w:w="1350"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0.289165</w:t>
                  </w:r>
                </w:p>
              </w:tc>
              <w:tc>
                <w:tcPr>
                  <w:tcW w:w="11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0.14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288"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25</w:t>
                  </w:r>
                </w:p>
              </w:tc>
              <w:tc>
                <w:tcPr>
                  <w:tcW w:w="117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0.38919</w:t>
                  </w:r>
                </w:p>
              </w:tc>
              <w:tc>
                <w:tcPr>
                  <w:tcW w:w="104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0.04 </w:t>
                  </w:r>
                </w:p>
              </w:tc>
              <w:tc>
                <w:tcPr>
                  <w:tcW w:w="15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4.52113</w:t>
                  </w:r>
                </w:p>
              </w:tc>
              <w:tc>
                <w:tcPr>
                  <w:tcW w:w="1221"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0.23 </w:t>
                  </w:r>
                </w:p>
              </w:tc>
              <w:tc>
                <w:tcPr>
                  <w:tcW w:w="1350"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0.834311</w:t>
                  </w:r>
                </w:p>
              </w:tc>
              <w:tc>
                <w:tcPr>
                  <w:tcW w:w="11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0.42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288"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50</w:t>
                  </w:r>
                </w:p>
              </w:tc>
              <w:tc>
                <w:tcPr>
                  <w:tcW w:w="117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0.59666</w:t>
                  </w:r>
                </w:p>
              </w:tc>
              <w:tc>
                <w:tcPr>
                  <w:tcW w:w="104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0.07 </w:t>
                  </w:r>
                </w:p>
              </w:tc>
              <w:tc>
                <w:tcPr>
                  <w:tcW w:w="15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6.93126</w:t>
                  </w:r>
                </w:p>
              </w:tc>
              <w:tc>
                <w:tcPr>
                  <w:tcW w:w="1221"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0.35 </w:t>
                  </w:r>
                </w:p>
              </w:tc>
              <w:tc>
                <w:tcPr>
                  <w:tcW w:w="1350"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1.27907</w:t>
                  </w:r>
                </w:p>
              </w:tc>
              <w:tc>
                <w:tcPr>
                  <w:tcW w:w="11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0.64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288"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100</w:t>
                  </w:r>
                </w:p>
              </w:tc>
              <w:tc>
                <w:tcPr>
                  <w:tcW w:w="117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0.43696</w:t>
                  </w:r>
                </w:p>
              </w:tc>
              <w:tc>
                <w:tcPr>
                  <w:tcW w:w="104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0.05 </w:t>
                  </w:r>
                </w:p>
              </w:tc>
              <w:tc>
                <w:tcPr>
                  <w:tcW w:w="15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5.07606</w:t>
                  </w:r>
                </w:p>
              </w:tc>
              <w:tc>
                <w:tcPr>
                  <w:tcW w:w="1221"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0.25 </w:t>
                  </w:r>
                </w:p>
              </w:tc>
              <w:tc>
                <w:tcPr>
                  <w:tcW w:w="1350"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0.936717</w:t>
                  </w:r>
                </w:p>
              </w:tc>
              <w:tc>
                <w:tcPr>
                  <w:tcW w:w="11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0.47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288"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200</w:t>
                  </w:r>
                </w:p>
              </w:tc>
              <w:tc>
                <w:tcPr>
                  <w:tcW w:w="117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0.28432</w:t>
                  </w:r>
                </w:p>
              </w:tc>
              <w:tc>
                <w:tcPr>
                  <w:tcW w:w="104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0.03 </w:t>
                  </w:r>
                </w:p>
              </w:tc>
              <w:tc>
                <w:tcPr>
                  <w:tcW w:w="15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3.30288</w:t>
                  </w:r>
                </w:p>
              </w:tc>
              <w:tc>
                <w:tcPr>
                  <w:tcW w:w="1221"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0.17 </w:t>
                  </w:r>
                </w:p>
              </w:tc>
              <w:tc>
                <w:tcPr>
                  <w:tcW w:w="1350"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0.6095</w:t>
                  </w:r>
                </w:p>
              </w:tc>
              <w:tc>
                <w:tcPr>
                  <w:tcW w:w="11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0.30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288"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300</w:t>
                  </w:r>
                </w:p>
              </w:tc>
              <w:tc>
                <w:tcPr>
                  <w:tcW w:w="117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0.18405</w:t>
                  </w:r>
                </w:p>
              </w:tc>
              <w:tc>
                <w:tcPr>
                  <w:tcW w:w="104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0.02 </w:t>
                  </w:r>
                </w:p>
              </w:tc>
              <w:tc>
                <w:tcPr>
                  <w:tcW w:w="15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2.13807</w:t>
                  </w:r>
                </w:p>
              </w:tc>
              <w:tc>
                <w:tcPr>
                  <w:tcW w:w="1221"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0.11 </w:t>
                  </w:r>
                </w:p>
              </w:tc>
              <w:tc>
                <w:tcPr>
                  <w:tcW w:w="1350"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0.39455</w:t>
                  </w:r>
                </w:p>
              </w:tc>
              <w:tc>
                <w:tcPr>
                  <w:tcW w:w="11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0.20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288"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400</w:t>
                  </w:r>
                </w:p>
              </w:tc>
              <w:tc>
                <w:tcPr>
                  <w:tcW w:w="117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0.13025</w:t>
                  </w:r>
                </w:p>
              </w:tc>
              <w:tc>
                <w:tcPr>
                  <w:tcW w:w="104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0.01 </w:t>
                  </w:r>
                </w:p>
              </w:tc>
              <w:tc>
                <w:tcPr>
                  <w:tcW w:w="15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1.51308</w:t>
                  </w:r>
                </w:p>
              </w:tc>
              <w:tc>
                <w:tcPr>
                  <w:tcW w:w="1221"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0.08 </w:t>
                  </w:r>
                </w:p>
              </w:tc>
              <w:tc>
                <w:tcPr>
                  <w:tcW w:w="1350"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0.279219</w:t>
                  </w:r>
                </w:p>
              </w:tc>
              <w:tc>
                <w:tcPr>
                  <w:tcW w:w="11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0.14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288"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500</w:t>
                  </w:r>
                </w:p>
              </w:tc>
              <w:tc>
                <w:tcPr>
                  <w:tcW w:w="117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0.098309</w:t>
                  </w:r>
                </w:p>
              </w:tc>
              <w:tc>
                <w:tcPr>
                  <w:tcW w:w="104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0.01 </w:t>
                  </w:r>
                </w:p>
              </w:tc>
              <w:tc>
                <w:tcPr>
                  <w:tcW w:w="15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1.14203</w:t>
                  </w:r>
                </w:p>
              </w:tc>
              <w:tc>
                <w:tcPr>
                  <w:tcW w:w="1221"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0.06 </w:t>
                  </w:r>
                </w:p>
              </w:tc>
              <w:tc>
                <w:tcPr>
                  <w:tcW w:w="1350"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0.210746</w:t>
                  </w:r>
                </w:p>
              </w:tc>
              <w:tc>
                <w:tcPr>
                  <w:tcW w:w="11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0.11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288"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600</w:t>
                  </w:r>
                </w:p>
              </w:tc>
              <w:tc>
                <w:tcPr>
                  <w:tcW w:w="117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0.077653</w:t>
                  </w:r>
                </w:p>
              </w:tc>
              <w:tc>
                <w:tcPr>
                  <w:tcW w:w="104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0.01 </w:t>
                  </w:r>
                </w:p>
              </w:tc>
              <w:tc>
                <w:tcPr>
                  <w:tcW w:w="15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0.902077</w:t>
                  </w:r>
                </w:p>
              </w:tc>
              <w:tc>
                <w:tcPr>
                  <w:tcW w:w="1221"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0.05 </w:t>
                  </w:r>
                </w:p>
              </w:tc>
              <w:tc>
                <w:tcPr>
                  <w:tcW w:w="1350"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0.166466</w:t>
                  </w:r>
                </w:p>
              </w:tc>
              <w:tc>
                <w:tcPr>
                  <w:tcW w:w="11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0.08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288"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700</w:t>
                  </w:r>
                </w:p>
              </w:tc>
              <w:tc>
                <w:tcPr>
                  <w:tcW w:w="117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0.06341</w:t>
                  </w:r>
                </w:p>
              </w:tc>
              <w:tc>
                <w:tcPr>
                  <w:tcW w:w="104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0.01 </w:t>
                  </w:r>
                </w:p>
              </w:tc>
              <w:tc>
                <w:tcPr>
                  <w:tcW w:w="15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0.736619</w:t>
                  </w:r>
                </w:p>
              </w:tc>
              <w:tc>
                <w:tcPr>
                  <w:tcW w:w="1221"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0.04 </w:t>
                  </w:r>
                </w:p>
              </w:tc>
              <w:tc>
                <w:tcPr>
                  <w:tcW w:w="1350"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0.135933</w:t>
                  </w:r>
                </w:p>
              </w:tc>
              <w:tc>
                <w:tcPr>
                  <w:tcW w:w="11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0.07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288"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800</w:t>
                  </w:r>
                </w:p>
              </w:tc>
              <w:tc>
                <w:tcPr>
                  <w:tcW w:w="117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0.053401</w:t>
                  </w:r>
                </w:p>
              </w:tc>
              <w:tc>
                <w:tcPr>
                  <w:tcW w:w="104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0.01 </w:t>
                  </w:r>
                </w:p>
              </w:tc>
              <w:tc>
                <w:tcPr>
                  <w:tcW w:w="15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0.620347</w:t>
                  </w:r>
                </w:p>
              </w:tc>
              <w:tc>
                <w:tcPr>
                  <w:tcW w:w="1221"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0.03 </w:t>
                  </w:r>
                </w:p>
              </w:tc>
              <w:tc>
                <w:tcPr>
                  <w:tcW w:w="1350"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0.114476</w:t>
                  </w:r>
                </w:p>
              </w:tc>
              <w:tc>
                <w:tcPr>
                  <w:tcW w:w="11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0.06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288"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900</w:t>
                  </w:r>
                </w:p>
              </w:tc>
              <w:tc>
                <w:tcPr>
                  <w:tcW w:w="117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0.04583</w:t>
                  </w:r>
                </w:p>
              </w:tc>
              <w:tc>
                <w:tcPr>
                  <w:tcW w:w="104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0.01 </w:t>
                  </w:r>
                </w:p>
              </w:tc>
              <w:tc>
                <w:tcPr>
                  <w:tcW w:w="15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0.532396</w:t>
                  </w:r>
                </w:p>
              </w:tc>
              <w:tc>
                <w:tcPr>
                  <w:tcW w:w="1221"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0.03 </w:t>
                  </w:r>
                </w:p>
              </w:tc>
              <w:tc>
                <w:tcPr>
                  <w:tcW w:w="1350"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0.0982463</w:t>
                  </w:r>
                </w:p>
              </w:tc>
              <w:tc>
                <w:tcPr>
                  <w:tcW w:w="11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0.05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288"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1000</w:t>
                  </w:r>
                </w:p>
              </w:tc>
              <w:tc>
                <w:tcPr>
                  <w:tcW w:w="117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0.039918</w:t>
                  </w:r>
                </w:p>
              </w:tc>
              <w:tc>
                <w:tcPr>
                  <w:tcW w:w="104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0.00 </w:t>
                  </w:r>
                </w:p>
              </w:tc>
              <w:tc>
                <w:tcPr>
                  <w:tcW w:w="15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0.463718</w:t>
                  </w:r>
                </w:p>
              </w:tc>
              <w:tc>
                <w:tcPr>
                  <w:tcW w:w="1221"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0.02 </w:t>
                  </w:r>
                </w:p>
              </w:tc>
              <w:tc>
                <w:tcPr>
                  <w:tcW w:w="1350"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0.0855727</w:t>
                  </w:r>
                </w:p>
              </w:tc>
              <w:tc>
                <w:tcPr>
                  <w:tcW w:w="11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0.04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1288"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1100</w:t>
                  </w:r>
                </w:p>
              </w:tc>
              <w:tc>
                <w:tcPr>
                  <w:tcW w:w="117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0.035203</w:t>
                  </w:r>
                </w:p>
              </w:tc>
              <w:tc>
                <w:tcPr>
                  <w:tcW w:w="104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0.00 </w:t>
                  </w:r>
                </w:p>
              </w:tc>
              <w:tc>
                <w:tcPr>
                  <w:tcW w:w="15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0.408945</w:t>
                  </w:r>
                </w:p>
              </w:tc>
              <w:tc>
                <w:tcPr>
                  <w:tcW w:w="1221"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0.02 </w:t>
                  </w:r>
                </w:p>
              </w:tc>
              <w:tc>
                <w:tcPr>
                  <w:tcW w:w="1350"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0.0754651</w:t>
                  </w:r>
                </w:p>
              </w:tc>
              <w:tc>
                <w:tcPr>
                  <w:tcW w:w="11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0.04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288"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1200</w:t>
                  </w:r>
                </w:p>
              </w:tc>
              <w:tc>
                <w:tcPr>
                  <w:tcW w:w="117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0.032203</w:t>
                  </w:r>
                </w:p>
              </w:tc>
              <w:tc>
                <w:tcPr>
                  <w:tcW w:w="104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0.00 </w:t>
                  </w:r>
                </w:p>
              </w:tc>
              <w:tc>
                <w:tcPr>
                  <w:tcW w:w="15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0.374095</w:t>
                  </w:r>
                </w:p>
              </w:tc>
              <w:tc>
                <w:tcPr>
                  <w:tcW w:w="1221"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0.02 </w:t>
                  </w:r>
                </w:p>
              </w:tc>
              <w:tc>
                <w:tcPr>
                  <w:tcW w:w="1350"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0.069034</w:t>
                  </w:r>
                </w:p>
              </w:tc>
              <w:tc>
                <w:tcPr>
                  <w:tcW w:w="11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0.03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288"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1300</w:t>
                  </w:r>
                </w:p>
              </w:tc>
              <w:tc>
                <w:tcPr>
                  <w:tcW w:w="117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0.029589</w:t>
                  </w:r>
                </w:p>
              </w:tc>
              <w:tc>
                <w:tcPr>
                  <w:tcW w:w="104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0.00 </w:t>
                  </w:r>
                </w:p>
              </w:tc>
              <w:tc>
                <w:tcPr>
                  <w:tcW w:w="15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0.343729</w:t>
                  </w:r>
                </w:p>
              </w:tc>
              <w:tc>
                <w:tcPr>
                  <w:tcW w:w="1221"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0.02 </w:t>
                  </w:r>
                </w:p>
              </w:tc>
              <w:tc>
                <w:tcPr>
                  <w:tcW w:w="1350"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0.0634303</w:t>
                  </w:r>
                </w:p>
              </w:tc>
              <w:tc>
                <w:tcPr>
                  <w:tcW w:w="11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0.03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288"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1400</w:t>
                  </w:r>
                </w:p>
              </w:tc>
              <w:tc>
                <w:tcPr>
                  <w:tcW w:w="117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0.027301</w:t>
                  </w:r>
                </w:p>
              </w:tc>
              <w:tc>
                <w:tcPr>
                  <w:tcW w:w="104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0.00 </w:t>
                  </w:r>
                </w:p>
              </w:tc>
              <w:tc>
                <w:tcPr>
                  <w:tcW w:w="15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0.317149</w:t>
                  </w:r>
                </w:p>
              </w:tc>
              <w:tc>
                <w:tcPr>
                  <w:tcW w:w="1221"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0.02 </w:t>
                  </w:r>
                </w:p>
              </w:tc>
              <w:tc>
                <w:tcPr>
                  <w:tcW w:w="1350"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0.0585255</w:t>
                  </w:r>
                </w:p>
              </w:tc>
              <w:tc>
                <w:tcPr>
                  <w:tcW w:w="11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0.03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288"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1500</w:t>
                  </w:r>
                </w:p>
              </w:tc>
              <w:tc>
                <w:tcPr>
                  <w:tcW w:w="117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0.025288</w:t>
                  </w:r>
                </w:p>
              </w:tc>
              <w:tc>
                <w:tcPr>
                  <w:tcW w:w="104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0.00 </w:t>
                  </w:r>
                </w:p>
              </w:tc>
              <w:tc>
                <w:tcPr>
                  <w:tcW w:w="15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0.293765</w:t>
                  </w:r>
                </w:p>
              </w:tc>
              <w:tc>
                <w:tcPr>
                  <w:tcW w:w="1221"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0.01 </w:t>
                  </w:r>
                </w:p>
              </w:tc>
              <w:tc>
                <w:tcPr>
                  <w:tcW w:w="1350"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0.0542102</w:t>
                  </w:r>
                </w:p>
              </w:tc>
              <w:tc>
                <w:tcPr>
                  <w:tcW w:w="11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0.03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288"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1600</w:t>
                  </w:r>
                </w:p>
              </w:tc>
              <w:tc>
                <w:tcPr>
                  <w:tcW w:w="117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0.023509</w:t>
                  </w:r>
                </w:p>
              </w:tc>
              <w:tc>
                <w:tcPr>
                  <w:tcW w:w="104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0.00 </w:t>
                  </w:r>
                </w:p>
              </w:tc>
              <w:tc>
                <w:tcPr>
                  <w:tcW w:w="15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0.273099</w:t>
                  </w:r>
                </w:p>
              </w:tc>
              <w:tc>
                <w:tcPr>
                  <w:tcW w:w="1221"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0.01 </w:t>
                  </w:r>
                </w:p>
              </w:tc>
              <w:tc>
                <w:tcPr>
                  <w:tcW w:w="1350"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0.0503965</w:t>
                  </w:r>
                </w:p>
              </w:tc>
              <w:tc>
                <w:tcPr>
                  <w:tcW w:w="11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0.03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288"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1700</w:t>
                  </w:r>
                </w:p>
              </w:tc>
              <w:tc>
                <w:tcPr>
                  <w:tcW w:w="117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0.021928</w:t>
                  </w:r>
                </w:p>
              </w:tc>
              <w:tc>
                <w:tcPr>
                  <w:tcW w:w="104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0.00 </w:t>
                  </w:r>
                </w:p>
              </w:tc>
              <w:tc>
                <w:tcPr>
                  <w:tcW w:w="15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0.254732</w:t>
                  </w:r>
                </w:p>
              </w:tc>
              <w:tc>
                <w:tcPr>
                  <w:tcW w:w="1221"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0.01 </w:t>
                  </w:r>
                </w:p>
              </w:tc>
              <w:tc>
                <w:tcPr>
                  <w:tcW w:w="1350"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0.0470073</w:t>
                  </w:r>
                </w:p>
              </w:tc>
              <w:tc>
                <w:tcPr>
                  <w:tcW w:w="11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0.02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288"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1800</w:t>
                  </w:r>
                </w:p>
              </w:tc>
              <w:tc>
                <w:tcPr>
                  <w:tcW w:w="117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0.020516</w:t>
                  </w:r>
                </w:p>
              </w:tc>
              <w:tc>
                <w:tcPr>
                  <w:tcW w:w="104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0.00 </w:t>
                  </w:r>
                </w:p>
              </w:tc>
              <w:tc>
                <w:tcPr>
                  <w:tcW w:w="15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0.23833</w:t>
                  </w:r>
                </w:p>
              </w:tc>
              <w:tc>
                <w:tcPr>
                  <w:tcW w:w="1221"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0.01 </w:t>
                  </w:r>
                </w:p>
              </w:tc>
              <w:tc>
                <w:tcPr>
                  <w:tcW w:w="1350"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0.0439804</w:t>
                  </w:r>
                </w:p>
              </w:tc>
              <w:tc>
                <w:tcPr>
                  <w:tcW w:w="11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0.02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288"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1900</w:t>
                  </w:r>
                </w:p>
              </w:tc>
              <w:tc>
                <w:tcPr>
                  <w:tcW w:w="117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0.01925</w:t>
                  </w:r>
                </w:p>
              </w:tc>
              <w:tc>
                <w:tcPr>
                  <w:tcW w:w="104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0.00 </w:t>
                  </w:r>
                </w:p>
              </w:tc>
              <w:tc>
                <w:tcPr>
                  <w:tcW w:w="15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0.223623</w:t>
                  </w:r>
                </w:p>
              </w:tc>
              <w:tc>
                <w:tcPr>
                  <w:tcW w:w="1221"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0.01 </w:t>
                  </w:r>
                </w:p>
              </w:tc>
              <w:tc>
                <w:tcPr>
                  <w:tcW w:w="1350"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0.0412665</w:t>
                  </w:r>
                </w:p>
              </w:tc>
              <w:tc>
                <w:tcPr>
                  <w:tcW w:w="11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0.02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288"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2000</w:t>
                  </w:r>
                </w:p>
              </w:tc>
              <w:tc>
                <w:tcPr>
                  <w:tcW w:w="117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0.01811</w:t>
                  </w:r>
                </w:p>
              </w:tc>
              <w:tc>
                <w:tcPr>
                  <w:tcW w:w="104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0.00 </w:t>
                  </w:r>
                </w:p>
              </w:tc>
              <w:tc>
                <w:tcPr>
                  <w:tcW w:w="15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0.21038</w:t>
                  </w:r>
                </w:p>
              </w:tc>
              <w:tc>
                <w:tcPr>
                  <w:tcW w:w="1221"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0.01 </w:t>
                  </w:r>
                </w:p>
              </w:tc>
              <w:tc>
                <w:tcPr>
                  <w:tcW w:w="1350"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0.0388226</w:t>
                  </w:r>
                </w:p>
              </w:tc>
              <w:tc>
                <w:tcPr>
                  <w:tcW w:w="11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0.02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288"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2100</w:t>
                  </w:r>
                </w:p>
              </w:tc>
              <w:tc>
                <w:tcPr>
                  <w:tcW w:w="117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0.017079</w:t>
                  </w:r>
                </w:p>
              </w:tc>
              <w:tc>
                <w:tcPr>
                  <w:tcW w:w="104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0.00 </w:t>
                  </w:r>
                </w:p>
              </w:tc>
              <w:tc>
                <w:tcPr>
                  <w:tcW w:w="15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0.198403</w:t>
                  </w:r>
                </w:p>
              </w:tc>
              <w:tc>
                <w:tcPr>
                  <w:tcW w:w="1221"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0.01 </w:t>
                  </w:r>
                </w:p>
              </w:tc>
              <w:tc>
                <w:tcPr>
                  <w:tcW w:w="1350"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0.0366125</w:t>
                  </w:r>
                </w:p>
              </w:tc>
              <w:tc>
                <w:tcPr>
                  <w:tcW w:w="11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0.02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288"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2200</w:t>
                  </w:r>
                </w:p>
              </w:tc>
              <w:tc>
                <w:tcPr>
                  <w:tcW w:w="117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0.016143</w:t>
                  </w:r>
                </w:p>
              </w:tc>
              <w:tc>
                <w:tcPr>
                  <w:tcW w:w="104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0.00 </w:t>
                  </w:r>
                </w:p>
              </w:tc>
              <w:tc>
                <w:tcPr>
                  <w:tcW w:w="15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0.187529</w:t>
                  </w:r>
                </w:p>
              </w:tc>
              <w:tc>
                <w:tcPr>
                  <w:tcW w:w="1221"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0.01 </w:t>
                  </w:r>
                </w:p>
              </w:tc>
              <w:tc>
                <w:tcPr>
                  <w:tcW w:w="1350"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0.034606</w:t>
                  </w:r>
                </w:p>
              </w:tc>
              <w:tc>
                <w:tcPr>
                  <w:tcW w:w="11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0.02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288"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2300</w:t>
                  </w:r>
                </w:p>
              </w:tc>
              <w:tc>
                <w:tcPr>
                  <w:tcW w:w="117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0.015291</w:t>
                  </w:r>
                </w:p>
              </w:tc>
              <w:tc>
                <w:tcPr>
                  <w:tcW w:w="104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0.00 </w:t>
                  </w:r>
                </w:p>
              </w:tc>
              <w:tc>
                <w:tcPr>
                  <w:tcW w:w="15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0.177632</w:t>
                  </w:r>
                </w:p>
              </w:tc>
              <w:tc>
                <w:tcPr>
                  <w:tcW w:w="1221"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0.01 </w:t>
                  </w:r>
                </w:p>
              </w:tc>
              <w:tc>
                <w:tcPr>
                  <w:tcW w:w="1350"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0.0327795</w:t>
                  </w:r>
                </w:p>
              </w:tc>
              <w:tc>
                <w:tcPr>
                  <w:tcW w:w="11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0.02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288"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2400</w:t>
                  </w:r>
                </w:p>
              </w:tc>
              <w:tc>
                <w:tcPr>
                  <w:tcW w:w="117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0.014512</w:t>
                  </w:r>
                </w:p>
              </w:tc>
              <w:tc>
                <w:tcPr>
                  <w:tcW w:w="104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0.00 </w:t>
                  </w:r>
                </w:p>
              </w:tc>
              <w:tc>
                <w:tcPr>
                  <w:tcW w:w="15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0.168583</w:t>
                  </w:r>
                </w:p>
              </w:tc>
              <w:tc>
                <w:tcPr>
                  <w:tcW w:w="1221"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0.01 </w:t>
                  </w:r>
                </w:p>
              </w:tc>
              <w:tc>
                <w:tcPr>
                  <w:tcW w:w="1350"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0.0311096</w:t>
                  </w:r>
                </w:p>
              </w:tc>
              <w:tc>
                <w:tcPr>
                  <w:tcW w:w="11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0.02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288" w:type="dxa"/>
                  <w:noWrap w:val="0"/>
                  <w:vAlign w:val="center"/>
                </w:tcPr>
                <w:p>
                  <w:pPr>
                    <w:pStyle w:val="144"/>
                    <w:keepNext w:val="0"/>
                    <w:keepLines w:val="0"/>
                    <w:pageBreakBefore w:val="0"/>
                    <w:widowControl w:val="0"/>
                    <w:kinsoku/>
                    <w:wordWrap/>
                    <w:overflowPunct/>
                    <w:topLinePunct w:val="0"/>
                    <w:bidi w:val="0"/>
                    <w:adjustRightInd/>
                    <w:snapToGrid/>
                    <w:spacing w:after="0" w:line="276" w:lineRule="auto"/>
                    <w:ind w:firstLine="0" w:firstLineChars="0"/>
                    <w:contextualSpacing/>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下风向最大质量浓度及占标率/%</w:t>
                  </w:r>
                </w:p>
              </w:tc>
              <w:tc>
                <w:tcPr>
                  <w:tcW w:w="117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cs="Times New Roman"/>
                      <w:b w:val="0"/>
                      <w:bCs w:val="0"/>
                      <w:color w:val="auto"/>
                      <w:kern w:val="0"/>
                      <w:szCs w:val="21"/>
                      <w:highlight w:val="none"/>
                      <w:lang w:val="en-US" w:eastAsia="zh-CN"/>
                    </w:rPr>
                    <w:t>0.59858</w:t>
                  </w:r>
                </w:p>
              </w:tc>
              <w:tc>
                <w:tcPr>
                  <w:tcW w:w="104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cs="Times New Roman"/>
                      <w:b w:val="0"/>
                      <w:bCs w:val="0"/>
                      <w:color w:val="auto"/>
                      <w:kern w:val="0"/>
                      <w:szCs w:val="21"/>
                      <w:highlight w:val="none"/>
                      <w:lang w:val="en-US" w:eastAsia="zh-CN"/>
                    </w:rPr>
                    <w:t xml:space="preserve">0.07 </w:t>
                  </w:r>
                </w:p>
              </w:tc>
              <w:tc>
                <w:tcPr>
                  <w:tcW w:w="15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cs="Times New Roman"/>
                      <w:b w:val="0"/>
                      <w:bCs w:val="0"/>
                      <w:color w:val="auto"/>
                      <w:kern w:val="0"/>
                      <w:szCs w:val="21"/>
                      <w:highlight w:val="none"/>
                      <w:lang w:val="en-US" w:eastAsia="zh-CN"/>
                    </w:rPr>
                    <w:t>6.95356</w:t>
                  </w:r>
                </w:p>
              </w:tc>
              <w:tc>
                <w:tcPr>
                  <w:tcW w:w="1221"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cs="Times New Roman"/>
                      <w:b w:val="0"/>
                      <w:bCs w:val="0"/>
                      <w:color w:val="auto"/>
                      <w:kern w:val="0"/>
                      <w:szCs w:val="21"/>
                      <w:highlight w:val="none"/>
                      <w:lang w:val="en-US" w:eastAsia="zh-CN"/>
                    </w:rPr>
                    <w:t xml:space="preserve">0.35 </w:t>
                  </w:r>
                </w:p>
              </w:tc>
              <w:tc>
                <w:tcPr>
                  <w:tcW w:w="1350"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cs="Times New Roman"/>
                      <w:b w:val="0"/>
                      <w:bCs w:val="0"/>
                      <w:color w:val="auto"/>
                      <w:kern w:val="0"/>
                      <w:szCs w:val="21"/>
                      <w:highlight w:val="none"/>
                      <w:lang w:val="en-US" w:eastAsia="zh-CN"/>
                    </w:rPr>
                    <w:t>1.28318</w:t>
                  </w:r>
                </w:p>
              </w:tc>
              <w:tc>
                <w:tcPr>
                  <w:tcW w:w="11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cs="Times New Roman"/>
                      <w:b w:val="0"/>
                      <w:bCs w:val="0"/>
                      <w:color w:val="auto"/>
                      <w:kern w:val="0"/>
                      <w:szCs w:val="21"/>
                      <w:highlight w:val="none"/>
                      <w:lang w:val="en-US" w:eastAsia="zh-CN"/>
                    </w:rPr>
                    <w:t xml:space="preserve">0.64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288" w:type="dxa"/>
                  <w:noWrap w:val="0"/>
                  <w:vAlign w:val="center"/>
                </w:tcPr>
                <w:p>
                  <w:pPr>
                    <w:pStyle w:val="144"/>
                    <w:keepNext w:val="0"/>
                    <w:keepLines w:val="0"/>
                    <w:pageBreakBefore w:val="0"/>
                    <w:widowControl w:val="0"/>
                    <w:kinsoku/>
                    <w:wordWrap/>
                    <w:overflowPunct/>
                    <w:topLinePunct w:val="0"/>
                    <w:bidi w:val="0"/>
                    <w:adjustRightInd/>
                    <w:snapToGrid/>
                    <w:spacing w:after="0" w:line="276" w:lineRule="auto"/>
                    <w:ind w:firstLine="0" w:firstLineChars="0"/>
                    <w:contextualSpacing/>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D10%最远距离/m</w:t>
                  </w:r>
                </w:p>
              </w:tc>
              <w:tc>
                <w:tcPr>
                  <w:tcW w:w="7499" w:type="dxa"/>
                  <w:gridSpan w:val="6"/>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49</w:t>
                  </w:r>
                </w:p>
              </w:tc>
            </w:tr>
          </w:tbl>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由预测结果表可知，</w:t>
            </w:r>
            <w:r>
              <w:rPr>
                <w:rFonts w:hint="default" w:ascii="Times New Roman" w:hAnsi="Times New Roman" w:cs="Times New Roman"/>
                <w:color w:val="auto"/>
                <w:sz w:val="24"/>
                <w:highlight w:val="none"/>
                <w:lang w:val="en-US" w:eastAsia="zh-CN"/>
              </w:rPr>
              <w:t>喷漆房</w:t>
            </w:r>
            <w:r>
              <w:rPr>
                <w:rFonts w:hint="default" w:ascii="Times New Roman" w:hAnsi="Times New Roman" w:cs="Times New Roman"/>
                <w:color w:val="auto"/>
                <w:sz w:val="24"/>
                <w:highlight w:val="none"/>
              </w:rPr>
              <w:t>废气的最大落地浓度出现在下风向</w:t>
            </w:r>
            <w:r>
              <w:rPr>
                <w:rFonts w:hint="default" w:ascii="Times New Roman" w:hAnsi="Times New Roman" w:cs="Times New Roman"/>
                <w:color w:val="auto"/>
                <w:sz w:val="24"/>
                <w:highlight w:val="none"/>
                <w:lang w:val="en-US" w:eastAsia="zh-CN"/>
              </w:rPr>
              <w:t>49</w:t>
            </w:r>
            <w:r>
              <w:rPr>
                <w:rFonts w:hint="default" w:ascii="Times New Roman" w:hAnsi="Times New Roman" w:cs="Times New Roman"/>
                <w:color w:val="auto"/>
                <w:sz w:val="24"/>
                <w:highlight w:val="none"/>
              </w:rPr>
              <w:t>m处，颗粒物最大落地浓度为</w:t>
            </w:r>
            <w:r>
              <w:rPr>
                <w:rFonts w:hint="default" w:ascii="Times New Roman" w:hAnsi="Times New Roman" w:cs="Times New Roman"/>
                <w:color w:val="auto"/>
                <w:sz w:val="24"/>
                <w:highlight w:val="none"/>
                <w:lang w:val="en-US" w:eastAsia="zh-CN"/>
              </w:rPr>
              <w:t>0.59858</w:t>
            </w:r>
            <w:r>
              <w:rPr>
                <w:rFonts w:hint="default" w:ascii="Times New Roman" w:hAnsi="Times New Roman" w:cs="Times New Roman"/>
                <w:color w:val="auto"/>
                <w:kern w:val="0"/>
                <w:sz w:val="24"/>
                <w:highlight w:val="none"/>
              </w:rPr>
              <w:t>μ</w:t>
            </w:r>
            <w:r>
              <w:rPr>
                <w:rFonts w:hint="default" w:ascii="Times New Roman" w:hAnsi="Times New Roman" w:cs="Times New Roman"/>
                <w:color w:val="auto"/>
                <w:sz w:val="24"/>
                <w:highlight w:val="none"/>
              </w:rPr>
              <w:t>g/m</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，最大占标率为0.</w:t>
            </w:r>
            <w:r>
              <w:rPr>
                <w:rFonts w:hint="default" w:ascii="Times New Roman" w:hAnsi="Times New Roman" w:cs="Times New Roman"/>
                <w:color w:val="auto"/>
                <w:sz w:val="24"/>
                <w:highlight w:val="none"/>
                <w:lang w:val="en-US" w:eastAsia="zh-CN"/>
              </w:rPr>
              <w:t>07</w:t>
            </w:r>
            <w:r>
              <w:rPr>
                <w:rFonts w:hint="default" w:ascii="Times New Roman" w:hAnsi="Times New Roman" w:cs="Times New Roman"/>
                <w:color w:val="auto"/>
                <w:sz w:val="24"/>
                <w:highlight w:val="none"/>
              </w:rPr>
              <w:t>%；非甲烷总烃的最大落地浓度为</w:t>
            </w:r>
            <w:r>
              <w:rPr>
                <w:rFonts w:hint="default" w:ascii="Times New Roman" w:hAnsi="Times New Roman" w:cs="Times New Roman"/>
                <w:color w:val="auto"/>
                <w:sz w:val="24"/>
                <w:highlight w:val="none"/>
                <w:lang w:val="en-US" w:eastAsia="zh-CN"/>
              </w:rPr>
              <w:t>6.95356</w:t>
            </w:r>
            <w:r>
              <w:rPr>
                <w:rFonts w:hint="default" w:ascii="Times New Roman" w:hAnsi="Times New Roman" w:cs="Times New Roman"/>
                <w:color w:val="auto"/>
                <w:kern w:val="0"/>
                <w:sz w:val="24"/>
                <w:highlight w:val="none"/>
              </w:rPr>
              <w:t>μ</w:t>
            </w:r>
            <w:r>
              <w:rPr>
                <w:rFonts w:hint="default" w:ascii="Times New Roman" w:hAnsi="Times New Roman" w:cs="Times New Roman"/>
                <w:color w:val="auto"/>
                <w:sz w:val="24"/>
                <w:highlight w:val="none"/>
              </w:rPr>
              <w:t>g/m</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，最大占标率为</w:t>
            </w:r>
            <w:r>
              <w:rPr>
                <w:rFonts w:hint="default" w:ascii="Times New Roman" w:hAnsi="Times New Roman" w:cs="Times New Roman"/>
                <w:color w:val="auto"/>
                <w:kern w:val="0"/>
                <w:sz w:val="24"/>
                <w:highlight w:val="none"/>
              </w:rPr>
              <w:t>0.</w:t>
            </w:r>
            <w:r>
              <w:rPr>
                <w:rFonts w:hint="default" w:ascii="Times New Roman" w:hAnsi="Times New Roman" w:cs="Times New Roman"/>
                <w:color w:val="auto"/>
                <w:kern w:val="0"/>
                <w:sz w:val="24"/>
                <w:highlight w:val="none"/>
                <w:lang w:val="en-US" w:eastAsia="zh-CN"/>
              </w:rPr>
              <w:t>35</w:t>
            </w:r>
            <w:r>
              <w:rPr>
                <w:rFonts w:hint="default" w:ascii="Times New Roman" w:hAnsi="Times New Roman" w:cs="Times New Roman"/>
                <w:color w:val="auto"/>
                <w:sz w:val="24"/>
                <w:highlight w:val="none"/>
              </w:rPr>
              <w:t>%；二甲苯最大落地浓度为</w:t>
            </w:r>
            <w:r>
              <w:rPr>
                <w:rFonts w:hint="default" w:ascii="Times New Roman" w:hAnsi="Times New Roman" w:cs="Times New Roman"/>
                <w:color w:val="auto"/>
                <w:sz w:val="24"/>
                <w:highlight w:val="none"/>
                <w:lang w:val="en-US" w:eastAsia="zh-CN"/>
              </w:rPr>
              <w:t>1.28318</w:t>
            </w:r>
            <w:r>
              <w:rPr>
                <w:rFonts w:hint="default" w:ascii="Times New Roman" w:hAnsi="Times New Roman" w:cs="Times New Roman"/>
                <w:color w:val="auto"/>
                <w:kern w:val="0"/>
                <w:sz w:val="24"/>
                <w:highlight w:val="none"/>
              </w:rPr>
              <w:t>μ</w:t>
            </w:r>
            <w:r>
              <w:rPr>
                <w:rFonts w:hint="default" w:ascii="Times New Roman" w:hAnsi="Times New Roman" w:cs="Times New Roman"/>
                <w:color w:val="auto"/>
                <w:sz w:val="24"/>
                <w:highlight w:val="none"/>
              </w:rPr>
              <w:t>g/m</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，最大占标率为</w:t>
            </w:r>
            <w:r>
              <w:rPr>
                <w:rFonts w:hint="default" w:ascii="Times New Roman" w:hAnsi="Times New Roman" w:cs="Times New Roman"/>
                <w:color w:val="auto"/>
                <w:kern w:val="0"/>
                <w:sz w:val="24"/>
                <w:highlight w:val="none"/>
                <w:lang w:val="en-US" w:eastAsia="zh-CN"/>
              </w:rPr>
              <w:t>0.64</w:t>
            </w:r>
            <w:r>
              <w:rPr>
                <w:rFonts w:hint="default" w:ascii="Times New Roman" w:hAnsi="Times New Roman" w:cs="Times New Roman"/>
                <w:color w:val="auto"/>
                <w:sz w:val="24"/>
                <w:highlight w:val="none"/>
              </w:rPr>
              <w:t>%。可知，项目有组织排放颗粒物最大落地浓度满足《环境空气质量标准》（GB3095-2012）二级标准限值，非甲烷总烃满足《大气污染物综合排放标准详解》规定的一次限值，二甲苯满足《环境影响评价技术导则 大气环境》（HJ2.2-2018）附录D其他污染物空气质量浓度参考限值，对周围环境影响较小。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center"/>
              <w:textAlignment w:val="auto"/>
              <w:rPr>
                <w:rFonts w:hint="default" w:ascii="Times New Roman" w:hAnsi="Times New Roman" w:cs="Times New Roman"/>
                <w:b/>
                <w:color w:val="auto"/>
                <w:sz w:val="21"/>
                <w:szCs w:val="18"/>
              </w:rPr>
            </w:pPr>
            <w:r>
              <w:rPr>
                <w:rFonts w:hint="default" w:ascii="Times New Roman" w:hAnsi="Times New Roman" w:cs="Times New Roman"/>
                <w:b/>
                <w:color w:val="auto"/>
                <w:sz w:val="21"/>
                <w:szCs w:val="18"/>
              </w:rPr>
              <w:t>表7-</w:t>
            </w:r>
            <w:r>
              <w:rPr>
                <w:rFonts w:hint="default" w:ascii="Times New Roman" w:hAnsi="Times New Roman" w:cs="Times New Roman"/>
                <w:b/>
                <w:color w:val="auto"/>
                <w:sz w:val="21"/>
                <w:szCs w:val="18"/>
                <w:lang w:val="en-US" w:eastAsia="zh-CN"/>
              </w:rPr>
              <w:t xml:space="preserve">8  </w:t>
            </w:r>
            <w:r>
              <w:rPr>
                <w:rFonts w:hint="default" w:ascii="Times New Roman" w:hAnsi="Times New Roman" w:cs="Times New Roman"/>
                <w:b/>
                <w:color w:val="auto"/>
                <w:sz w:val="21"/>
                <w:szCs w:val="18"/>
              </w:rPr>
              <w:t xml:space="preserve">  无组织排放污染物预测结果</w:t>
            </w:r>
          </w:p>
          <w:tbl>
            <w:tblPr>
              <w:tblStyle w:val="44"/>
              <w:tblW w:w="87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88"/>
              <w:gridCol w:w="1177"/>
              <w:gridCol w:w="1047"/>
              <w:gridCol w:w="1552"/>
              <w:gridCol w:w="1221"/>
              <w:gridCol w:w="1350"/>
              <w:gridCol w:w="11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288" w:type="dxa"/>
                  <w:vMerge w:val="restart"/>
                  <w:noWrap w:val="0"/>
                  <w:vAlign w:val="center"/>
                </w:tcPr>
                <w:p>
                  <w:pPr>
                    <w:pStyle w:val="111"/>
                    <w:keepNext w:val="0"/>
                    <w:keepLines w:val="0"/>
                    <w:pageBreakBefore w:val="0"/>
                    <w:kinsoku/>
                    <w:wordWrap/>
                    <w:overflowPunct/>
                    <w:topLinePunct w:val="0"/>
                    <w:bidi w:val="0"/>
                    <w:adjustRightInd/>
                    <w:snapToGrid/>
                    <w:spacing w:line="276"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距源中心下风向距离 D/m</w:t>
                  </w:r>
                </w:p>
              </w:tc>
              <w:tc>
                <w:tcPr>
                  <w:tcW w:w="7499" w:type="dxa"/>
                  <w:gridSpan w:val="6"/>
                  <w:noWrap w:val="0"/>
                  <w:vAlign w:val="center"/>
                </w:tcPr>
                <w:p>
                  <w:pPr>
                    <w:keepNext w:val="0"/>
                    <w:keepLines w:val="0"/>
                    <w:pageBreakBefore w:val="0"/>
                    <w:widowControl/>
                    <w:kinsoku/>
                    <w:wordWrap/>
                    <w:overflowPunct/>
                    <w:topLinePunct w:val="0"/>
                    <w:bidi w:val="0"/>
                    <w:adjustRightInd/>
                    <w:snapToGrid/>
                    <w:spacing w:line="276" w:lineRule="auto"/>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cs="Times New Roman"/>
                      <w:color w:val="auto"/>
                      <w:kern w:val="0"/>
                      <w:szCs w:val="21"/>
                      <w:highlight w:val="none"/>
                      <w:lang w:val="en-US" w:eastAsia="zh-CN"/>
                    </w:rPr>
                    <w:t>整个厂区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288" w:type="dxa"/>
                  <w:vMerge w:val="continue"/>
                  <w:noWrap w:val="0"/>
                  <w:vAlign w:val="center"/>
                </w:tcPr>
                <w:p>
                  <w:pPr>
                    <w:keepNext w:val="0"/>
                    <w:keepLines w:val="0"/>
                    <w:pageBreakBefore w:val="0"/>
                    <w:widowControl/>
                    <w:kinsoku/>
                    <w:wordWrap/>
                    <w:overflowPunct/>
                    <w:topLinePunct w:val="0"/>
                    <w:bidi w:val="0"/>
                    <w:adjustRightInd/>
                    <w:snapToGrid/>
                    <w:spacing w:line="276" w:lineRule="auto"/>
                    <w:jc w:val="center"/>
                    <w:rPr>
                      <w:rFonts w:hint="default" w:ascii="Times New Roman" w:hAnsi="Times New Roman" w:cs="Times New Roman"/>
                      <w:color w:val="auto"/>
                      <w:kern w:val="0"/>
                      <w:szCs w:val="21"/>
                      <w:highlight w:val="none"/>
                    </w:rPr>
                  </w:pPr>
                </w:p>
              </w:tc>
              <w:tc>
                <w:tcPr>
                  <w:tcW w:w="2224" w:type="dxa"/>
                  <w:gridSpan w:val="2"/>
                  <w:noWrap w:val="0"/>
                  <w:vAlign w:val="center"/>
                </w:tcPr>
                <w:p>
                  <w:pPr>
                    <w:keepNext w:val="0"/>
                    <w:keepLines w:val="0"/>
                    <w:pageBreakBefore w:val="0"/>
                    <w:widowControl/>
                    <w:kinsoku/>
                    <w:wordWrap/>
                    <w:overflowPunct/>
                    <w:topLinePunct w:val="0"/>
                    <w:bidi w:val="0"/>
                    <w:adjustRightInd/>
                    <w:snapToGrid/>
                    <w:spacing w:line="276" w:lineRule="auto"/>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TSP</w:t>
                  </w:r>
                </w:p>
              </w:tc>
              <w:tc>
                <w:tcPr>
                  <w:tcW w:w="2773" w:type="dxa"/>
                  <w:gridSpan w:val="2"/>
                  <w:noWrap w:val="0"/>
                  <w:vAlign w:val="center"/>
                </w:tcPr>
                <w:p>
                  <w:pPr>
                    <w:keepNext w:val="0"/>
                    <w:keepLines w:val="0"/>
                    <w:pageBreakBefore w:val="0"/>
                    <w:widowControl/>
                    <w:kinsoku/>
                    <w:wordWrap/>
                    <w:overflowPunct/>
                    <w:topLinePunct w:val="0"/>
                    <w:bidi w:val="0"/>
                    <w:adjustRightInd/>
                    <w:snapToGrid/>
                    <w:spacing w:line="276" w:lineRule="auto"/>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非甲烷总烃</w:t>
                  </w:r>
                </w:p>
              </w:tc>
              <w:tc>
                <w:tcPr>
                  <w:tcW w:w="2502" w:type="dxa"/>
                  <w:gridSpan w:val="2"/>
                  <w:noWrap w:val="0"/>
                  <w:vAlign w:val="center"/>
                </w:tcPr>
                <w:p>
                  <w:pPr>
                    <w:keepNext w:val="0"/>
                    <w:keepLines w:val="0"/>
                    <w:pageBreakBefore w:val="0"/>
                    <w:widowControl/>
                    <w:kinsoku/>
                    <w:wordWrap/>
                    <w:overflowPunct/>
                    <w:topLinePunct w:val="0"/>
                    <w:bidi w:val="0"/>
                    <w:adjustRightInd/>
                    <w:snapToGrid/>
                    <w:spacing w:line="276" w:lineRule="auto"/>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二甲苯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288" w:type="dxa"/>
                  <w:vMerge w:val="continue"/>
                  <w:noWrap w:val="0"/>
                  <w:vAlign w:val="center"/>
                </w:tcPr>
                <w:p>
                  <w:pPr>
                    <w:keepNext w:val="0"/>
                    <w:keepLines w:val="0"/>
                    <w:pageBreakBefore w:val="0"/>
                    <w:widowControl/>
                    <w:kinsoku/>
                    <w:wordWrap/>
                    <w:overflowPunct/>
                    <w:topLinePunct w:val="0"/>
                    <w:bidi w:val="0"/>
                    <w:adjustRightInd/>
                    <w:snapToGrid/>
                    <w:spacing w:line="276" w:lineRule="auto"/>
                    <w:jc w:val="center"/>
                    <w:rPr>
                      <w:rFonts w:hint="default" w:ascii="Times New Roman" w:hAnsi="Times New Roman" w:cs="Times New Roman"/>
                      <w:color w:val="auto"/>
                      <w:kern w:val="0"/>
                      <w:szCs w:val="21"/>
                      <w:highlight w:val="none"/>
                    </w:rPr>
                  </w:pPr>
                </w:p>
              </w:tc>
              <w:tc>
                <w:tcPr>
                  <w:tcW w:w="117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浓度μg/m</w:t>
                  </w:r>
                  <w:r>
                    <w:rPr>
                      <w:rFonts w:hint="default" w:ascii="Times New Roman" w:hAnsi="Times New Roman" w:cs="Times New Roman"/>
                      <w:color w:val="auto"/>
                      <w:kern w:val="0"/>
                      <w:szCs w:val="21"/>
                      <w:highlight w:val="none"/>
                      <w:vertAlign w:val="superscript"/>
                    </w:rPr>
                    <w:t>3</w:t>
                  </w:r>
                </w:p>
              </w:tc>
              <w:tc>
                <w:tcPr>
                  <w:tcW w:w="104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占标率%</w:t>
                  </w:r>
                </w:p>
              </w:tc>
              <w:tc>
                <w:tcPr>
                  <w:tcW w:w="15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浓度μg/m</w:t>
                  </w:r>
                  <w:r>
                    <w:rPr>
                      <w:rFonts w:hint="default" w:ascii="Times New Roman" w:hAnsi="Times New Roman" w:cs="Times New Roman"/>
                      <w:color w:val="auto"/>
                      <w:kern w:val="0"/>
                      <w:szCs w:val="21"/>
                      <w:highlight w:val="none"/>
                      <w:vertAlign w:val="superscript"/>
                    </w:rPr>
                    <w:t>3</w:t>
                  </w:r>
                </w:p>
              </w:tc>
              <w:tc>
                <w:tcPr>
                  <w:tcW w:w="1221"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占标率%</w:t>
                  </w:r>
                </w:p>
              </w:tc>
              <w:tc>
                <w:tcPr>
                  <w:tcW w:w="1350"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浓度μg/m</w:t>
                  </w:r>
                  <w:r>
                    <w:rPr>
                      <w:rFonts w:hint="default" w:ascii="Times New Roman" w:hAnsi="Times New Roman" w:cs="Times New Roman"/>
                      <w:color w:val="auto"/>
                      <w:kern w:val="0"/>
                      <w:szCs w:val="21"/>
                      <w:highlight w:val="none"/>
                      <w:vertAlign w:val="superscript"/>
                    </w:rPr>
                    <w:t>3</w:t>
                  </w:r>
                </w:p>
              </w:tc>
              <w:tc>
                <w:tcPr>
                  <w:tcW w:w="11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占标率%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288"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10</w:t>
                  </w:r>
                </w:p>
              </w:tc>
              <w:tc>
                <w:tcPr>
                  <w:tcW w:w="117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5.8734</w:t>
                  </w:r>
                </w:p>
              </w:tc>
              <w:tc>
                <w:tcPr>
                  <w:tcW w:w="104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0.65 </w:t>
                  </w:r>
                </w:p>
              </w:tc>
              <w:tc>
                <w:tcPr>
                  <w:tcW w:w="15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16.7811</w:t>
                  </w:r>
                </w:p>
              </w:tc>
              <w:tc>
                <w:tcPr>
                  <w:tcW w:w="1221"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0.84 </w:t>
                  </w:r>
                </w:p>
              </w:tc>
              <w:tc>
                <w:tcPr>
                  <w:tcW w:w="1350"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3.08477</w:t>
                  </w:r>
                </w:p>
              </w:tc>
              <w:tc>
                <w:tcPr>
                  <w:tcW w:w="11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1.54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288"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25</w:t>
                  </w:r>
                </w:p>
              </w:tc>
              <w:tc>
                <w:tcPr>
                  <w:tcW w:w="117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11.229</w:t>
                  </w:r>
                </w:p>
              </w:tc>
              <w:tc>
                <w:tcPr>
                  <w:tcW w:w="104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1.25 </w:t>
                  </w:r>
                </w:p>
              </w:tc>
              <w:tc>
                <w:tcPr>
                  <w:tcW w:w="15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32.0829</w:t>
                  </w:r>
                </w:p>
              </w:tc>
              <w:tc>
                <w:tcPr>
                  <w:tcW w:w="1221"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1.60 </w:t>
                  </w:r>
                </w:p>
              </w:tc>
              <w:tc>
                <w:tcPr>
                  <w:tcW w:w="1350"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5.89758</w:t>
                  </w:r>
                </w:p>
              </w:tc>
              <w:tc>
                <w:tcPr>
                  <w:tcW w:w="11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2.95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288"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50</w:t>
                  </w:r>
                </w:p>
              </w:tc>
              <w:tc>
                <w:tcPr>
                  <w:tcW w:w="117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6.9519</w:t>
                  </w:r>
                </w:p>
              </w:tc>
              <w:tc>
                <w:tcPr>
                  <w:tcW w:w="104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0.77 </w:t>
                  </w:r>
                </w:p>
              </w:tc>
              <w:tc>
                <w:tcPr>
                  <w:tcW w:w="15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19.8626</w:t>
                  </w:r>
                </w:p>
              </w:tc>
              <w:tc>
                <w:tcPr>
                  <w:tcW w:w="1221"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0.99 </w:t>
                  </w:r>
                </w:p>
              </w:tc>
              <w:tc>
                <w:tcPr>
                  <w:tcW w:w="1350"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3.65121</w:t>
                  </w:r>
                </w:p>
              </w:tc>
              <w:tc>
                <w:tcPr>
                  <w:tcW w:w="11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1.83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288"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100</w:t>
                  </w:r>
                </w:p>
              </w:tc>
              <w:tc>
                <w:tcPr>
                  <w:tcW w:w="117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2.9018</w:t>
                  </w:r>
                </w:p>
              </w:tc>
              <w:tc>
                <w:tcPr>
                  <w:tcW w:w="104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0.32 </w:t>
                  </w:r>
                </w:p>
              </w:tc>
              <w:tc>
                <w:tcPr>
                  <w:tcW w:w="15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8.29086</w:t>
                  </w:r>
                </w:p>
              </w:tc>
              <w:tc>
                <w:tcPr>
                  <w:tcW w:w="1221"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0.41 </w:t>
                  </w:r>
                </w:p>
              </w:tc>
              <w:tc>
                <w:tcPr>
                  <w:tcW w:w="1350"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1.52405</w:t>
                  </w:r>
                </w:p>
              </w:tc>
              <w:tc>
                <w:tcPr>
                  <w:tcW w:w="11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0.76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288"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200</w:t>
                  </w:r>
                </w:p>
              </w:tc>
              <w:tc>
                <w:tcPr>
                  <w:tcW w:w="117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1.1362</w:t>
                  </w:r>
                </w:p>
              </w:tc>
              <w:tc>
                <w:tcPr>
                  <w:tcW w:w="104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0.13 </w:t>
                  </w:r>
                </w:p>
              </w:tc>
              <w:tc>
                <w:tcPr>
                  <w:tcW w:w="15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3.24629</w:t>
                  </w:r>
                </w:p>
              </w:tc>
              <w:tc>
                <w:tcPr>
                  <w:tcW w:w="1221"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0.16 </w:t>
                  </w:r>
                </w:p>
              </w:tc>
              <w:tc>
                <w:tcPr>
                  <w:tcW w:w="1350"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0.596744</w:t>
                  </w:r>
                </w:p>
              </w:tc>
              <w:tc>
                <w:tcPr>
                  <w:tcW w:w="11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0.30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288"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300</w:t>
                  </w:r>
                </w:p>
              </w:tc>
              <w:tc>
                <w:tcPr>
                  <w:tcW w:w="117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0.65326</w:t>
                  </w:r>
                </w:p>
              </w:tc>
              <w:tc>
                <w:tcPr>
                  <w:tcW w:w="104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0.07 </w:t>
                  </w:r>
                </w:p>
              </w:tc>
              <w:tc>
                <w:tcPr>
                  <w:tcW w:w="15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1.86646</w:t>
                  </w:r>
                </w:p>
              </w:tc>
              <w:tc>
                <w:tcPr>
                  <w:tcW w:w="1221"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0.09 </w:t>
                  </w:r>
                </w:p>
              </w:tc>
              <w:tc>
                <w:tcPr>
                  <w:tcW w:w="1350"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0.343099</w:t>
                  </w:r>
                </w:p>
              </w:tc>
              <w:tc>
                <w:tcPr>
                  <w:tcW w:w="11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0.17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288"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400</w:t>
                  </w:r>
                </w:p>
              </w:tc>
              <w:tc>
                <w:tcPr>
                  <w:tcW w:w="117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0.4407</w:t>
                  </w:r>
                </w:p>
              </w:tc>
              <w:tc>
                <w:tcPr>
                  <w:tcW w:w="104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0.05 </w:t>
                  </w:r>
                </w:p>
              </w:tc>
              <w:tc>
                <w:tcPr>
                  <w:tcW w:w="15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1.25914</w:t>
                  </w:r>
                </w:p>
              </w:tc>
              <w:tc>
                <w:tcPr>
                  <w:tcW w:w="1221"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0.06 </w:t>
                  </w:r>
                </w:p>
              </w:tc>
              <w:tc>
                <w:tcPr>
                  <w:tcW w:w="1350"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0.23146</w:t>
                  </w:r>
                </w:p>
              </w:tc>
              <w:tc>
                <w:tcPr>
                  <w:tcW w:w="11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0.12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288"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500</w:t>
                  </w:r>
                </w:p>
              </w:tc>
              <w:tc>
                <w:tcPr>
                  <w:tcW w:w="117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0.32471</w:t>
                  </w:r>
                </w:p>
              </w:tc>
              <w:tc>
                <w:tcPr>
                  <w:tcW w:w="104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0.04 </w:t>
                  </w:r>
                </w:p>
              </w:tc>
              <w:tc>
                <w:tcPr>
                  <w:tcW w:w="15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0.927743</w:t>
                  </w:r>
                </w:p>
              </w:tc>
              <w:tc>
                <w:tcPr>
                  <w:tcW w:w="1221"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0.05 </w:t>
                  </w:r>
                </w:p>
              </w:tc>
              <w:tc>
                <w:tcPr>
                  <w:tcW w:w="1350"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0.170541</w:t>
                  </w:r>
                </w:p>
              </w:tc>
              <w:tc>
                <w:tcPr>
                  <w:tcW w:w="11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0.09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288"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600</w:t>
                  </w:r>
                </w:p>
              </w:tc>
              <w:tc>
                <w:tcPr>
                  <w:tcW w:w="117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0.253</w:t>
                  </w:r>
                </w:p>
              </w:tc>
              <w:tc>
                <w:tcPr>
                  <w:tcW w:w="104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0.03 </w:t>
                  </w:r>
                </w:p>
              </w:tc>
              <w:tc>
                <w:tcPr>
                  <w:tcW w:w="15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0.722857</w:t>
                  </w:r>
                </w:p>
              </w:tc>
              <w:tc>
                <w:tcPr>
                  <w:tcW w:w="1221"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0.04 </w:t>
                  </w:r>
                </w:p>
              </w:tc>
              <w:tc>
                <w:tcPr>
                  <w:tcW w:w="1350"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0.132878</w:t>
                  </w:r>
                </w:p>
              </w:tc>
              <w:tc>
                <w:tcPr>
                  <w:tcW w:w="11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0.07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288"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700</w:t>
                  </w:r>
                </w:p>
              </w:tc>
              <w:tc>
                <w:tcPr>
                  <w:tcW w:w="117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0.20488</w:t>
                  </w:r>
                </w:p>
              </w:tc>
              <w:tc>
                <w:tcPr>
                  <w:tcW w:w="104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0.02 </w:t>
                  </w:r>
                </w:p>
              </w:tc>
              <w:tc>
                <w:tcPr>
                  <w:tcW w:w="15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0.585371</w:t>
                  </w:r>
                </w:p>
              </w:tc>
              <w:tc>
                <w:tcPr>
                  <w:tcW w:w="1221"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0.03 </w:t>
                  </w:r>
                </w:p>
              </w:tc>
              <w:tc>
                <w:tcPr>
                  <w:tcW w:w="1350"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0.107605</w:t>
                  </w:r>
                </w:p>
              </w:tc>
              <w:tc>
                <w:tcPr>
                  <w:tcW w:w="11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0.05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288"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800</w:t>
                  </w:r>
                </w:p>
              </w:tc>
              <w:tc>
                <w:tcPr>
                  <w:tcW w:w="117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0.17067</w:t>
                  </w:r>
                </w:p>
              </w:tc>
              <w:tc>
                <w:tcPr>
                  <w:tcW w:w="104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0.02 </w:t>
                  </w:r>
                </w:p>
              </w:tc>
              <w:tc>
                <w:tcPr>
                  <w:tcW w:w="15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0.487629</w:t>
                  </w:r>
                </w:p>
              </w:tc>
              <w:tc>
                <w:tcPr>
                  <w:tcW w:w="1221"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0.02 </w:t>
                  </w:r>
                </w:p>
              </w:tc>
              <w:tc>
                <w:tcPr>
                  <w:tcW w:w="1350"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0.0896376</w:t>
                  </w:r>
                </w:p>
              </w:tc>
              <w:tc>
                <w:tcPr>
                  <w:tcW w:w="11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0.04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288"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900</w:t>
                  </w:r>
                </w:p>
              </w:tc>
              <w:tc>
                <w:tcPr>
                  <w:tcW w:w="117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0.14529</w:t>
                  </w:r>
                </w:p>
              </w:tc>
              <w:tc>
                <w:tcPr>
                  <w:tcW w:w="104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0.02 </w:t>
                  </w:r>
                </w:p>
              </w:tc>
              <w:tc>
                <w:tcPr>
                  <w:tcW w:w="15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0.415114</w:t>
                  </w:r>
                </w:p>
              </w:tc>
              <w:tc>
                <w:tcPr>
                  <w:tcW w:w="1221"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0.02 </w:t>
                  </w:r>
                </w:p>
              </w:tc>
              <w:tc>
                <w:tcPr>
                  <w:tcW w:w="1350"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0.0763078</w:t>
                  </w:r>
                </w:p>
              </w:tc>
              <w:tc>
                <w:tcPr>
                  <w:tcW w:w="11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0.04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288"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1000</w:t>
                  </w:r>
                </w:p>
              </w:tc>
              <w:tc>
                <w:tcPr>
                  <w:tcW w:w="117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0.12585</w:t>
                  </w:r>
                </w:p>
              </w:tc>
              <w:tc>
                <w:tcPr>
                  <w:tcW w:w="104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0.01 </w:t>
                  </w:r>
                </w:p>
              </w:tc>
              <w:tc>
                <w:tcPr>
                  <w:tcW w:w="15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0.359571</w:t>
                  </w:r>
                </w:p>
              </w:tc>
              <w:tc>
                <w:tcPr>
                  <w:tcW w:w="1221"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0.02 </w:t>
                  </w:r>
                </w:p>
              </w:tc>
              <w:tc>
                <w:tcPr>
                  <w:tcW w:w="1350"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0.0660977</w:t>
                  </w:r>
                </w:p>
              </w:tc>
              <w:tc>
                <w:tcPr>
                  <w:tcW w:w="11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0.03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1288"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1100</w:t>
                  </w:r>
                </w:p>
              </w:tc>
              <w:tc>
                <w:tcPr>
                  <w:tcW w:w="117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0.11058</w:t>
                  </w:r>
                </w:p>
              </w:tc>
              <w:tc>
                <w:tcPr>
                  <w:tcW w:w="104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0.01 </w:t>
                  </w:r>
                </w:p>
              </w:tc>
              <w:tc>
                <w:tcPr>
                  <w:tcW w:w="15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0.315943</w:t>
                  </w:r>
                </w:p>
              </w:tc>
              <w:tc>
                <w:tcPr>
                  <w:tcW w:w="1221"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0.02 </w:t>
                  </w:r>
                </w:p>
              </w:tc>
              <w:tc>
                <w:tcPr>
                  <w:tcW w:w="1350"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0.0580777</w:t>
                  </w:r>
                </w:p>
              </w:tc>
              <w:tc>
                <w:tcPr>
                  <w:tcW w:w="11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0.03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288"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1200</w:t>
                  </w:r>
                </w:p>
              </w:tc>
              <w:tc>
                <w:tcPr>
                  <w:tcW w:w="117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0.098368</w:t>
                  </w:r>
                </w:p>
              </w:tc>
              <w:tc>
                <w:tcPr>
                  <w:tcW w:w="104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0.01 </w:t>
                  </w:r>
                </w:p>
              </w:tc>
              <w:tc>
                <w:tcPr>
                  <w:tcW w:w="15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0.281051</w:t>
                  </w:r>
                </w:p>
              </w:tc>
              <w:tc>
                <w:tcPr>
                  <w:tcW w:w="1221"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0.01 </w:t>
                  </w:r>
                </w:p>
              </w:tc>
              <w:tc>
                <w:tcPr>
                  <w:tcW w:w="1350"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0.0516639</w:t>
                  </w:r>
                </w:p>
              </w:tc>
              <w:tc>
                <w:tcPr>
                  <w:tcW w:w="11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0.03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288"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1300</w:t>
                  </w:r>
                </w:p>
              </w:tc>
              <w:tc>
                <w:tcPr>
                  <w:tcW w:w="117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0.088452</w:t>
                  </w:r>
                </w:p>
              </w:tc>
              <w:tc>
                <w:tcPr>
                  <w:tcW w:w="104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0.01 </w:t>
                  </w:r>
                </w:p>
              </w:tc>
              <w:tc>
                <w:tcPr>
                  <w:tcW w:w="15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0.25272</w:t>
                  </w:r>
                </w:p>
              </w:tc>
              <w:tc>
                <w:tcPr>
                  <w:tcW w:w="1221"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0.01 </w:t>
                  </w:r>
                </w:p>
              </w:tc>
              <w:tc>
                <w:tcPr>
                  <w:tcW w:w="1350"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0.0464559</w:t>
                  </w:r>
                </w:p>
              </w:tc>
              <w:tc>
                <w:tcPr>
                  <w:tcW w:w="11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0.02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288"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1400</w:t>
                  </w:r>
                </w:p>
              </w:tc>
              <w:tc>
                <w:tcPr>
                  <w:tcW w:w="117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0.080308</w:t>
                  </w:r>
                </w:p>
              </w:tc>
              <w:tc>
                <w:tcPr>
                  <w:tcW w:w="104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0.01 </w:t>
                  </w:r>
                </w:p>
              </w:tc>
              <w:tc>
                <w:tcPr>
                  <w:tcW w:w="15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0.229451</w:t>
                  </w:r>
                </w:p>
              </w:tc>
              <w:tc>
                <w:tcPr>
                  <w:tcW w:w="1221"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0.01 </w:t>
                  </w:r>
                </w:p>
              </w:tc>
              <w:tc>
                <w:tcPr>
                  <w:tcW w:w="1350"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0.0421786</w:t>
                  </w:r>
                </w:p>
              </w:tc>
              <w:tc>
                <w:tcPr>
                  <w:tcW w:w="11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0.02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288"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1500</w:t>
                  </w:r>
                </w:p>
              </w:tc>
              <w:tc>
                <w:tcPr>
                  <w:tcW w:w="117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0.073557</w:t>
                  </w:r>
                </w:p>
              </w:tc>
              <w:tc>
                <w:tcPr>
                  <w:tcW w:w="104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0.01 </w:t>
                  </w:r>
                </w:p>
              </w:tc>
              <w:tc>
                <w:tcPr>
                  <w:tcW w:w="15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0.210163</w:t>
                  </w:r>
                </w:p>
              </w:tc>
              <w:tc>
                <w:tcPr>
                  <w:tcW w:w="1221"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0.01 </w:t>
                  </w:r>
                </w:p>
              </w:tc>
              <w:tc>
                <w:tcPr>
                  <w:tcW w:w="1350"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0.0386329</w:t>
                  </w:r>
                </w:p>
              </w:tc>
              <w:tc>
                <w:tcPr>
                  <w:tcW w:w="11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0.02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288"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1600</w:t>
                  </w:r>
                </w:p>
              </w:tc>
              <w:tc>
                <w:tcPr>
                  <w:tcW w:w="117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0.067913</w:t>
                  </w:r>
                </w:p>
              </w:tc>
              <w:tc>
                <w:tcPr>
                  <w:tcW w:w="104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0.01 </w:t>
                  </w:r>
                </w:p>
              </w:tc>
              <w:tc>
                <w:tcPr>
                  <w:tcW w:w="15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0.194037</w:t>
                  </w:r>
                </w:p>
              </w:tc>
              <w:tc>
                <w:tcPr>
                  <w:tcW w:w="1221"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0.01 </w:t>
                  </w:r>
                </w:p>
              </w:tc>
              <w:tc>
                <w:tcPr>
                  <w:tcW w:w="1350"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0.0356686</w:t>
                  </w:r>
                </w:p>
              </w:tc>
              <w:tc>
                <w:tcPr>
                  <w:tcW w:w="11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0.02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288"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1700</w:t>
                  </w:r>
                </w:p>
              </w:tc>
              <w:tc>
                <w:tcPr>
                  <w:tcW w:w="117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0.063159</w:t>
                  </w:r>
                </w:p>
              </w:tc>
              <w:tc>
                <w:tcPr>
                  <w:tcW w:w="104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0.01 </w:t>
                  </w:r>
                </w:p>
              </w:tc>
              <w:tc>
                <w:tcPr>
                  <w:tcW w:w="15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0.180454</w:t>
                  </w:r>
                </w:p>
              </w:tc>
              <w:tc>
                <w:tcPr>
                  <w:tcW w:w="1221"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0.01 </w:t>
                  </w:r>
                </w:p>
              </w:tc>
              <w:tc>
                <w:tcPr>
                  <w:tcW w:w="1350"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0.0331717</w:t>
                  </w:r>
                </w:p>
              </w:tc>
              <w:tc>
                <w:tcPr>
                  <w:tcW w:w="11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0.02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288"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1800</w:t>
                  </w:r>
                </w:p>
              </w:tc>
              <w:tc>
                <w:tcPr>
                  <w:tcW w:w="117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0.058692</w:t>
                  </w:r>
                </w:p>
              </w:tc>
              <w:tc>
                <w:tcPr>
                  <w:tcW w:w="104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0.01 </w:t>
                  </w:r>
                </w:p>
              </w:tc>
              <w:tc>
                <w:tcPr>
                  <w:tcW w:w="15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0.167691</w:t>
                  </w:r>
                </w:p>
              </w:tc>
              <w:tc>
                <w:tcPr>
                  <w:tcW w:w="1221"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0.01 </w:t>
                  </w:r>
                </w:p>
              </w:tc>
              <w:tc>
                <w:tcPr>
                  <w:tcW w:w="1350"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0.0308256</w:t>
                  </w:r>
                </w:p>
              </w:tc>
              <w:tc>
                <w:tcPr>
                  <w:tcW w:w="11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0.02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288"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1900</w:t>
                  </w:r>
                </w:p>
              </w:tc>
              <w:tc>
                <w:tcPr>
                  <w:tcW w:w="117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0.054537</w:t>
                  </w:r>
                </w:p>
              </w:tc>
              <w:tc>
                <w:tcPr>
                  <w:tcW w:w="104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0.01 </w:t>
                  </w:r>
                </w:p>
              </w:tc>
              <w:tc>
                <w:tcPr>
                  <w:tcW w:w="15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0.15582</w:t>
                  </w:r>
                </w:p>
              </w:tc>
              <w:tc>
                <w:tcPr>
                  <w:tcW w:w="1221"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0.01 </w:t>
                  </w:r>
                </w:p>
              </w:tc>
              <w:tc>
                <w:tcPr>
                  <w:tcW w:w="1350"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0.0286434</w:t>
                  </w:r>
                </w:p>
              </w:tc>
              <w:tc>
                <w:tcPr>
                  <w:tcW w:w="11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0.01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288"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2000</w:t>
                  </w:r>
                </w:p>
              </w:tc>
              <w:tc>
                <w:tcPr>
                  <w:tcW w:w="117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0.050866</w:t>
                  </w:r>
                </w:p>
              </w:tc>
              <w:tc>
                <w:tcPr>
                  <w:tcW w:w="104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0.01 </w:t>
                  </w:r>
                </w:p>
              </w:tc>
              <w:tc>
                <w:tcPr>
                  <w:tcW w:w="15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0.145331</w:t>
                  </w:r>
                </w:p>
              </w:tc>
              <w:tc>
                <w:tcPr>
                  <w:tcW w:w="1221"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0.01 </w:t>
                  </w:r>
                </w:p>
              </w:tc>
              <w:tc>
                <w:tcPr>
                  <w:tcW w:w="1350"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0.0267153</w:t>
                  </w:r>
                </w:p>
              </w:tc>
              <w:tc>
                <w:tcPr>
                  <w:tcW w:w="11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0.01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288"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2100</w:t>
                  </w:r>
                </w:p>
              </w:tc>
              <w:tc>
                <w:tcPr>
                  <w:tcW w:w="117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0.047605</w:t>
                  </w:r>
                </w:p>
              </w:tc>
              <w:tc>
                <w:tcPr>
                  <w:tcW w:w="104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0.01 </w:t>
                  </w:r>
                </w:p>
              </w:tc>
              <w:tc>
                <w:tcPr>
                  <w:tcW w:w="15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0.136014</w:t>
                  </w:r>
                </w:p>
              </w:tc>
              <w:tc>
                <w:tcPr>
                  <w:tcW w:w="1221"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0.01 </w:t>
                  </w:r>
                </w:p>
              </w:tc>
              <w:tc>
                <w:tcPr>
                  <w:tcW w:w="1350"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0.0250026</w:t>
                  </w:r>
                </w:p>
              </w:tc>
              <w:tc>
                <w:tcPr>
                  <w:tcW w:w="11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0.01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288"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2200</w:t>
                  </w:r>
                </w:p>
              </w:tc>
              <w:tc>
                <w:tcPr>
                  <w:tcW w:w="117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0.044689</w:t>
                  </w:r>
                </w:p>
              </w:tc>
              <w:tc>
                <w:tcPr>
                  <w:tcW w:w="104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0.00 </w:t>
                  </w:r>
                </w:p>
              </w:tc>
              <w:tc>
                <w:tcPr>
                  <w:tcW w:w="15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0.127683</w:t>
                  </w:r>
                </w:p>
              </w:tc>
              <w:tc>
                <w:tcPr>
                  <w:tcW w:w="1221"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0.01 </w:t>
                  </w:r>
                </w:p>
              </w:tc>
              <w:tc>
                <w:tcPr>
                  <w:tcW w:w="1350"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0.0234711</w:t>
                  </w:r>
                </w:p>
              </w:tc>
              <w:tc>
                <w:tcPr>
                  <w:tcW w:w="11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0.01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288"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2300</w:t>
                  </w:r>
                </w:p>
              </w:tc>
              <w:tc>
                <w:tcPr>
                  <w:tcW w:w="117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0.04207</w:t>
                  </w:r>
                </w:p>
              </w:tc>
              <w:tc>
                <w:tcPr>
                  <w:tcW w:w="104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0.00 </w:t>
                  </w:r>
                </w:p>
              </w:tc>
              <w:tc>
                <w:tcPr>
                  <w:tcW w:w="15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0.1202</w:t>
                  </w:r>
                </w:p>
              </w:tc>
              <w:tc>
                <w:tcPr>
                  <w:tcW w:w="1221"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0.01 </w:t>
                  </w:r>
                </w:p>
              </w:tc>
              <w:tc>
                <w:tcPr>
                  <w:tcW w:w="1350"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0.0220956</w:t>
                  </w:r>
                </w:p>
              </w:tc>
              <w:tc>
                <w:tcPr>
                  <w:tcW w:w="11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0.01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288"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2400</w:t>
                  </w:r>
                </w:p>
              </w:tc>
              <w:tc>
                <w:tcPr>
                  <w:tcW w:w="117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0.039707</w:t>
                  </w:r>
                </w:p>
              </w:tc>
              <w:tc>
                <w:tcPr>
                  <w:tcW w:w="104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0.00 </w:t>
                  </w:r>
                </w:p>
              </w:tc>
              <w:tc>
                <w:tcPr>
                  <w:tcW w:w="15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0.113449</w:t>
                  </w:r>
                </w:p>
              </w:tc>
              <w:tc>
                <w:tcPr>
                  <w:tcW w:w="1221"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0.01 </w:t>
                  </w:r>
                </w:p>
              </w:tc>
              <w:tc>
                <w:tcPr>
                  <w:tcW w:w="1350"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0.0208545</w:t>
                  </w:r>
                </w:p>
              </w:tc>
              <w:tc>
                <w:tcPr>
                  <w:tcW w:w="11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 xml:space="preserve">0.01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288" w:type="dxa"/>
                  <w:noWrap w:val="0"/>
                  <w:vAlign w:val="center"/>
                </w:tcPr>
                <w:p>
                  <w:pPr>
                    <w:pStyle w:val="144"/>
                    <w:keepNext w:val="0"/>
                    <w:keepLines w:val="0"/>
                    <w:pageBreakBefore w:val="0"/>
                    <w:widowControl w:val="0"/>
                    <w:kinsoku/>
                    <w:wordWrap/>
                    <w:overflowPunct/>
                    <w:topLinePunct w:val="0"/>
                    <w:bidi w:val="0"/>
                    <w:adjustRightInd/>
                    <w:snapToGrid/>
                    <w:spacing w:after="0" w:line="276" w:lineRule="auto"/>
                    <w:ind w:firstLine="0" w:firstLineChars="0"/>
                    <w:contextualSpacing/>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下风向最大质量浓度及占标率/%</w:t>
                  </w:r>
                </w:p>
              </w:tc>
              <w:tc>
                <w:tcPr>
                  <w:tcW w:w="117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kern w:val="0"/>
                      <w:szCs w:val="21"/>
                      <w:highlight w:val="none"/>
                      <w:lang w:val="en-US" w:eastAsia="zh-CN"/>
                    </w:rPr>
                    <w:t>11.252</w:t>
                  </w:r>
                </w:p>
              </w:tc>
              <w:tc>
                <w:tcPr>
                  <w:tcW w:w="1047"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kern w:val="0"/>
                      <w:szCs w:val="21"/>
                      <w:highlight w:val="none"/>
                      <w:lang w:val="en-US" w:eastAsia="zh-CN"/>
                    </w:rPr>
                    <w:t xml:space="preserve">1.25 </w:t>
                  </w:r>
                </w:p>
              </w:tc>
              <w:tc>
                <w:tcPr>
                  <w:tcW w:w="15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kern w:val="0"/>
                      <w:szCs w:val="21"/>
                      <w:highlight w:val="none"/>
                      <w:lang w:val="en-US" w:eastAsia="zh-CN"/>
                    </w:rPr>
                    <w:t>32.1486</w:t>
                  </w:r>
                </w:p>
              </w:tc>
              <w:tc>
                <w:tcPr>
                  <w:tcW w:w="1221"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kern w:val="0"/>
                      <w:szCs w:val="21"/>
                      <w:highlight w:val="none"/>
                      <w:lang w:val="en-US" w:eastAsia="zh-CN"/>
                    </w:rPr>
                    <w:t xml:space="preserve">1.61 </w:t>
                  </w:r>
                </w:p>
              </w:tc>
              <w:tc>
                <w:tcPr>
                  <w:tcW w:w="1350"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kern w:val="0"/>
                      <w:szCs w:val="21"/>
                      <w:highlight w:val="none"/>
                      <w:lang w:val="en-US" w:eastAsia="zh-CN"/>
                    </w:rPr>
                    <w:t>5.90966</w:t>
                  </w:r>
                </w:p>
              </w:tc>
              <w:tc>
                <w:tcPr>
                  <w:tcW w:w="1152" w:type="dxa"/>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kern w:val="0"/>
                      <w:szCs w:val="21"/>
                      <w:highlight w:val="none"/>
                      <w:lang w:val="en-US" w:eastAsia="zh-CN"/>
                    </w:rPr>
                    <w:t xml:space="preserve">2.95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288" w:type="dxa"/>
                  <w:noWrap w:val="0"/>
                  <w:vAlign w:val="center"/>
                </w:tcPr>
                <w:p>
                  <w:pPr>
                    <w:pStyle w:val="144"/>
                    <w:keepNext w:val="0"/>
                    <w:keepLines w:val="0"/>
                    <w:pageBreakBefore w:val="0"/>
                    <w:widowControl w:val="0"/>
                    <w:kinsoku/>
                    <w:wordWrap/>
                    <w:overflowPunct/>
                    <w:topLinePunct w:val="0"/>
                    <w:bidi w:val="0"/>
                    <w:adjustRightInd/>
                    <w:snapToGrid/>
                    <w:spacing w:after="0" w:line="276" w:lineRule="auto"/>
                    <w:ind w:firstLine="0" w:firstLineChars="0"/>
                    <w:contextualSpacing/>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D10%最远距离/m</w:t>
                  </w:r>
                </w:p>
              </w:tc>
              <w:tc>
                <w:tcPr>
                  <w:tcW w:w="7499" w:type="dxa"/>
                  <w:gridSpan w:val="6"/>
                  <w:noWrap w:val="0"/>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26</w:t>
                  </w:r>
                </w:p>
              </w:tc>
            </w:tr>
          </w:tbl>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由越策结果可知</w:t>
            </w:r>
            <w:r>
              <w:rPr>
                <w:rFonts w:hint="default" w:ascii="Times New Roman" w:hAnsi="Times New Roman" w:cs="Times New Roman"/>
                <w:color w:val="auto"/>
                <w:sz w:val="24"/>
                <w:highlight w:val="none"/>
              </w:rPr>
              <w:t>，无组织排放污染物最大落地浓度出现在下风向</w:t>
            </w:r>
            <w:r>
              <w:rPr>
                <w:rFonts w:hint="default" w:ascii="Times New Roman" w:hAnsi="Times New Roman" w:cs="Times New Roman"/>
                <w:color w:val="auto"/>
                <w:sz w:val="24"/>
                <w:highlight w:val="none"/>
                <w:lang w:val="en-US" w:eastAsia="zh-CN"/>
              </w:rPr>
              <w:t>26</w:t>
            </w:r>
            <w:r>
              <w:rPr>
                <w:rFonts w:hint="default" w:ascii="Times New Roman" w:hAnsi="Times New Roman" w:cs="Times New Roman"/>
                <w:color w:val="auto"/>
                <w:sz w:val="24"/>
                <w:highlight w:val="none"/>
              </w:rPr>
              <w:t>m处，</w:t>
            </w:r>
            <w:r>
              <w:rPr>
                <w:rFonts w:hint="default" w:ascii="Times New Roman" w:hAnsi="Times New Roman" w:cs="Times New Roman"/>
                <w:color w:val="auto"/>
                <w:sz w:val="24"/>
                <w:highlight w:val="none"/>
                <w:lang w:val="en-US" w:eastAsia="zh-CN"/>
              </w:rPr>
              <w:t>颗粒物</w:t>
            </w:r>
            <w:r>
              <w:rPr>
                <w:rFonts w:hint="default" w:ascii="Times New Roman" w:hAnsi="Times New Roman" w:cs="Times New Roman"/>
                <w:color w:val="auto"/>
                <w:sz w:val="24"/>
                <w:highlight w:val="none"/>
              </w:rPr>
              <w:t>的最大落地浓度为</w:t>
            </w:r>
            <w:r>
              <w:rPr>
                <w:rFonts w:hint="default" w:ascii="Times New Roman" w:hAnsi="Times New Roman" w:cs="Times New Roman"/>
                <w:color w:val="auto"/>
                <w:kern w:val="0"/>
                <w:sz w:val="24"/>
                <w:highlight w:val="none"/>
                <w:lang w:val="en-US" w:eastAsia="zh-CN"/>
              </w:rPr>
              <w:t>11.252</w:t>
            </w:r>
            <w:r>
              <w:rPr>
                <w:rFonts w:hint="default" w:ascii="Times New Roman" w:hAnsi="Times New Roman" w:cs="Times New Roman"/>
                <w:color w:val="auto"/>
                <w:kern w:val="0"/>
                <w:sz w:val="24"/>
                <w:highlight w:val="none"/>
              </w:rPr>
              <w:t>μ</w:t>
            </w:r>
            <w:r>
              <w:rPr>
                <w:rFonts w:hint="default" w:ascii="Times New Roman" w:hAnsi="Times New Roman" w:cs="Times New Roman"/>
                <w:color w:val="auto"/>
                <w:sz w:val="24"/>
                <w:highlight w:val="none"/>
              </w:rPr>
              <w:t>g/m</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，最大占标率为</w:t>
            </w:r>
            <w:r>
              <w:rPr>
                <w:rFonts w:hint="default" w:ascii="Times New Roman" w:hAnsi="Times New Roman" w:cs="Times New Roman"/>
                <w:color w:val="auto"/>
                <w:kern w:val="0"/>
                <w:sz w:val="24"/>
                <w:highlight w:val="none"/>
                <w:lang w:val="en-US" w:eastAsia="zh-CN"/>
              </w:rPr>
              <w:t>1.25</w:t>
            </w:r>
            <w:r>
              <w:rPr>
                <w:rFonts w:hint="default" w:ascii="Times New Roman" w:hAnsi="Times New Roman" w:cs="Times New Roman"/>
                <w:color w:val="auto"/>
                <w:sz w:val="24"/>
                <w:highlight w:val="none"/>
              </w:rPr>
              <w:t>%；非甲烷总烃的最大落地浓度为</w:t>
            </w:r>
            <w:r>
              <w:rPr>
                <w:rFonts w:hint="default" w:ascii="Times New Roman" w:hAnsi="Times New Roman" w:cs="Times New Roman"/>
                <w:color w:val="auto"/>
                <w:kern w:val="0"/>
                <w:sz w:val="24"/>
                <w:highlight w:val="none"/>
                <w:lang w:val="en-US" w:eastAsia="zh-CN"/>
              </w:rPr>
              <w:t>32.1486</w:t>
            </w:r>
            <w:r>
              <w:rPr>
                <w:rFonts w:hint="default" w:ascii="Times New Roman" w:hAnsi="Times New Roman" w:cs="Times New Roman"/>
                <w:color w:val="auto"/>
                <w:kern w:val="0"/>
                <w:sz w:val="24"/>
                <w:highlight w:val="none"/>
              </w:rPr>
              <w:t>μ</w:t>
            </w:r>
            <w:r>
              <w:rPr>
                <w:rFonts w:hint="default" w:ascii="Times New Roman" w:hAnsi="Times New Roman" w:cs="Times New Roman"/>
                <w:color w:val="auto"/>
                <w:sz w:val="24"/>
                <w:highlight w:val="none"/>
              </w:rPr>
              <w:t>g/m</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，最大占标率为</w:t>
            </w:r>
            <w:r>
              <w:rPr>
                <w:rFonts w:hint="default" w:ascii="Times New Roman" w:hAnsi="Times New Roman" w:cs="Times New Roman"/>
                <w:color w:val="auto"/>
                <w:kern w:val="0"/>
                <w:sz w:val="24"/>
                <w:highlight w:val="none"/>
                <w:lang w:val="en-US" w:eastAsia="zh-CN"/>
              </w:rPr>
              <w:t>1.61</w:t>
            </w:r>
            <w:r>
              <w:rPr>
                <w:rFonts w:hint="default" w:ascii="Times New Roman" w:hAnsi="Times New Roman" w:cs="Times New Roman"/>
                <w:color w:val="auto"/>
                <w:sz w:val="24"/>
                <w:highlight w:val="none"/>
              </w:rPr>
              <w:t>%；二甲苯最大落地浓度为</w:t>
            </w:r>
            <w:r>
              <w:rPr>
                <w:rFonts w:hint="default" w:ascii="Times New Roman" w:hAnsi="Times New Roman" w:cs="Times New Roman"/>
                <w:color w:val="auto"/>
                <w:sz w:val="24"/>
                <w:highlight w:val="none"/>
                <w:lang w:val="en-US" w:eastAsia="zh-CN"/>
              </w:rPr>
              <w:t>5.90966</w:t>
            </w:r>
            <w:r>
              <w:rPr>
                <w:rFonts w:hint="default" w:ascii="Times New Roman" w:hAnsi="Times New Roman" w:cs="Times New Roman"/>
                <w:color w:val="auto"/>
                <w:kern w:val="0"/>
                <w:sz w:val="24"/>
                <w:highlight w:val="none"/>
              </w:rPr>
              <w:t>μ</w:t>
            </w:r>
            <w:r>
              <w:rPr>
                <w:rFonts w:hint="default" w:ascii="Times New Roman" w:hAnsi="Times New Roman" w:cs="Times New Roman"/>
                <w:color w:val="auto"/>
                <w:sz w:val="24"/>
                <w:highlight w:val="none"/>
              </w:rPr>
              <w:t>g/m</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，最大占标率为</w:t>
            </w:r>
            <w:r>
              <w:rPr>
                <w:rFonts w:hint="default" w:ascii="Times New Roman" w:hAnsi="Times New Roman" w:cs="Times New Roman"/>
                <w:color w:val="auto"/>
                <w:kern w:val="0"/>
                <w:sz w:val="24"/>
                <w:highlight w:val="none"/>
                <w:lang w:val="en-US" w:eastAsia="zh-CN"/>
              </w:rPr>
              <w:t>2.95</w:t>
            </w:r>
            <w:r>
              <w:rPr>
                <w:rFonts w:hint="default" w:ascii="Times New Roman" w:hAnsi="Times New Roman" w:cs="Times New Roman"/>
                <w:color w:val="auto"/>
                <w:sz w:val="24"/>
                <w:highlight w:val="none"/>
              </w:rPr>
              <w:t>%。无组织排放颗粒物最大落地浓度满足《环境空气质量标准》（GB3095-2012）二级标准限值，非甲烷总烃满足《大气污染物综合排放标准详解》规定的一次限值，二甲苯满足《环境影响评价技术导则 大气环境》（HJ2.2-2018）附录D其他污染物空气质量浓度参考限值，对周围环境影响较小。</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Times New Roman" w:hAnsi="Times New Roman" w:cs="Times New Roman"/>
                <w:color w:val="auto"/>
                <w:sz w:val="24"/>
                <w:szCs w:val="32"/>
              </w:rPr>
            </w:pPr>
            <w:r>
              <w:rPr>
                <w:rFonts w:hint="default" w:ascii="Times New Roman" w:hAnsi="Times New Roman" w:cs="Times New Roman"/>
                <w:color w:val="auto"/>
                <w:sz w:val="24"/>
                <w:szCs w:val="32"/>
              </w:rPr>
              <w:t>3、大气防护距离</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Times New Roman" w:hAnsi="Times New Roman" w:cs="Times New Roman"/>
                <w:color w:val="auto"/>
                <w:sz w:val="24"/>
                <w:szCs w:val="32"/>
              </w:rPr>
            </w:pPr>
            <w:r>
              <w:rPr>
                <w:rFonts w:hint="default" w:ascii="Times New Roman" w:hAnsi="Times New Roman" w:cs="Times New Roman"/>
                <w:color w:val="auto"/>
                <w:sz w:val="24"/>
                <w:szCs w:val="32"/>
              </w:rPr>
              <w:t>项目大气评价等级定为二级，按照《环境影响评价技术导则-大气环境》（HJ2.2-2018）规定8.7.5要求“对于项目厂界浓度满足大气污染物厂界浓度限值，但厂”界外大气污染物短期贡献浓度超过环境质量浓度限值的，可以自厂界向外设置一定范围的大气环境防护区域，以确保大气环境防护区域外的污染物贡献浓度满足环境质量标准”；根据影响预测的计算结果，项目周边无超标点，无需设置大气环境防护区域。</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Times New Roman" w:hAnsi="Times New Roman" w:cs="Times New Roman"/>
                <w:color w:val="auto"/>
                <w:sz w:val="24"/>
                <w:szCs w:val="32"/>
              </w:rPr>
            </w:pPr>
            <w:r>
              <w:rPr>
                <w:rFonts w:hint="default" w:ascii="Times New Roman" w:hAnsi="Times New Roman" w:cs="Times New Roman"/>
                <w:color w:val="auto"/>
                <w:sz w:val="24"/>
                <w:szCs w:val="32"/>
              </w:rPr>
              <w:t>4、污染物排放量核算</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Times New Roman" w:hAnsi="Times New Roman" w:cs="Times New Roman"/>
                <w:color w:val="auto"/>
                <w:sz w:val="24"/>
                <w:szCs w:val="40"/>
              </w:rPr>
            </w:pPr>
            <w:r>
              <w:rPr>
                <w:rFonts w:hint="default" w:ascii="Times New Roman" w:hAnsi="Times New Roman" w:cs="Times New Roman"/>
                <w:color w:val="auto"/>
                <w:sz w:val="24"/>
                <w:szCs w:val="40"/>
              </w:rPr>
              <w:t>项目大气环境影响评价确定为二级，按照《环境影响评价技术导则大气环境》（HJ 2.2-2018）中二级评价的要求，评价结果应包括污染物排放量核算表。</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Times New Roman" w:hAnsi="Times New Roman" w:cs="Times New Roman"/>
                <w:color w:val="auto"/>
                <w:sz w:val="24"/>
                <w:szCs w:val="40"/>
              </w:rPr>
            </w:pPr>
            <w:r>
              <w:rPr>
                <w:rFonts w:hint="default" w:ascii="Times New Roman" w:hAnsi="Times New Roman" w:cs="Times New Roman"/>
                <w:color w:val="auto"/>
                <w:sz w:val="24"/>
                <w:szCs w:val="40"/>
                <w:lang w:eastAsia="zh-CN"/>
              </w:rPr>
              <w:t>（</w:t>
            </w:r>
            <w:r>
              <w:rPr>
                <w:rFonts w:hint="default" w:ascii="Times New Roman" w:hAnsi="Times New Roman" w:cs="Times New Roman"/>
                <w:color w:val="auto"/>
                <w:sz w:val="24"/>
                <w:szCs w:val="40"/>
                <w:lang w:val="en-US" w:eastAsia="zh-CN"/>
              </w:rPr>
              <w:t>1</w:t>
            </w:r>
            <w:r>
              <w:rPr>
                <w:rFonts w:hint="default" w:ascii="Times New Roman" w:hAnsi="Times New Roman" w:cs="Times New Roman"/>
                <w:color w:val="auto"/>
                <w:sz w:val="24"/>
                <w:szCs w:val="40"/>
                <w:lang w:eastAsia="zh-CN"/>
              </w:rPr>
              <w:t>）</w:t>
            </w:r>
            <w:r>
              <w:rPr>
                <w:rFonts w:hint="default" w:ascii="Times New Roman" w:hAnsi="Times New Roman" w:cs="Times New Roman"/>
                <w:color w:val="auto"/>
                <w:sz w:val="24"/>
                <w:szCs w:val="40"/>
              </w:rPr>
              <w:t>有组织排放量核算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
                <w:bCs/>
                <w:color w:val="auto"/>
                <w:sz w:val="21"/>
                <w:szCs w:val="18"/>
              </w:rPr>
            </w:pPr>
            <w:r>
              <w:rPr>
                <w:rFonts w:hint="default" w:ascii="Times New Roman" w:hAnsi="Times New Roman" w:cs="Times New Roman"/>
                <w:b/>
                <w:bCs/>
                <w:color w:val="auto"/>
                <w:sz w:val="21"/>
                <w:szCs w:val="18"/>
              </w:rPr>
              <w:t>表7-</w:t>
            </w:r>
            <w:r>
              <w:rPr>
                <w:rFonts w:hint="default" w:ascii="Times New Roman" w:hAnsi="Times New Roman" w:cs="Times New Roman"/>
                <w:b/>
                <w:bCs/>
                <w:color w:val="auto"/>
                <w:sz w:val="21"/>
                <w:szCs w:val="18"/>
                <w:lang w:val="en-US" w:eastAsia="zh-CN"/>
              </w:rPr>
              <w:t>9</w:t>
            </w:r>
            <w:r>
              <w:rPr>
                <w:rFonts w:hint="default" w:ascii="Times New Roman" w:hAnsi="Times New Roman" w:cs="Times New Roman"/>
                <w:b/>
                <w:bCs/>
                <w:color w:val="auto"/>
                <w:sz w:val="21"/>
                <w:szCs w:val="18"/>
              </w:rPr>
              <w:t xml:space="preserve"> </w:t>
            </w:r>
            <w:r>
              <w:rPr>
                <w:rFonts w:hint="default" w:ascii="Times New Roman" w:hAnsi="Times New Roman" w:cs="Times New Roman"/>
                <w:b/>
                <w:bCs/>
                <w:color w:val="auto"/>
                <w:sz w:val="21"/>
                <w:szCs w:val="18"/>
                <w:lang w:val="en-US" w:eastAsia="zh-CN"/>
              </w:rPr>
              <w:t xml:space="preserve">  </w:t>
            </w:r>
            <w:r>
              <w:rPr>
                <w:rFonts w:hint="default" w:ascii="Times New Roman" w:hAnsi="Times New Roman" w:cs="Times New Roman"/>
                <w:b/>
                <w:bCs/>
                <w:color w:val="auto"/>
                <w:sz w:val="21"/>
                <w:szCs w:val="18"/>
              </w:rPr>
              <w:t xml:space="preserve"> 大气污染物有组织排放量核算表</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2"/>
              <w:gridCol w:w="1104"/>
              <w:gridCol w:w="1402"/>
              <w:gridCol w:w="2324"/>
              <w:gridCol w:w="1769"/>
              <w:gridCol w:w="146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序号</w:t>
                  </w:r>
                </w:p>
              </w:tc>
              <w:tc>
                <w:tcPr>
                  <w:tcW w:w="1104"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排放口编号</w:t>
                  </w:r>
                </w:p>
              </w:tc>
              <w:tc>
                <w:tcPr>
                  <w:tcW w:w="1402"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污染物</w:t>
                  </w:r>
                </w:p>
              </w:tc>
              <w:tc>
                <w:tcPr>
                  <w:tcW w:w="2324"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核算排放浓度/（mg/m</w:t>
                  </w:r>
                  <w:r>
                    <w:rPr>
                      <w:rFonts w:hint="default" w:ascii="Times New Roman" w:hAnsi="Times New Roman" w:cs="Times New Roman"/>
                      <w:bCs/>
                      <w:color w:val="auto"/>
                      <w:sz w:val="21"/>
                      <w:szCs w:val="21"/>
                      <w:vertAlign w:val="superscript"/>
                    </w:rPr>
                    <w:t>3</w:t>
                  </w:r>
                  <w:r>
                    <w:rPr>
                      <w:rFonts w:hint="default" w:ascii="Times New Roman" w:hAnsi="Times New Roman" w:cs="Times New Roman"/>
                      <w:bCs/>
                      <w:color w:val="auto"/>
                      <w:sz w:val="21"/>
                      <w:szCs w:val="21"/>
                    </w:rPr>
                    <w:t>）</w:t>
                  </w:r>
                </w:p>
              </w:tc>
              <w:tc>
                <w:tcPr>
                  <w:tcW w:w="1769"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核算排放速率/（kg/h）</w:t>
                  </w:r>
                </w:p>
              </w:tc>
              <w:tc>
                <w:tcPr>
                  <w:tcW w:w="1466"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核算年排放量/（t/a）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787"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一般排放口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1</w:t>
                  </w:r>
                </w:p>
              </w:tc>
              <w:tc>
                <w:tcPr>
                  <w:tcW w:w="110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1#</w:t>
                  </w:r>
                </w:p>
              </w:tc>
              <w:tc>
                <w:tcPr>
                  <w:tcW w:w="1402"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bCs/>
                      <w:color w:val="auto"/>
                      <w:szCs w:val="21"/>
                      <w:highlight w:val="none"/>
                    </w:rPr>
                    <w:t>漆雾（TSP）</w:t>
                  </w:r>
                </w:p>
              </w:tc>
              <w:tc>
                <w:tcPr>
                  <w:tcW w:w="2324"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cs="Times New Roman"/>
                      <w:bCs/>
                      <w:color w:val="auto"/>
                      <w:sz w:val="21"/>
                      <w:szCs w:val="21"/>
                      <w:lang w:val="en-US" w:eastAsia="zh-CN"/>
                    </w:rPr>
                    <w:t>0.75</w:t>
                  </w:r>
                </w:p>
              </w:tc>
              <w:tc>
                <w:tcPr>
                  <w:tcW w:w="1769"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cs="Times New Roman"/>
                      <w:bCs/>
                      <w:color w:val="auto"/>
                      <w:sz w:val="21"/>
                      <w:szCs w:val="21"/>
                      <w:lang w:val="en-US" w:eastAsia="zh-CN"/>
                    </w:rPr>
                    <w:t>0.0060</w:t>
                  </w:r>
                </w:p>
              </w:tc>
              <w:tc>
                <w:tcPr>
                  <w:tcW w:w="1466"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cs="Times New Roman"/>
                      <w:bCs/>
                      <w:color w:val="auto"/>
                      <w:sz w:val="21"/>
                      <w:szCs w:val="21"/>
                      <w:lang w:val="en-US" w:eastAsia="zh-CN"/>
                    </w:rPr>
                    <w:t>0.0069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2</w:t>
                  </w:r>
                </w:p>
              </w:tc>
              <w:tc>
                <w:tcPr>
                  <w:tcW w:w="110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bCs/>
                      <w:color w:val="auto"/>
                      <w:sz w:val="21"/>
                      <w:szCs w:val="21"/>
                    </w:rPr>
                  </w:pPr>
                </w:p>
              </w:tc>
              <w:tc>
                <w:tcPr>
                  <w:tcW w:w="1402"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bCs/>
                      <w:color w:val="auto"/>
                      <w:szCs w:val="21"/>
                      <w:highlight w:val="none"/>
                    </w:rPr>
                    <w:t>非甲烷总烃</w:t>
                  </w:r>
                </w:p>
              </w:tc>
              <w:tc>
                <w:tcPr>
                  <w:tcW w:w="2324"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cs="Times New Roman"/>
                      <w:bCs/>
                      <w:color w:val="auto"/>
                      <w:kern w:val="2"/>
                      <w:sz w:val="21"/>
                      <w:szCs w:val="21"/>
                      <w:lang w:val="en-US" w:eastAsia="zh-CN" w:bidi="ar-SA"/>
                    </w:rPr>
                    <w:t>8.74</w:t>
                  </w:r>
                </w:p>
              </w:tc>
              <w:tc>
                <w:tcPr>
                  <w:tcW w:w="1769"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cs="Times New Roman"/>
                      <w:bCs/>
                      <w:color w:val="auto"/>
                      <w:kern w:val="2"/>
                      <w:sz w:val="21"/>
                      <w:szCs w:val="21"/>
                      <w:lang w:val="en-US" w:eastAsia="zh-CN" w:bidi="ar-SA"/>
                    </w:rPr>
                    <w:t>0.0699</w:t>
                  </w:r>
                </w:p>
              </w:tc>
              <w:tc>
                <w:tcPr>
                  <w:tcW w:w="1466"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cs="Times New Roman"/>
                      <w:bCs/>
                      <w:color w:val="auto"/>
                      <w:kern w:val="2"/>
                      <w:sz w:val="21"/>
                      <w:szCs w:val="21"/>
                      <w:lang w:val="en-US" w:eastAsia="zh-CN" w:bidi="ar-SA"/>
                    </w:rPr>
                    <w:t>0.0811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3</w:t>
                  </w:r>
                </w:p>
              </w:tc>
              <w:tc>
                <w:tcPr>
                  <w:tcW w:w="110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bCs/>
                      <w:color w:val="auto"/>
                      <w:sz w:val="21"/>
                      <w:szCs w:val="21"/>
                    </w:rPr>
                  </w:pPr>
                </w:p>
              </w:tc>
              <w:tc>
                <w:tcPr>
                  <w:tcW w:w="1402"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bCs/>
                      <w:color w:val="auto"/>
                      <w:szCs w:val="21"/>
                      <w:highlight w:val="none"/>
                    </w:rPr>
                    <w:t>二甲苯</w:t>
                  </w:r>
                </w:p>
              </w:tc>
              <w:tc>
                <w:tcPr>
                  <w:tcW w:w="2324"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cs="Times New Roman"/>
                      <w:bCs/>
                      <w:color w:val="auto"/>
                      <w:kern w:val="2"/>
                      <w:sz w:val="21"/>
                      <w:szCs w:val="21"/>
                      <w:lang w:val="en-US" w:eastAsia="zh-CN" w:bidi="ar-SA"/>
                    </w:rPr>
                    <w:t>1.62</w:t>
                  </w:r>
                </w:p>
              </w:tc>
              <w:tc>
                <w:tcPr>
                  <w:tcW w:w="1769"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cs="Times New Roman"/>
                      <w:bCs/>
                      <w:color w:val="auto"/>
                      <w:kern w:val="2"/>
                      <w:sz w:val="21"/>
                      <w:szCs w:val="21"/>
                      <w:lang w:val="en-US" w:eastAsia="zh-CN" w:bidi="ar-SA"/>
                    </w:rPr>
                    <w:t>0.0129</w:t>
                  </w:r>
                </w:p>
              </w:tc>
              <w:tc>
                <w:tcPr>
                  <w:tcW w:w="1466"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cs="Times New Roman"/>
                      <w:bCs/>
                      <w:color w:val="auto"/>
                      <w:kern w:val="2"/>
                      <w:sz w:val="21"/>
                      <w:szCs w:val="21"/>
                      <w:lang w:val="en-US" w:eastAsia="zh-CN" w:bidi="ar-SA"/>
                    </w:rPr>
                    <w:t>0.0150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787"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有组织排放总计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826"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有组织排放总计</w:t>
                  </w:r>
                </w:p>
              </w:tc>
              <w:tc>
                <w:tcPr>
                  <w:tcW w:w="549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bCs/>
                      <w:color w:val="auto"/>
                      <w:szCs w:val="21"/>
                      <w:highlight w:val="none"/>
                    </w:rPr>
                    <w:t>漆雾（TSP）</w:t>
                  </w:r>
                </w:p>
              </w:tc>
              <w:tc>
                <w:tcPr>
                  <w:tcW w:w="1466"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cs="Times New Roman"/>
                      <w:bCs/>
                      <w:color w:val="auto"/>
                      <w:sz w:val="21"/>
                      <w:szCs w:val="21"/>
                      <w:lang w:val="en-US" w:eastAsia="zh-CN"/>
                    </w:rPr>
                    <w:t>0.0069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826"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bCs/>
                      <w:color w:val="auto"/>
                      <w:sz w:val="21"/>
                      <w:szCs w:val="21"/>
                    </w:rPr>
                  </w:pPr>
                </w:p>
              </w:tc>
              <w:tc>
                <w:tcPr>
                  <w:tcW w:w="549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bCs/>
                      <w:color w:val="auto"/>
                      <w:szCs w:val="21"/>
                      <w:highlight w:val="none"/>
                    </w:rPr>
                    <w:t>非甲烷总烃</w:t>
                  </w:r>
                </w:p>
              </w:tc>
              <w:tc>
                <w:tcPr>
                  <w:tcW w:w="1466"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cs="Times New Roman"/>
                      <w:bCs/>
                      <w:color w:val="auto"/>
                      <w:kern w:val="2"/>
                      <w:sz w:val="21"/>
                      <w:szCs w:val="21"/>
                      <w:lang w:val="en-US" w:eastAsia="zh-CN" w:bidi="ar-SA"/>
                    </w:rPr>
                    <w:t>0.0811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826" w:type="dxa"/>
                  <w:gridSpan w:val="2"/>
                  <w:vMerge w:val="continue"/>
                </w:tcPr>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bCs/>
                      <w:color w:val="auto"/>
                      <w:sz w:val="21"/>
                      <w:szCs w:val="21"/>
                    </w:rPr>
                  </w:pPr>
                </w:p>
              </w:tc>
              <w:tc>
                <w:tcPr>
                  <w:tcW w:w="0" w:type="auto"/>
                  <w:gridSpan w:val="3"/>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bCs/>
                      <w:color w:val="auto"/>
                      <w:szCs w:val="21"/>
                      <w:highlight w:val="none"/>
                    </w:rPr>
                    <w:t>二甲苯</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cs="Times New Roman"/>
                      <w:bCs/>
                      <w:color w:val="auto"/>
                      <w:kern w:val="2"/>
                      <w:sz w:val="21"/>
                      <w:szCs w:val="21"/>
                      <w:lang w:val="en-US" w:eastAsia="zh-CN" w:bidi="ar-SA"/>
                    </w:rPr>
                    <w:t>0.0150</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40"/>
              </w:rPr>
            </w:pPr>
            <w:r>
              <w:rPr>
                <w:rFonts w:hint="default" w:ascii="Times New Roman" w:hAnsi="Times New Roman" w:cs="Times New Roman"/>
                <w:color w:val="auto"/>
                <w:sz w:val="24"/>
                <w:szCs w:val="40"/>
                <w:lang w:eastAsia="zh-CN"/>
              </w:rPr>
              <w:t>（</w:t>
            </w:r>
            <w:r>
              <w:rPr>
                <w:rFonts w:hint="default" w:ascii="Times New Roman" w:hAnsi="Times New Roman" w:cs="Times New Roman"/>
                <w:color w:val="auto"/>
                <w:sz w:val="24"/>
                <w:szCs w:val="40"/>
                <w:lang w:val="en-US" w:eastAsia="zh-CN"/>
              </w:rPr>
              <w:t>2</w:t>
            </w:r>
            <w:r>
              <w:rPr>
                <w:rFonts w:hint="default" w:ascii="Times New Roman" w:hAnsi="Times New Roman" w:cs="Times New Roman"/>
                <w:color w:val="auto"/>
                <w:sz w:val="24"/>
                <w:szCs w:val="40"/>
                <w:lang w:eastAsia="zh-CN"/>
              </w:rPr>
              <w:t>）</w:t>
            </w:r>
            <w:r>
              <w:rPr>
                <w:rFonts w:hint="default" w:ascii="Times New Roman" w:hAnsi="Times New Roman" w:cs="Times New Roman"/>
                <w:color w:val="auto"/>
                <w:sz w:val="24"/>
                <w:szCs w:val="40"/>
              </w:rPr>
              <w:t>无组织排放量核算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
                <w:bCs/>
                <w:color w:val="auto"/>
                <w:sz w:val="21"/>
                <w:szCs w:val="18"/>
              </w:rPr>
            </w:pPr>
            <w:r>
              <w:rPr>
                <w:rFonts w:hint="default" w:ascii="Times New Roman" w:hAnsi="Times New Roman" w:cs="Times New Roman"/>
                <w:b/>
                <w:bCs/>
                <w:color w:val="auto"/>
                <w:sz w:val="21"/>
                <w:szCs w:val="18"/>
              </w:rPr>
              <w:t>表7-1</w:t>
            </w:r>
            <w:r>
              <w:rPr>
                <w:rFonts w:hint="default" w:ascii="Times New Roman" w:hAnsi="Times New Roman" w:cs="Times New Roman"/>
                <w:b/>
                <w:bCs/>
                <w:color w:val="auto"/>
                <w:sz w:val="21"/>
                <w:szCs w:val="18"/>
                <w:lang w:val="en-US" w:eastAsia="zh-CN"/>
              </w:rPr>
              <w:t>0</w:t>
            </w:r>
            <w:r>
              <w:rPr>
                <w:rFonts w:hint="default" w:ascii="Times New Roman" w:hAnsi="Times New Roman" w:cs="Times New Roman"/>
                <w:b/>
                <w:bCs/>
                <w:color w:val="auto"/>
                <w:sz w:val="21"/>
                <w:szCs w:val="18"/>
              </w:rPr>
              <w:t xml:space="preserve"> </w:t>
            </w:r>
            <w:r>
              <w:rPr>
                <w:rFonts w:hint="default" w:ascii="Times New Roman" w:hAnsi="Times New Roman" w:cs="Times New Roman"/>
                <w:b/>
                <w:bCs/>
                <w:color w:val="auto"/>
                <w:sz w:val="21"/>
                <w:szCs w:val="18"/>
                <w:lang w:val="en-US" w:eastAsia="zh-CN"/>
              </w:rPr>
              <w:t xml:space="preserve">  </w:t>
            </w:r>
            <w:r>
              <w:rPr>
                <w:rFonts w:hint="default" w:ascii="Times New Roman" w:hAnsi="Times New Roman" w:cs="Times New Roman"/>
                <w:b/>
                <w:bCs/>
                <w:color w:val="auto"/>
                <w:sz w:val="21"/>
                <w:szCs w:val="18"/>
              </w:rPr>
              <w:t xml:space="preserve"> 大气污染物无组织排放量核算表</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11"/>
              <w:gridCol w:w="777"/>
              <w:gridCol w:w="682"/>
              <w:gridCol w:w="709"/>
              <w:gridCol w:w="1609"/>
              <w:gridCol w:w="2419"/>
              <w:gridCol w:w="1110"/>
              <w:gridCol w:w="10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1" w:type="dxa"/>
                  <w:vMerge w:val="restart"/>
                  <w:noWrap w:val="0"/>
                  <w:vAlign w:val="center"/>
                </w:tcPr>
                <w:p>
                  <w:pPr>
                    <w:keepNext w:val="0"/>
                    <w:keepLines w:val="0"/>
                    <w:pageBreakBefore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序号</w:t>
                  </w:r>
                </w:p>
              </w:tc>
              <w:tc>
                <w:tcPr>
                  <w:tcW w:w="777" w:type="dxa"/>
                  <w:vMerge w:val="restart"/>
                  <w:noWrap w:val="0"/>
                  <w:vAlign w:val="center"/>
                </w:tcPr>
                <w:p>
                  <w:pPr>
                    <w:keepNext w:val="0"/>
                    <w:keepLines w:val="0"/>
                    <w:pageBreakBefore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排放口编号</w:t>
                  </w:r>
                </w:p>
              </w:tc>
              <w:tc>
                <w:tcPr>
                  <w:tcW w:w="682" w:type="dxa"/>
                  <w:vMerge w:val="restart"/>
                  <w:noWrap w:val="0"/>
                  <w:vAlign w:val="center"/>
                </w:tcPr>
                <w:p>
                  <w:pPr>
                    <w:keepNext w:val="0"/>
                    <w:keepLines w:val="0"/>
                    <w:pageBreakBefore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产污环节</w:t>
                  </w:r>
                </w:p>
              </w:tc>
              <w:tc>
                <w:tcPr>
                  <w:tcW w:w="709" w:type="dxa"/>
                  <w:vMerge w:val="restart"/>
                  <w:noWrap w:val="0"/>
                  <w:vAlign w:val="center"/>
                </w:tcPr>
                <w:p>
                  <w:pPr>
                    <w:keepNext w:val="0"/>
                    <w:keepLines w:val="0"/>
                    <w:pageBreakBefore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污染物</w:t>
                  </w:r>
                </w:p>
              </w:tc>
              <w:tc>
                <w:tcPr>
                  <w:tcW w:w="1609" w:type="dxa"/>
                  <w:vMerge w:val="restart"/>
                  <w:noWrap w:val="0"/>
                  <w:vAlign w:val="center"/>
                </w:tcPr>
                <w:p>
                  <w:pPr>
                    <w:keepNext w:val="0"/>
                    <w:keepLines w:val="0"/>
                    <w:pageBreakBefore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主要污染物防治措施</w:t>
                  </w:r>
                </w:p>
              </w:tc>
              <w:tc>
                <w:tcPr>
                  <w:tcW w:w="3529" w:type="dxa"/>
                  <w:gridSpan w:val="2"/>
                  <w:noWrap w:val="0"/>
                  <w:vAlign w:val="center"/>
                </w:tcPr>
                <w:p>
                  <w:pPr>
                    <w:keepNext w:val="0"/>
                    <w:keepLines w:val="0"/>
                    <w:pageBreakBefore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国家或地方污染物排放标准</w:t>
                  </w:r>
                </w:p>
              </w:tc>
              <w:tc>
                <w:tcPr>
                  <w:tcW w:w="1070" w:type="dxa"/>
                  <w:vMerge w:val="restart"/>
                  <w:noWrap w:val="0"/>
                  <w:vAlign w:val="center"/>
                </w:tcPr>
                <w:p>
                  <w:pPr>
                    <w:keepNext w:val="0"/>
                    <w:keepLines w:val="0"/>
                    <w:pageBreakBefore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年排放量（t/a）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1" w:type="dxa"/>
                  <w:vMerge w:val="continue"/>
                  <w:noWrap w:val="0"/>
                  <w:vAlign w:val="center"/>
                </w:tcPr>
                <w:p>
                  <w:pPr>
                    <w:keepNext w:val="0"/>
                    <w:keepLines w:val="0"/>
                    <w:pageBreakBefore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bCs/>
                      <w:color w:val="auto"/>
                      <w:sz w:val="21"/>
                      <w:szCs w:val="21"/>
                    </w:rPr>
                  </w:pPr>
                </w:p>
              </w:tc>
              <w:tc>
                <w:tcPr>
                  <w:tcW w:w="777" w:type="dxa"/>
                  <w:vMerge w:val="continue"/>
                  <w:noWrap w:val="0"/>
                  <w:vAlign w:val="center"/>
                </w:tcPr>
                <w:p>
                  <w:pPr>
                    <w:keepNext w:val="0"/>
                    <w:keepLines w:val="0"/>
                    <w:pageBreakBefore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bCs/>
                      <w:color w:val="auto"/>
                      <w:sz w:val="21"/>
                      <w:szCs w:val="21"/>
                    </w:rPr>
                  </w:pPr>
                </w:p>
              </w:tc>
              <w:tc>
                <w:tcPr>
                  <w:tcW w:w="682" w:type="dxa"/>
                  <w:vMerge w:val="continue"/>
                  <w:noWrap w:val="0"/>
                  <w:vAlign w:val="center"/>
                </w:tcPr>
                <w:p>
                  <w:pPr>
                    <w:keepNext w:val="0"/>
                    <w:keepLines w:val="0"/>
                    <w:pageBreakBefore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bCs/>
                      <w:color w:val="auto"/>
                      <w:sz w:val="21"/>
                      <w:szCs w:val="21"/>
                    </w:rPr>
                  </w:pPr>
                </w:p>
              </w:tc>
              <w:tc>
                <w:tcPr>
                  <w:tcW w:w="709" w:type="dxa"/>
                  <w:vMerge w:val="continue"/>
                  <w:noWrap w:val="0"/>
                  <w:vAlign w:val="center"/>
                </w:tcPr>
                <w:p>
                  <w:pPr>
                    <w:keepNext w:val="0"/>
                    <w:keepLines w:val="0"/>
                    <w:pageBreakBefore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bCs/>
                      <w:color w:val="auto"/>
                      <w:sz w:val="21"/>
                      <w:szCs w:val="21"/>
                    </w:rPr>
                  </w:pPr>
                </w:p>
              </w:tc>
              <w:tc>
                <w:tcPr>
                  <w:tcW w:w="1609" w:type="dxa"/>
                  <w:vMerge w:val="continue"/>
                  <w:noWrap w:val="0"/>
                  <w:vAlign w:val="center"/>
                </w:tcPr>
                <w:p>
                  <w:pPr>
                    <w:keepNext w:val="0"/>
                    <w:keepLines w:val="0"/>
                    <w:pageBreakBefore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bCs/>
                      <w:color w:val="auto"/>
                      <w:sz w:val="21"/>
                      <w:szCs w:val="21"/>
                    </w:rPr>
                  </w:pPr>
                </w:p>
              </w:tc>
              <w:tc>
                <w:tcPr>
                  <w:tcW w:w="2419" w:type="dxa"/>
                  <w:noWrap w:val="0"/>
                  <w:vAlign w:val="center"/>
                </w:tcPr>
                <w:p>
                  <w:pPr>
                    <w:keepNext w:val="0"/>
                    <w:keepLines w:val="0"/>
                    <w:pageBreakBefore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标准名称</w:t>
                  </w:r>
                </w:p>
              </w:tc>
              <w:tc>
                <w:tcPr>
                  <w:tcW w:w="1110" w:type="dxa"/>
                  <w:noWrap w:val="0"/>
                  <w:vAlign w:val="center"/>
                </w:tcPr>
                <w:p>
                  <w:pPr>
                    <w:keepNext w:val="0"/>
                    <w:keepLines w:val="0"/>
                    <w:pageBreakBefore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浓度限值（mg/m</w:t>
                  </w:r>
                  <w:r>
                    <w:rPr>
                      <w:rFonts w:hint="default" w:ascii="Times New Roman" w:hAnsi="Times New Roman" w:cs="Times New Roman"/>
                      <w:bCs/>
                      <w:color w:val="auto"/>
                      <w:sz w:val="21"/>
                      <w:szCs w:val="21"/>
                      <w:vertAlign w:val="superscript"/>
                    </w:rPr>
                    <w:t>3</w:t>
                  </w:r>
                  <w:r>
                    <w:rPr>
                      <w:rFonts w:hint="default" w:ascii="Times New Roman" w:hAnsi="Times New Roman" w:cs="Times New Roman"/>
                      <w:bCs/>
                      <w:color w:val="auto"/>
                      <w:sz w:val="21"/>
                      <w:szCs w:val="21"/>
                    </w:rPr>
                    <w:t>）</w:t>
                  </w:r>
                </w:p>
              </w:tc>
              <w:tc>
                <w:tcPr>
                  <w:tcW w:w="1070" w:type="dxa"/>
                  <w:vMerge w:val="continue"/>
                  <w:noWrap w:val="0"/>
                  <w:vAlign w:val="center"/>
                </w:tcPr>
                <w:p>
                  <w:pPr>
                    <w:keepNext w:val="0"/>
                    <w:keepLines w:val="0"/>
                    <w:pageBreakBefore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bCs/>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87" w:type="dxa"/>
                  <w:gridSpan w:val="8"/>
                  <w:noWrap w:val="0"/>
                  <w:vAlign w:val="center"/>
                </w:tcPr>
                <w:p>
                  <w:pPr>
                    <w:keepNext w:val="0"/>
                    <w:keepLines w:val="0"/>
                    <w:pageBreakBefore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无组织排放总计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11" w:type="dxa"/>
                  <w:vMerge w:val="restart"/>
                  <w:noWrap w:val="0"/>
                  <w:vAlign w:val="center"/>
                </w:tcPr>
                <w:p>
                  <w:pPr>
                    <w:keepNext w:val="0"/>
                    <w:keepLines w:val="0"/>
                    <w:pageBreakBefore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1</w:t>
                  </w:r>
                </w:p>
              </w:tc>
              <w:tc>
                <w:tcPr>
                  <w:tcW w:w="777" w:type="dxa"/>
                  <w:vMerge w:val="restart"/>
                  <w:noWrap w:val="0"/>
                  <w:vAlign w:val="center"/>
                </w:tcPr>
                <w:p>
                  <w:pPr>
                    <w:keepNext w:val="0"/>
                    <w:keepLines w:val="0"/>
                    <w:pageBreakBefore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cs="Times New Roman"/>
                      <w:bCs/>
                      <w:color w:val="auto"/>
                      <w:sz w:val="21"/>
                      <w:szCs w:val="21"/>
                      <w:lang w:val="en-US" w:eastAsia="zh-CN"/>
                    </w:rPr>
                    <w:t>喷漆房</w:t>
                  </w:r>
                </w:p>
              </w:tc>
              <w:tc>
                <w:tcPr>
                  <w:tcW w:w="682" w:type="dxa"/>
                  <w:vMerge w:val="restart"/>
                  <w:noWrap w:val="0"/>
                  <w:vAlign w:val="center"/>
                </w:tcPr>
                <w:p>
                  <w:pPr>
                    <w:keepNext w:val="0"/>
                    <w:keepLines w:val="0"/>
                    <w:pageBreakBefore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cs="Times New Roman"/>
                      <w:bCs/>
                      <w:color w:val="auto"/>
                      <w:sz w:val="21"/>
                      <w:szCs w:val="21"/>
                      <w:lang w:val="en-US" w:eastAsia="zh-CN"/>
                    </w:rPr>
                    <w:t>调漆喷漆晾干工序</w:t>
                  </w:r>
                </w:p>
              </w:tc>
              <w:tc>
                <w:tcPr>
                  <w:tcW w:w="709" w:type="dxa"/>
                  <w:noWrap w:val="0"/>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bCs/>
                      <w:color w:val="auto"/>
                      <w:szCs w:val="21"/>
                      <w:highlight w:val="none"/>
                    </w:rPr>
                    <w:t>非甲烷总烃</w:t>
                  </w:r>
                </w:p>
              </w:tc>
              <w:tc>
                <w:tcPr>
                  <w:tcW w:w="1609" w:type="dxa"/>
                  <w:vMerge w:val="restart"/>
                  <w:noWrap w:val="0"/>
                  <w:vAlign w:val="center"/>
                </w:tcPr>
                <w:p>
                  <w:pPr>
                    <w:pStyle w:val="130"/>
                    <w:keepNext w:val="0"/>
                    <w:keepLines w:val="0"/>
                    <w:pageBreakBefore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bCs/>
                      <w:color w:val="auto"/>
                      <w:sz w:val="21"/>
                      <w:szCs w:val="21"/>
                      <w:lang w:val="en-US" w:eastAsia="zh-CN"/>
                    </w:rPr>
                  </w:pPr>
                  <w:r>
                    <w:rPr>
                      <w:rFonts w:hint="default" w:ascii="Times New Roman" w:hAnsi="Times New Roman" w:cs="Times New Roman"/>
                      <w:bCs/>
                      <w:color w:val="auto"/>
                      <w:sz w:val="21"/>
                      <w:szCs w:val="21"/>
                      <w:lang w:val="en-US" w:eastAsia="zh-CN"/>
                    </w:rPr>
                    <w:t>密闭喷漆房、负压运行、干式喷漆柜+两级活性炭吸附设备</w:t>
                  </w:r>
                </w:p>
              </w:tc>
              <w:tc>
                <w:tcPr>
                  <w:tcW w:w="2419" w:type="dxa"/>
                  <w:vMerge w:val="restart"/>
                  <w:noWrap w:val="0"/>
                  <w:vAlign w:val="center"/>
                </w:tcPr>
                <w:p>
                  <w:pPr>
                    <w:keepNext w:val="0"/>
                    <w:keepLines w:val="0"/>
                    <w:pageBreakBefore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Cs w:val="21"/>
                      <w:highlight w:val="none"/>
                    </w:rPr>
                    <w:t>《挥发性有机物污染排放控制标准》（DB61/T1061-2017）中“涂装行业”标准</w:t>
                  </w:r>
                </w:p>
              </w:tc>
              <w:tc>
                <w:tcPr>
                  <w:tcW w:w="1110" w:type="dxa"/>
                  <w:noWrap w:val="0"/>
                  <w:vAlign w:val="center"/>
                </w:tcPr>
                <w:p>
                  <w:pPr>
                    <w:keepNext w:val="0"/>
                    <w:keepLines w:val="0"/>
                    <w:pageBreakBefore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cs="Times New Roman"/>
                      <w:bCs/>
                      <w:color w:val="auto"/>
                      <w:sz w:val="21"/>
                      <w:szCs w:val="21"/>
                      <w:lang w:val="en-US" w:eastAsia="zh-CN"/>
                    </w:rPr>
                    <w:t>3.0</w:t>
                  </w:r>
                </w:p>
              </w:tc>
              <w:tc>
                <w:tcPr>
                  <w:tcW w:w="1070" w:type="dxa"/>
                  <w:noWrap w:val="0"/>
                  <w:vAlign w:val="center"/>
                </w:tcPr>
                <w:p>
                  <w:pPr>
                    <w:keepNext w:val="0"/>
                    <w:keepLines w:val="0"/>
                    <w:pageBreakBefore w:val="0"/>
                    <w:widowControl/>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0.0285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11" w:type="dxa"/>
                  <w:vMerge w:val="continue"/>
                  <w:noWrap w:val="0"/>
                  <w:vAlign w:val="center"/>
                </w:tcPr>
                <w:p>
                  <w:pPr>
                    <w:keepNext w:val="0"/>
                    <w:keepLines w:val="0"/>
                    <w:pageBreakBefore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bCs/>
                      <w:color w:val="auto"/>
                      <w:sz w:val="21"/>
                      <w:szCs w:val="21"/>
                    </w:rPr>
                  </w:pPr>
                </w:p>
              </w:tc>
              <w:tc>
                <w:tcPr>
                  <w:tcW w:w="777" w:type="dxa"/>
                  <w:vMerge w:val="continue"/>
                  <w:noWrap w:val="0"/>
                  <w:vAlign w:val="center"/>
                </w:tcPr>
                <w:p>
                  <w:pPr>
                    <w:keepNext w:val="0"/>
                    <w:keepLines w:val="0"/>
                    <w:pageBreakBefore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bCs/>
                      <w:color w:val="auto"/>
                      <w:sz w:val="21"/>
                      <w:szCs w:val="21"/>
                      <w:lang w:val="en-US" w:eastAsia="zh-CN"/>
                    </w:rPr>
                  </w:pPr>
                </w:p>
              </w:tc>
              <w:tc>
                <w:tcPr>
                  <w:tcW w:w="682" w:type="dxa"/>
                  <w:vMerge w:val="continue"/>
                  <w:noWrap w:val="0"/>
                  <w:vAlign w:val="center"/>
                </w:tcPr>
                <w:p>
                  <w:pPr>
                    <w:keepNext w:val="0"/>
                    <w:keepLines w:val="0"/>
                    <w:pageBreakBefore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bCs/>
                      <w:color w:val="auto"/>
                      <w:sz w:val="21"/>
                      <w:szCs w:val="21"/>
                      <w:lang w:val="en-US" w:eastAsia="zh-CN"/>
                    </w:rPr>
                  </w:pPr>
                </w:p>
              </w:tc>
              <w:tc>
                <w:tcPr>
                  <w:tcW w:w="709" w:type="dxa"/>
                  <w:noWrap w:val="0"/>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bCs/>
                      <w:color w:val="auto"/>
                      <w:szCs w:val="21"/>
                      <w:highlight w:val="none"/>
                    </w:rPr>
                    <w:t>二甲苯</w:t>
                  </w:r>
                </w:p>
              </w:tc>
              <w:tc>
                <w:tcPr>
                  <w:tcW w:w="1609" w:type="dxa"/>
                  <w:vMerge w:val="continue"/>
                  <w:noWrap w:val="0"/>
                  <w:vAlign w:val="center"/>
                </w:tcPr>
                <w:p>
                  <w:pPr>
                    <w:pStyle w:val="130"/>
                    <w:keepNext w:val="0"/>
                    <w:keepLines w:val="0"/>
                    <w:pageBreakBefore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bCs/>
                      <w:color w:val="auto"/>
                      <w:sz w:val="21"/>
                      <w:szCs w:val="21"/>
                      <w:lang w:val="en-US" w:eastAsia="zh-CN"/>
                    </w:rPr>
                  </w:pPr>
                </w:p>
              </w:tc>
              <w:tc>
                <w:tcPr>
                  <w:tcW w:w="2419" w:type="dxa"/>
                  <w:vMerge w:val="continue"/>
                  <w:noWrap w:val="0"/>
                  <w:vAlign w:val="center"/>
                </w:tcPr>
                <w:p>
                  <w:pPr>
                    <w:keepNext w:val="0"/>
                    <w:keepLines w:val="0"/>
                    <w:pageBreakBefore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bCs/>
                      <w:color w:val="auto"/>
                      <w:sz w:val="21"/>
                      <w:szCs w:val="21"/>
                      <w:lang w:val="en-US" w:eastAsia="zh-CN"/>
                    </w:rPr>
                  </w:pPr>
                </w:p>
              </w:tc>
              <w:tc>
                <w:tcPr>
                  <w:tcW w:w="1110" w:type="dxa"/>
                  <w:noWrap w:val="0"/>
                  <w:vAlign w:val="center"/>
                </w:tcPr>
                <w:p>
                  <w:pPr>
                    <w:keepNext w:val="0"/>
                    <w:keepLines w:val="0"/>
                    <w:pageBreakBefore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bCs/>
                      <w:color w:val="auto"/>
                      <w:sz w:val="21"/>
                      <w:szCs w:val="21"/>
                      <w:lang w:val="en-US" w:eastAsia="zh-CN"/>
                    </w:rPr>
                  </w:pPr>
                  <w:r>
                    <w:rPr>
                      <w:rFonts w:hint="default" w:ascii="Times New Roman" w:hAnsi="Times New Roman" w:cs="Times New Roman"/>
                      <w:bCs/>
                      <w:color w:val="auto"/>
                      <w:sz w:val="21"/>
                      <w:szCs w:val="21"/>
                      <w:lang w:val="en-US" w:eastAsia="zh-CN"/>
                    </w:rPr>
                    <w:t>0.3</w:t>
                  </w:r>
                </w:p>
              </w:tc>
              <w:tc>
                <w:tcPr>
                  <w:tcW w:w="1070" w:type="dxa"/>
                  <w:noWrap w:val="0"/>
                  <w:vAlign w:val="center"/>
                </w:tcPr>
                <w:p>
                  <w:pPr>
                    <w:keepNext w:val="0"/>
                    <w:keepLines w:val="0"/>
                    <w:pageBreakBefore w:val="0"/>
                    <w:widowControl/>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0.0053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11" w:type="dxa"/>
                  <w:noWrap w:val="0"/>
                  <w:vAlign w:val="center"/>
                </w:tcPr>
                <w:p>
                  <w:pPr>
                    <w:keepNext w:val="0"/>
                    <w:keepLines w:val="0"/>
                    <w:pageBreakBefore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cs="Times New Roman"/>
                      <w:bCs/>
                      <w:color w:val="auto"/>
                      <w:sz w:val="21"/>
                      <w:szCs w:val="21"/>
                      <w:lang w:val="en-US" w:eastAsia="zh-CN"/>
                    </w:rPr>
                    <w:t>2</w:t>
                  </w:r>
                </w:p>
              </w:tc>
              <w:tc>
                <w:tcPr>
                  <w:tcW w:w="777" w:type="dxa"/>
                  <w:noWrap w:val="0"/>
                  <w:vAlign w:val="center"/>
                </w:tcPr>
                <w:p>
                  <w:pPr>
                    <w:keepNext w:val="0"/>
                    <w:keepLines w:val="0"/>
                    <w:pageBreakBefore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bCs/>
                      <w:color w:val="auto"/>
                      <w:sz w:val="21"/>
                      <w:szCs w:val="21"/>
                      <w:lang w:val="en-US" w:eastAsia="zh-CN"/>
                    </w:rPr>
                  </w:pPr>
                  <w:r>
                    <w:rPr>
                      <w:rFonts w:hint="default" w:ascii="Times New Roman" w:hAnsi="Times New Roman" w:cs="Times New Roman"/>
                      <w:bCs/>
                      <w:color w:val="auto"/>
                      <w:sz w:val="21"/>
                      <w:szCs w:val="21"/>
                      <w:lang w:val="en-US" w:eastAsia="zh-CN"/>
                    </w:rPr>
                    <w:t>机修区</w:t>
                  </w:r>
                </w:p>
              </w:tc>
              <w:tc>
                <w:tcPr>
                  <w:tcW w:w="682" w:type="dxa"/>
                  <w:noWrap w:val="0"/>
                  <w:vAlign w:val="center"/>
                </w:tcPr>
                <w:p>
                  <w:pPr>
                    <w:keepNext w:val="0"/>
                    <w:keepLines w:val="0"/>
                    <w:pageBreakBefore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bCs/>
                      <w:color w:val="auto"/>
                      <w:sz w:val="21"/>
                      <w:szCs w:val="21"/>
                      <w:lang w:val="en-US" w:eastAsia="zh-CN"/>
                    </w:rPr>
                  </w:pPr>
                  <w:r>
                    <w:rPr>
                      <w:rFonts w:hint="default" w:ascii="Times New Roman" w:hAnsi="Times New Roman" w:cs="Times New Roman"/>
                      <w:bCs/>
                      <w:color w:val="auto"/>
                      <w:sz w:val="21"/>
                      <w:szCs w:val="21"/>
                      <w:lang w:val="en-US" w:eastAsia="zh-CN"/>
                    </w:rPr>
                    <w:t>焊接工序</w:t>
                  </w:r>
                </w:p>
              </w:tc>
              <w:tc>
                <w:tcPr>
                  <w:tcW w:w="709" w:type="dxa"/>
                  <w:noWrap w:val="0"/>
                  <w:vAlign w:val="center"/>
                </w:tcPr>
                <w:p>
                  <w:pPr>
                    <w:pStyle w:val="130"/>
                    <w:keepNext w:val="0"/>
                    <w:keepLines w:val="0"/>
                    <w:pageBreakBefore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bCs/>
                      <w:color w:val="auto"/>
                      <w:sz w:val="21"/>
                      <w:szCs w:val="21"/>
                      <w:lang w:eastAsia="zh-CN"/>
                    </w:rPr>
                  </w:pPr>
                  <w:r>
                    <w:rPr>
                      <w:rFonts w:hint="default" w:ascii="Times New Roman" w:hAnsi="Times New Roman" w:cs="Times New Roman"/>
                      <w:bCs/>
                      <w:color w:val="auto"/>
                      <w:sz w:val="21"/>
                      <w:szCs w:val="21"/>
                      <w:lang w:val="en-US" w:eastAsia="zh-CN"/>
                    </w:rPr>
                    <w:t>焊接烟尘</w:t>
                  </w:r>
                </w:p>
              </w:tc>
              <w:tc>
                <w:tcPr>
                  <w:tcW w:w="1609" w:type="dxa"/>
                  <w:noWrap w:val="0"/>
                  <w:vAlign w:val="center"/>
                </w:tcPr>
                <w:p>
                  <w:pPr>
                    <w:pStyle w:val="130"/>
                    <w:keepNext w:val="0"/>
                    <w:keepLines w:val="0"/>
                    <w:pageBreakBefore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bCs/>
                      <w:color w:val="auto"/>
                      <w:sz w:val="21"/>
                      <w:szCs w:val="21"/>
                      <w:lang w:val="en-US" w:eastAsia="zh-CN"/>
                    </w:rPr>
                  </w:pPr>
                  <w:r>
                    <w:rPr>
                      <w:rFonts w:hint="default" w:ascii="Times New Roman" w:hAnsi="Times New Roman" w:cs="Times New Roman"/>
                      <w:bCs/>
                      <w:color w:val="auto"/>
                      <w:sz w:val="21"/>
                      <w:szCs w:val="21"/>
                      <w:lang w:val="en-US" w:eastAsia="zh-CN"/>
                    </w:rPr>
                    <w:t>移动式焊接烟尘净化器</w:t>
                  </w:r>
                </w:p>
              </w:tc>
              <w:tc>
                <w:tcPr>
                  <w:tcW w:w="2419" w:type="dxa"/>
                  <w:noWrap w:val="0"/>
                  <w:vAlign w:val="center"/>
                </w:tcPr>
                <w:p>
                  <w:pPr>
                    <w:keepNext w:val="0"/>
                    <w:keepLines w:val="0"/>
                    <w:pageBreakBefore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bCs/>
                      <w:color w:val="auto"/>
                      <w:sz w:val="21"/>
                      <w:szCs w:val="21"/>
                      <w:lang w:val="en-US" w:eastAsia="zh-CN"/>
                    </w:rPr>
                  </w:pPr>
                  <w:r>
                    <w:rPr>
                      <w:rFonts w:hint="default" w:ascii="Times New Roman" w:hAnsi="Times New Roman" w:cs="Times New Roman"/>
                      <w:bCs/>
                      <w:color w:val="auto"/>
                      <w:sz w:val="21"/>
                      <w:szCs w:val="21"/>
                      <w:lang w:val="en-US" w:eastAsia="zh-CN"/>
                    </w:rPr>
                    <w:t>《大气污染物综合排放标准》（GB16297-1996）</w:t>
                  </w:r>
                </w:p>
              </w:tc>
              <w:tc>
                <w:tcPr>
                  <w:tcW w:w="1110" w:type="dxa"/>
                  <w:noWrap w:val="0"/>
                  <w:vAlign w:val="center"/>
                </w:tcPr>
                <w:p>
                  <w:pPr>
                    <w:keepNext w:val="0"/>
                    <w:keepLines w:val="0"/>
                    <w:pageBreakBefore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bCs/>
                      <w:color w:val="auto"/>
                      <w:sz w:val="21"/>
                      <w:szCs w:val="21"/>
                      <w:lang w:val="en-US" w:eastAsia="zh-CN"/>
                    </w:rPr>
                  </w:pPr>
                  <w:r>
                    <w:rPr>
                      <w:rFonts w:hint="default" w:ascii="Times New Roman" w:hAnsi="Times New Roman" w:cs="Times New Roman"/>
                      <w:bCs/>
                      <w:color w:val="auto"/>
                      <w:sz w:val="21"/>
                      <w:szCs w:val="21"/>
                      <w:lang w:val="en-US" w:eastAsia="zh-CN"/>
                    </w:rPr>
                    <w:t>1.0</w:t>
                  </w:r>
                </w:p>
              </w:tc>
              <w:tc>
                <w:tcPr>
                  <w:tcW w:w="1070" w:type="dxa"/>
                  <w:noWrap w:val="0"/>
                  <w:vAlign w:val="center"/>
                </w:tcPr>
                <w:p>
                  <w:pPr>
                    <w:keepNext w:val="0"/>
                    <w:keepLines w:val="0"/>
                    <w:pageBreakBefore w:val="0"/>
                    <w:widowControl/>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0.000041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11" w:type="dxa"/>
                  <w:noWrap w:val="0"/>
                  <w:vAlign w:val="center"/>
                </w:tcPr>
                <w:p>
                  <w:pPr>
                    <w:keepNext w:val="0"/>
                    <w:keepLines w:val="0"/>
                    <w:pageBreakBefore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cs="Times New Roman"/>
                      <w:bCs/>
                      <w:color w:val="auto"/>
                      <w:sz w:val="21"/>
                      <w:szCs w:val="21"/>
                      <w:lang w:val="en-US" w:eastAsia="zh-CN"/>
                    </w:rPr>
                    <w:t>3</w:t>
                  </w:r>
                </w:p>
              </w:tc>
              <w:tc>
                <w:tcPr>
                  <w:tcW w:w="777" w:type="dxa"/>
                  <w:noWrap w:val="0"/>
                  <w:vAlign w:val="center"/>
                </w:tcPr>
                <w:p>
                  <w:pPr>
                    <w:keepNext w:val="0"/>
                    <w:keepLines w:val="0"/>
                    <w:pageBreakBefore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bCs/>
                      <w:color w:val="auto"/>
                      <w:sz w:val="21"/>
                      <w:szCs w:val="21"/>
                      <w:lang w:val="en-US" w:eastAsia="zh-CN"/>
                    </w:rPr>
                  </w:pPr>
                  <w:r>
                    <w:rPr>
                      <w:rFonts w:hint="default" w:ascii="Times New Roman" w:hAnsi="Times New Roman" w:cs="Times New Roman"/>
                      <w:bCs/>
                      <w:color w:val="auto"/>
                      <w:sz w:val="21"/>
                      <w:szCs w:val="21"/>
                      <w:lang w:val="en-US" w:eastAsia="zh-CN"/>
                    </w:rPr>
                    <w:t>机修区</w:t>
                  </w:r>
                </w:p>
              </w:tc>
              <w:tc>
                <w:tcPr>
                  <w:tcW w:w="682" w:type="dxa"/>
                  <w:noWrap w:val="0"/>
                  <w:vAlign w:val="center"/>
                </w:tcPr>
                <w:p>
                  <w:pPr>
                    <w:keepNext w:val="0"/>
                    <w:keepLines w:val="0"/>
                    <w:pageBreakBefore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bCs/>
                      <w:color w:val="auto"/>
                      <w:sz w:val="21"/>
                      <w:szCs w:val="21"/>
                      <w:lang w:val="en-US" w:eastAsia="zh-CN"/>
                    </w:rPr>
                  </w:pPr>
                  <w:r>
                    <w:rPr>
                      <w:rFonts w:hint="default" w:ascii="Times New Roman" w:hAnsi="Times New Roman" w:cs="Times New Roman"/>
                      <w:bCs/>
                      <w:color w:val="auto"/>
                      <w:sz w:val="21"/>
                      <w:szCs w:val="21"/>
                      <w:lang w:val="en-US" w:eastAsia="zh-CN"/>
                    </w:rPr>
                    <w:t>打磨抛光工序</w:t>
                  </w:r>
                </w:p>
              </w:tc>
              <w:tc>
                <w:tcPr>
                  <w:tcW w:w="709" w:type="dxa"/>
                  <w:noWrap w:val="0"/>
                  <w:vAlign w:val="center"/>
                </w:tcPr>
                <w:p>
                  <w:pPr>
                    <w:pStyle w:val="130"/>
                    <w:keepNext w:val="0"/>
                    <w:keepLines w:val="0"/>
                    <w:pageBreakBefore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bCs/>
                      <w:color w:val="auto"/>
                      <w:sz w:val="21"/>
                      <w:szCs w:val="21"/>
                      <w:highlight w:val="none"/>
                      <w:lang w:val="en-US" w:eastAsia="zh-CN"/>
                    </w:rPr>
                  </w:pPr>
                  <w:r>
                    <w:rPr>
                      <w:rFonts w:hint="default" w:ascii="Times New Roman" w:hAnsi="Times New Roman" w:cs="Times New Roman"/>
                      <w:bCs/>
                      <w:color w:val="auto"/>
                      <w:sz w:val="21"/>
                      <w:szCs w:val="21"/>
                      <w:highlight w:val="none"/>
                      <w:lang w:val="en-US" w:eastAsia="zh-CN"/>
                    </w:rPr>
                    <w:t>打磨抛光粉尘</w:t>
                  </w:r>
                </w:p>
              </w:tc>
              <w:tc>
                <w:tcPr>
                  <w:tcW w:w="1609" w:type="dxa"/>
                  <w:noWrap w:val="0"/>
                  <w:vAlign w:val="center"/>
                </w:tcPr>
                <w:p>
                  <w:pPr>
                    <w:pStyle w:val="130"/>
                    <w:keepNext w:val="0"/>
                    <w:keepLines w:val="0"/>
                    <w:pageBreakBefore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bCs/>
                      <w:color w:val="auto"/>
                      <w:sz w:val="21"/>
                      <w:szCs w:val="21"/>
                      <w:highlight w:val="none"/>
                      <w:lang w:val="en-US" w:eastAsia="zh-CN"/>
                    </w:rPr>
                  </w:pPr>
                  <w:r>
                    <w:rPr>
                      <w:rFonts w:hint="default" w:ascii="Times New Roman" w:hAnsi="Times New Roman" w:cs="Times New Roman"/>
                      <w:bCs/>
                      <w:color w:val="auto"/>
                      <w:sz w:val="21"/>
                      <w:szCs w:val="21"/>
                      <w:highlight w:val="none"/>
                      <w:lang w:val="en-US" w:eastAsia="zh-CN"/>
                    </w:rPr>
                    <w:t>移动式除尘器</w:t>
                  </w:r>
                </w:p>
              </w:tc>
              <w:tc>
                <w:tcPr>
                  <w:tcW w:w="2419" w:type="dxa"/>
                  <w:noWrap w:val="0"/>
                  <w:vAlign w:val="center"/>
                </w:tcPr>
                <w:p>
                  <w:pPr>
                    <w:keepNext w:val="0"/>
                    <w:keepLines w:val="0"/>
                    <w:pageBreakBefore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bCs/>
                      <w:color w:val="auto"/>
                      <w:sz w:val="21"/>
                      <w:szCs w:val="21"/>
                      <w:lang w:val="en-US" w:eastAsia="zh-CN"/>
                    </w:rPr>
                  </w:pPr>
                  <w:r>
                    <w:rPr>
                      <w:rFonts w:hint="default" w:ascii="Times New Roman" w:hAnsi="Times New Roman" w:cs="Times New Roman"/>
                      <w:bCs/>
                      <w:color w:val="auto"/>
                      <w:sz w:val="21"/>
                      <w:szCs w:val="21"/>
                      <w:lang w:val="en-US" w:eastAsia="zh-CN"/>
                    </w:rPr>
                    <w:t>《大气污染物综合排放标准》（GB16297-1996）</w:t>
                  </w:r>
                </w:p>
              </w:tc>
              <w:tc>
                <w:tcPr>
                  <w:tcW w:w="1110" w:type="dxa"/>
                  <w:noWrap w:val="0"/>
                  <w:vAlign w:val="center"/>
                </w:tcPr>
                <w:p>
                  <w:pPr>
                    <w:keepNext w:val="0"/>
                    <w:keepLines w:val="0"/>
                    <w:pageBreakBefore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bCs/>
                      <w:color w:val="auto"/>
                      <w:sz w:val="21"/>
                      <w:szCs w:val="21"/>
                      <w:lang w:val="en-US" w:eastAsia="zh-CN"/>
                    </w:rPr>
                  </w:pPr>
                  <w:r>
                    <w:rPr>
                      <w:rFonts w:hint="default" w:ascii="Times New Roman" w:hAnsi="Times New Roman" w:cs="Times New Roman"/>
                      <w:bCs/>
                      <w:color w:val="auto"/>
                      <w:sz w:val="21"/>
                      <w:szCs w:val="21"/>
                      <w:lang w:val="en-US" w:eastAsia="zh-CN"/>
                    </w:rPr>
                    <w:t>1.0</w:t>
                  </w:r>
                </w:p>
              </w:tc>
              <w:tc>
                <w:tcPr>
                  <w:tcW w:w="1070" w:type="dxa"/>
                  <w:noWrap w:val="0"/>
                  <w:vAlign w:val="center"/>
                </w:tcPr>
                <w:p>
                  <w:pPr>
                    <w:keepNext w:val="0"/>
                    <w:keepLines w:val="0"/>
                    <w:pageBreakBefore w:val="0"/>
                    <w:widowControl/>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87" w:type="dxa"/>
                  <w:gridSpan w:val="8"/>
                  <w:noWrap w:val="0"/>
                  <w:vAlign w:val="center"/>
                </w:tcPr>
                <w:p>
                  <w:pPr>
                    <w:keepNext w:val="0"/>
                    <w:keepLines w:val="0"/>
                    <w:pageBreakBefore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lang w:val="en-US" w:eastAsia="zh-CN"/>
                    </w:rPr>
                    <w:t>无组织排放总计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79" w:type="dxa"/>
                  <w:gridSpan w:val="4"/>
                  <w:vMerge w:val="restart"/>
                  <w:noWrap w:val="0"/>
                  <w:vAlign w:val="center"/>
                </w:tcPr>
                <w:p>
                  <w:pPr>
                    <w:pStyle w:val="130"/>
                    <w:keepNext w:val="0"/>
                    <w:keepLines w:val="0"/>
                    <w:pageBreakBefore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bCs/>
                      <w:color w:val="auto"/>
                      <w:sz w:val="21"/>
                      <w:szCs w:val="21"/>
                      <w:lang w:val="en-US" w:eastAsia="zh-CN"/>
                    </w:rPr>
                  </w:pPr>
                  <w:r>
                    <w:rPr>
                      <w:rFonts w:hint="default" w:ascii="Times New Roman" w:hAnsi="Times New Roman" w:cs="Times New Roman"/>
                      <w:bCs/>
                      <w:color w:val="auto"/>
                      <w:sz w:val="21"/>
                      <w:szCs w:val="21"/>
                      <w:lang w:val="en-US" w:eastAsia="zh-CN"/>
                    </w:rPr>
                    <w:t>无组织排放总计</w:t>
                  </w:r>
                </w:p>
              </w:tc>
              <w:tc>
                <w:tcPr>
                  <w:tcW w:w="4028" w:type="dxa"/>
                  <w:gridSpan w:val="2"/>
                  <w:noWrap w:val="0"/>
                  <w:vAlign w:val="center"/>
                </w:tcPr>
                <w:p>
                  <w:pPr>
                    <w:keepNext w:val="0"/>
                    <w:keepLines w:val="0"/>
                    <w:pageBreakBefore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bCs/>
                      <w:color w:val="auto"/>
                      <w:sz w:val="21"/>
                      <w:szCs w:val="21"/>
                      <w:lang w:val="en-US" w:eastAsia="zh-CN"/>
                    </w:rPr>
                  </w:pPr>
                  <w:r>
                    <w:rPr>
                      <w:rFonts w:hint="default" w:ascii="Times New Roman" w:hAnsi="Times New Roman" w:cs="Times New Roman"/>
                      <w:bCs/>
                      <w:color w:val="auto"/>
                      <w:sz w:val="21"/>
                      <w:szCs w:val="21"/>
                      <w:lang w:val="en-US" w:eastAsia="zh-CN"/>
                    </w:rPr>
                    <w:t>TSP</w:t>
                  </w:r>
                </w:p>
              </w:tc>
              <w:tc>
                <w:tcPr>
                  <w:tcW w:w="2180" w:type="dxa"/>
                  <w:gridSpan w:val="2"/>
                  <w:noWrap w:val="0"/>
                  <w:vAlign w:val="center"/>
                </w:tcPr>
                <w:p>
                  <w:pPr>
                    <w:keepNext w:val="0"/>
                    <w:keepLines w:val="0"/>
                    <w:pageBreakBefore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cs="Times New Roman"/>
                      <w:bCs/>
                      <w:color w:val="auto"/>
                      <w:sz w:val="21"/>
                      <w:szCs w:val="21"/>
                      <w:lang w:val="en-US" w:eastAsia="zh-CN"/>
                    </w:rPr>
                    <w:t>0.005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79" w:type="dxa"/>
                  <w:gridSpan w:val="4"/>
                  <w:vMerge w:val="continue"/>
                  <w:noWrap w:val="0"/>
                  <w:vAlign w:val="center"/>
                </w:tcPr>
                <w:p>
                  <w:pPr>
                    <w:pStyle w:val="130"/>
                    <w:keepNext w:val="0"/>
                    <w:keepLines w:val="0"/>
                    <w:pageBreakBefore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bCs/>
                      <w:color w:val="auto"/>
                      <w:sz w:val="21"/>
                      <w:szCs w:val="21"/>
                      <w:lang w:val="en-US" w:eastAsia="zh-CN"/>
                    </w:rPr>
                  </w:pPr>
                </w:p>
              </w:tc>
              <w:tc>
                <w:tcPr>
                  <w:tcW w:w="4028" w:type="dxa"/>
                  <w:gridSpan w:val="2"/>
                  <w:noWrap w:val="0"/>
                  <w:vAlign w:val="center"/>
                </w:tcPr>
                <w:p>
                  <w:pPr>
                    <w:keepNext w:val="0"/>
                    <w:keepLines w:val="0"/>
                    <w:pageBreakBefore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bCs/>
                      <w:color w:val="auto"/>
                      <w:sz w:val="21"/>
                      <w:szCs w:val="21"/>
                      <w:lang w:val="en-US" w:eastAsia="zh-CN"/>
                    </w:rPr>
                  </w:pPr>
                  <w:r>
                    <w:rPr>
                      <w:rFonts w:hint="default" w:ascii="Times New Roman" w:hAnsi="Times New Roman" w:cs="Times New Roman"/>
                      <w:bCs/>
                      <w:color w:val="auto"/>
                      <w:sz w:val="21"/>
                      <w:szCs w:val="21"/>
                      <w:lang w:val="en-US" w:eastAsia="zh-CN"/>
                    </w:rPr>
                    <w:t>非甲烷总烃</w:t>
                  </w:r>
                </w:p>
              </w:tc>
              <w:tc>
                <w:tcPr>
                  <w:tcW w:w="2180" w:type="dxa"/>
                  <w:gridSpan w:val="2"/>
                  <w:noWrap w:val="0"/>
                  <w:vAlign w:val="center"/>
                </w:tcPr>
                <w:p>
                  <w:pPr>
                    <w:keepNext w:val="0"/>
                    <w:keepLines w:val="0"/>
                    <w:pageBreakBefore w:val="0"/>
                    <w:widowControl/>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0.0053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79" w:type="dxa"/>
                  <w:gridSpan w:val="4"/>
                  <w:vMerge w:val="continue"/>
                  <w:noWrap w:val="0"/>
                  <w:vAlign w:val="center"/>
                </w:tcPr>
                <w:p>
                  <w:pPr>
                    <w:pStyle w:val="130"/>
                    <w:keepNext w:val="0"/>
                    <w:keepLines w:val="0"/>
                    <w:pageBreakBefore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bCs/>
                      <w:color w:val="auto"/>
                      <w:sz w:val="21"/>
                      <w:szCs w:val="21"/>
                      <w:lang w:val="en-US" w:eastAsia="zh-CN"/>
                    </w:rPr>
                  </w:pPr>
                </w:p>
              </w:tc>
              <w:tc>
                <w:tcPr>
                  <w:tcW w:w="4028" w:type="dxa"/>
                  <w:gridSpan w:val="2"/>
                  <w:noWrap w:val="0"/>
                  <w:vAlign w:val="center"/>
                </w:tcPr>
                <w:p>
                  <w:pPr>
                    <w:keepNext w:val="0"/>
                    <w:keepLines w:val="0"/>
                    <w:pageBreakBefore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bCs/>
                      <w:color w:val="auto"/>
                      <w:sz w:val="21"/>
                      <w:szCs w:val="21"/>
                      <w:lang w:val="en-US" w:eastAsia="zh-CN"/>
                    </w:rPr>
                  </w:pPr>
                  <w:r>
                    <w:rPr>
                      <w:rFonts w:hint="default" w:ascii="Times New Roman" w:hAnsi="Times New Roman" w:cs="Times New Roman"/>
                      <w:bCs/>
                      <w:color w:val="auto"/>
                      <w:sz w:val="21"/>
                      <w:szCs w:val="21"/>
                      <w:lang w:val="en-US" w:eastAsia="zh-CN"/>
                    </w:rPr>
                    <w:t>二甲苯</w:t>
                  </w:r>
                </w:p>
              </w:tc>
              <w:tc>
                <w:tcPr>
                  <w:tcW w:w="2180" w:type="dxa"/>
                  <w:gridSpan w:val="2"/>
                  <w:noWrap w:val="0"/>
                  <w:vAlign w:val="center"/>
                </w:tcPr>
                <w:p>
                  <w:pPr>
                    <w:keepNext w:val="0"/>
                    <w:keepLines w:val="0"/>
                    <w:pageBreakBefore w:val="0"/>
                    <w:widowControl/>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0.000041</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40"/>
              </w:rPr>
            </w:pPr>
            <w:r>
              <w:rPr>
                <w:rFonts w:hint="default" w:ascii="Times New Roman" w:hAnsi="Times New Roman" w:cs="Times New Roman"/>
                <w:color w:val="auto"/>
                <w:sz w:val="24"/>
                <w:szCs w:val="40"/>
                <w:lang w:eastAsia="zh-CN"/>
              </w:rPr>
              <w:t>（</w:t>
            </w:r>
            <w:r>
              <w:rPr>
                <w:rFonts w:hint="default" w:ascii="Times New Roman" w:hAnsi="Times New Roman" w:cs="Times New Roman"/>
                <w:color w:val="auto"/>
                <w:sz w:val="24"/>
                <w:szCs w:val="40"/>
                <w:lang w:val="en-US" w:eastAsia="zh-CN"/>
              </w:rPr>
              <w:t>3</w:t>
            </w:r>
            <w:r>
              <w:rPr>
                <w:rFonts w:hint="default" w:ascii="Times New Roman" w:hAnsi="Times New Roman" w:cs="Times New Roman"/>
                <w:color w:val="auto"/>
                <w:sz w:val="24"/>
                <w:szCs w:val="40"/>
                <w:lang w:eastAsia="zh-CN"/>
              </w:rPr>
              <w:t>）</w:t>
            </w:r>
            <w:r>
              <w:rPr>
                <w:rFonts w:hint="default" w:ascii="Times New Roman" w:hAnsi="Times New Roman" w:cs="Times New Roman"/>
                <w:color w:val="auto"/>
                <w:sz w:val="24"/>
                <w:szCs w:val="40"/>
                <w:lang w:val="en-US" w:eastAsia="zh-CN"/>
              </w:rPr>
              <w:t>总</w:t>
            </w:r>
            <w:r>
              <w:rPr>
                <w:rFonts w:hint="default" w:ascii="Times New Roman" w:hAnsi="Times New Roman" w:cs="Times New Roman"/>
                <w:color w:val="auto"/>
                <w:sz w:val="24"/>
                <w:szCs w:val="40"/>
              </w:rPr>
              <w:t>排放量核算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
                <w:bCs/>
                <w:color w:val="auto"/>
                <w:sz w:val="21"/>
                <w:szCs w:val="18"/>
              </w:rPr>
            </w:pPr>
            <w:r>
              <w:rPr>
                <w:rFonts w:hint="default" w:ascii="Times New Roman" w:hAnsi="Times New Roman" w:cs="Times New Roman"/>
                <w:b/>
                <w:bCs/>
                <w:color w:val="auto"/>
                <w:sz w:val="21"/>
                <w:szCs w:val="18"/>
              </w:rPr>
              <w:t>表7-</w:t>
            </w:r>
            <w:r>
              <w:rPr>
                <w:rFonts w:hint="default" w:ascii="Times New Roman" w:hAnsi="Times New Roman" w:cs="Times New Roman"/>
                <w:b/>
                <w:bCs/>
                <w:color w:val="auto"/>
                <w:sz w:val="21"/>
                <w:szCs w:val="18"/>
                <w:lang w:val="en-US" w:eastAsia="zh-CN"/>
              </w:rPr>
              <w:t xml:space="preserve">11  </w:t>
            </w:r>
            <w:r>
              <w:rPr>
                <w:rFonts w:hint="default" w:ascii="Times New Roman" w:hAnsi="Times New Roman" w:cs="Times New Roman"/>
                <w:b/>
                <w:bCs/>
                <w:color w:val="auto"/>
                <w:sz w:val="21"/>
                <w:szCs w:val="18"/>
              </w:rPr>
              <w:t xml:space="preserve">  大气污染物排放量核算表</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79"/>
              <w:gridCol w:w="3179"/>
              <w:gridCol w:w="29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79" w:type="dxa"/>
                  <w:noWrap w:val="0"/>
                  <w:vAlign w:val="center"/>
                </w:tcPr>
                <w:p>
                  <w:pPr>
                    <w:pStyle w:val="39"/>
                    <w:keepNext w:val="0"/>
                    <w:keepLines w:val="0"/>
                    <w:pageBreakBefore w:val="0"/>
                    <w:kinsoku/>
                    <w:wordWrap/>
                    <w:overflowPunct/>
                    <w:topLinePunct w:val="0"/>
                    <w:autoSpaceDE/>
                    <w:autoSpaceDN/>
                    <w:bidi w:val="0"/>
                    <w:adjustRightInd/>
                    <w:snapToGrid/>
                    <w:spacing w:before="0" w:beforeAutospacing="0" w:after="0" w:afterAutospacing="0" w:line="288"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3179" w:type="dxa"/>
                  <w:noWrap w:val="0"/>
                  <w:vAlign w:val="center"/>
                </w:tcPr>
                <w:p>
                  <w:pPr>
                    <w:pStyle w:val="39"/>
                    <w:keepNext w:val="0"/>
                    <w:keepLines w:val="0"/>
                    <w:pageBreakBefore w:val="0"/>
                    <w:kinsoku/>
                    <w:wordWrap/>
                    <w:overflowPunct/>
                    <w:topLinePunct w:val="0"/>
                    <w:autoSpaceDE/>
                    <w:autoSpaceDN/>
                    <w:bidi w:val="0"/>
                    <w:adjustRightInd/>
                    <w:snapToGrid/>
                    <w:spacing w:before="0" w:beforeAutospacing="0" w:after="0" w:afterAutospacing="0" w:line="288"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污染物</w:t>
                  </w:r>
                </w:p>
              </w:tc>
              <w:tc>
                <w:tcPr>
                  <w:tcW w:w="2929" w:type="dxa"/>
                  <w:noWrap w:val="0"/>
                  <w:vAlign w:val="center"/>
                </w:tcPr>
                <w:p>
                  <w:pPr>
                    <w:pStyle w:val="39"/>
                    <w:keepNext w:val="0"/>
                    <w:keepLines w:val="0"/>
                    <w:pageBreakBefore w:val="0"/>
                    <w:kinsoku/>
                    <w:wordWrap/>
                    <w:overflowPunct/>
                    <w:topLinePunct w:val="0"/>
                    <w:autoSpaceDE/>
                    <w:autoSpaceDN/>
                    <w:bidi w:val="0"/>
                    <w:adjustRightInd/>
                    <w:snapToGrid/>
                    <w:spacing w:before="0" w:beforeAutospacing="0" w:after="0" w:afterAutospacing="0" w:line="288"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年排放量</w:t>
                  </w:r>
                  <w:r>
                    <w:rPr>
                      <w:rFonts w:hint="default" w:ascii="Times New Roman" w:hAnsi="Times New Roman" w:cs="Times New Roman"/>
                      <w:bCs/>
                      <w:color w:val="auto"/>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79" w:type="dxa"/>
                  <w:noWrap w:val="0"/>
                  <w:vAlign w:val="center"/>
                </w:tcPr>
                <w:p>
                  <w:pPr>
                    <w:pStyle w:val="39"/>
                    <w:keepNext w:val="0"/>
                    <w:keepLines w:val="0"/>
                    <w:pageBreakBefore w:val="0"/>
                    <w:kinsoku/>
                    <w:wordWrap/>
                    <w:overflowPunct/>
                    <w:topLinePunct w:val="0"/>
                    <w:autoSpaceDE/>
                    <w:autoSpaceDN/>
                    <w:bidi w:val="0"/>
                    <w:adjustRightInd/>
                    <w:snapToGrid/>
                    <w:spacing w:before="0" w:beforeAutospacing="0" w:after="0" w:afterAutospacing="0" w:line="288"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3179" w:type="dxa"/>
                  <w:noWrap w:val="0"/>
                  <w:vAlign w:val="center"/>
                </w:tcPr>
                <w:p>
                  <w:pPr>
                    <w:keepNext w:val="0"/>
                    <w:keepLines w:val="0"/>
                    <w:pageBreakBefore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cs="Times New Roman"/>
                      <w:bCs/>
                      <w:color w:val="auto"/>
                      <w:sz w:val="21"/>
                      <w:szCs w:val="21"/>
                      <w:lang w:val="en-US" w:eastAsia="zh-CN"/>
                    </w:rPr>
                    <w:t>TSP</w:t>
                  </w:r>
                </w:p>
              </w:tc>
              <w:tc>
                <w:tcPr>
                  <w:tcW w:w="2929" w:type="dxa"/>
                  <w:noWrap w:val="0"/>
                  <w:vAlign w:val="center"/>
                </w:tcPr>
                <w:p>
                  <w:pPr>
                    <w:keepNext w:val="0"/>
                    <w:keepLines w:val="0"/>
                    <w:pageBreakBefore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cs="Times New Roman"/>
                      <w:bCs/>
                      <w:color w:val="auto"/>
                      <w:sz w:val="21"/>
                      <w:szCs w:val="21"/>
                      <w:lang w:val="en-US" w:eastAsia="zh-CN"/>
                    </w:rPr>
                    <w:t>0.0119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79" w:type="dxa"/>
                  <w:noWrap w:val="0"/>
                  <w:vAlign w:val="center"/>
                </w:tcPr>
                <w:p>
                  <w:pPr>
                    <w:pStyle w:val="39"/>
                    <w:keepNext w:val="0"/>
                    <w:keepLines w:val="0"/>
                    <w:pageBreakBefore w:val="0"/>
                    <w:kinsoku/>
                    <w:wordWrap/>
                    <w:overflowPunct/>
                    <w:topLinePunct w:val="0"/>
                    <w:autoSpaceDE/>
                    <w:autoSpaceDN/>
                    <w:bidi w:val="0"/>
                    <w:adjustRightInd/>
                    <w:snapToGrid/>
                    <w:spacing w:before="0" w:beforeAutospacing="0" w:after="0" w:afterAutospacing="0" w:line="288"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3179" w:type="dxa"/>
                  <w:noWrap w:val="0"/>
                  <w:vAlign w:val="center"/>
                </w:tcPr>
                <w:p>
                  <w:pPr>
                    <w:keepNext w:val="0"/>
                    <w:keepLines w:val="0"/>
                    <w:pageBreakBefore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cs="Times New Roman"/>
                      <w:bCs/>
                      <w:color w:val="auto"/>
                      <w:sz w:val="21"/>
                      <w:szCs w:val="21"/>
                      <w:lang w:val="en-US" w:eastAsia="zh-CN"/>
                    </w:rPr>
                    <w:t>非甲烷总烃</w:t>
                  </w:r>
                </w:p>
              </w:tc>
              <w:tc>
                <w:tcPr>
                  <w:tcW w:w="2929"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0.1096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79" w:type="dxa"/>
                  <w:noWrap w:val="0"/>
                  <w:vAlign w:val="center"/>
                </w:tcPr>
                <w:p>
                  <w:pPr>
                    <w:pStyle w:val="39"/>
                    <w:keepNext w:val="0"/>
                    <w:keepLines w:val="0"/>
                    <w:pageBreakBefore w:val="0"/>
                    <w:kinsoku/>
                    <w:wordWrap/>
                    <w:overflowPunct/>
                    <w:topLinePunct w:val="0"/>
                    <w:autoSpaceDE/>
                    <w:autoSpaceDN/>
                    <w:bidi w:val="0"/>
                    <w:adjustRightInd/>
                    <w:snapToGrid/>
                    <w:spacing w:before="0" w:beforeAutospacing="0" w:after="0" w:afterAutospacing="0" w:line="288"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3</w:t>
                  </w:r>
                </w:p>
              </w:tc>
              <w:tc>
                <w:tcPr>
                  <w:tcW w:w="3179" w:type="dxa"/>
                  <w:noWrap w:val="0"/>
                  <w:vAlign w:val="center"/>
                </w:tcPr>
                <w:p>
                  <w:pPr>
                    <w:keepNext w:val="0"/>
                    <w:keepLines w:val="0"/>
                    <w:pageBreakBefore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cs="Times New Roman"/>
                      <w:bCs/>
                      <w:color w:val="auto"/>
                      <w:sz w:val="21"/>
                      <w:szCs w:val="21"/>
                      <w:lang w:val="en-US" w:eastAsia="zh-CN"/>
                    </w:rPr>
                    <w:t>二甲苯</w:t>
                  </w:r>
                </w:p>
              </w:tc>
              <w:tc>
                <w:tcPr>
                  <w:tcW w:w="2929"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0.0203</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Cs/>
                <w:color w:val="auto"/>
                <w:sz w:val="24"/>
                <w:szCs w:val="32"/>
              </w:rPr>
            </w:pPr>
            <w:r>
              <w:rPr>
                <w:rFonts w:hint="default" w:ascii="Times New Roman" w:hAnsi="Times New Roman" w:cs="Times New Roman"/>
                <w:bCs/>
                <w:color w:val="auto"/>
                <w:sz w:val="24"/>
                <w:szCs w:val="32"/>
              </w:rPr>
              <w:t>附表：建设项目大气环境影响评价自查表见表7-1</w:t>
            </w:r>
            <w:r>
              <w:rPr>
                <w:rFonts w:hint="default" w:ascii="Times New Roman" w:hAnsi="Times New Roman" w:cs="Times New Roman"/>
                <w:bCs/>
                <w:color w:val="auto"/>
                <w:sz w:val="24"/>
                <w:szCs w:val="32"/>
                <w:lang w:val="en-US" w:eastAsia="zh-CN"/>
              </w:rPr>
              <w:t>2</w:t>
            </w:r>
            <w:r>
              <w:rPr>
                <w:rFonts w:hint="default" w:ascii="Times New Roman" w:hAnsi="Times New Roman" w:cs="Times New Roman"/>
                <w:bCs/>
                <w:color w:val="auto"/>
                <w:sz w:val="24"/>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Cs/>
                <w:color w:val="auto"/>
                <w:sz w:val="21"/>
                <w:szCs w:val="16"/>
              </w:rPr>
            </w:pPr>
            <w:r>
              <w:rPr>
                <w:rFonts w:hint="default" w:ascii="Times New Roman" w:hAnsi="Times New Roman" w:cs="Times New Roman"/>
                <w:b/>
                <w:bCs/>
                <w:color w:val="auto"/>
                <w:sz w:val="21"/>
                <w:szCs w:val="18"/>
              </w:rPr>
              <w:t>表7-1</w:t>
            </w:r>
            <w:r>
              <w:rPr>
                <w:rFonts w:hint="default" w:ascii="Times New Roman" w:hAnsi="Times New Roman" w:cs="Times New Roman"/>
                <w:b/>
                <w:bCs/>
                <w:color w:val="auto"/>
                <w:sz w:val="21"/>
                <w:szCs w:val="18"/>
                <w:lang w:val="en-US" w:eastAsia="zh-CN"/>
              </w:rPr>
              <w:t>2</w:t>
            </w:r>
            <w:r>
              <w:rPr>
                <w:rFonts w:hint="default" w:ascii="Times New Roman" w:hAnsi="Times New Roman" w:cs="Times New Roman"/>
                <w:b/>
                <w:bCs/>
                <w:color w:val="auto"/>
                <w:sz w:val="21"/>
                <w:szCs w:val="18"/>
              </w:rPr>
              <w:t xml:space="preserve"> </w:t>
            </w:r>
            <w:r>
              <w:rPr>
                <w:rFonts w:hint="default" w:ascii="Times New Roman" w:hAnsi="Times New Roman" w:cs="Times New Roman"/>
                <w:b/>
                <w:bCs/>
                <w:color w:val="auto"/>
                <w:sz w:val="21"/>
                <w:szCs w:val="18"/>
                <w:lang w:val="en-US" w:eastAsia="zh-CN"/>
              </w:rPr>
              <w:t xml:space="preserve">  </w:t>
            </w:r>
            <w:r>
              <w:rPr>
                <w:rFonts w:hint="default" w:ascii="Times New Roman" w:hAnsi="Times New Roman" w:cs="Times New Roman"/>
                <w:b/>
                <w:bCs/>
                <w:color w:val="auto"/>
                <w:sz w:val="21"/>
                <w:szCs w:val="18"/>
              </w:rPr>
              <w:t xml:space="preserve"> 大气环境影响评价自查表</w:t>
            </w:r>
          </w:p>
          <w:tbl>
            <w:tblPr>
              <w:tblStyle w:val="44"/>
              <w:tblW w:w="0" w:type="auto"/>
              <w:tblInd w:w="0" w:type="dxa"/>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Layout w:type="fixed"/>
              <w:tblCellMar>
                <w:top w:w="0" w:type="dxa"/>
                <w:left w:w="0" w:type="dxa"/>
                <w:bottom w:w="0" w:type="dxa"/>
                <w:right w:w="0" w:type="dxa"/>
              </w:tblCellMar>
            </w:tblPr>
            <w:tblGrid>
              <w:gridCol w:w="900"/>
              <w:gridCol w:w="1293"/>
              <w:gridCol w:w="1092"/>
              <w:gridCol w:w="750"/>
              <w:gridCol w:w="180"/>
              <w:gridCol w:w="591"/>
              <w:gridCol w:w="866"/>
              <w:gridCol w:w="691"/>
              <w:gridCol w:w="180"/>
              <w:gridCol w:w="525"/>
              <w:gridCol w:w="182"/>
              <w:gridCol w:w="280"/>
              <w:gridCol w:w="629"/>
              <w:gridCol w:w="630"/>
            </w:tblGrid>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3" w:hRule="atLeast"/>
              </w:trPr>
              <w:tc>
                <w:tcPr>
                  <w:tcW w:w="2193" w:type="dxa"/>
                  <w:gridSpan w:val="2"/>
                  <w:tcBorders>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工作内容</w:t>
                  </w:r>
                </w:p>
              </w:tc>
              <w:tc>
                <w:tcPr>
                  <w:tcW w:w="6596" w:type="dxa"/>
                  <w:gridSpan w:val="12"/>
                  <w:tcBorders>
                    <w:left w:val="single" w:color="000000" w:sz="8" w:space="0"/>
                    <w:bottom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自查项目</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3" w:hRule="atLeast"/>
              </w:trPr>
              <w:tc>
                <w:tcPr>
                  <w:tcW w:w="900" w:type="dxa"/>
                  <w:vMerge w:val="restart"/>
                  <w:tcBorders>
                    <w:top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评价等级与范围</w:t>
                  </w:r>
                </w:p>
              </w:tc>
              <w:tc>
                <w:tcPr>
                  <w:tcW w:w="129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评价等级</w:t>
                  </w:r>
                </w:p>
              </w:tc>
              <w:tc>
                <w:tcPr>
                  <w:tcW w:w="2613" w:type="dxa"/>
                  <w:gridSpan w:val="4"/>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一级□</w:t>
                  </w:r>
                </w:p>
              </w:tc>
              <w:tc>
                <w:tcPr>
                  <w:tcW w:w="2444" w:type="dxa"/>
                  <w:gridSpan w:val="5"/>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二级</w:t>
                  </w:r>
                  <w:r>
                    <w:rPr>
                      <w:rFonts w:hint="default" w:ascii="Times New Roman" w:hAnsi="Times New Roman" w:cs="Times New Roman"/>
                      <w:snapToGrid w:val="0"/>
                      <w:color w:val="auto"/>
                      <w:sz w:val="20"/>
                    </w:rPr>
                    <w:sym w:font="Wingdings 2" w:char="0052"/>
                  </w:r>
                </w:p>
              </w:tc>
              <w:tc>
                <w:tcPr>
                  <w:tcW w:w="1539" w:type="dxa"/>
                  <w:gridSpan w:val="3"/>
                  <w:tcBorders>
                    <w:top w:val="single" w:color="000000" w:sz="8" w:space="0"/>
                    <w:left w:val="single" w:color="000000" w:sz="8" w:space="0"/>
                    <w:bottom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三级□</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3" w:hRule="atLeast"/>
              </w:trPr>
              <w:tc>
                <w:tcPr>
                  <w:tcW w:w="900" w:type="dxa"/>
                  <w:vMerge w:val="continue"/>
                  <w:tcBorders>
                    <w:top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p>
              </w:tc>
              <w:tc>
                <w:tcPr>
                  <w:tcW w:w="129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评价范围</w:t>
                  </w:r>
                </w:p>
              </w:tc>
              <w:tc>
                <w:tcPr>
                  <w:tcW w:w="2613" w:type="dxa"/>
                  <w:gridSpan w:val="4"/>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边长=50km□</w:t>
                  </w:r>
                </w:p>
              </w:tc>
              <w:tc>
                <w:tcPr>
                  <w:tcW w:w="2444" w:type="dxa"/>
                  <w:gridSpan w:val="5"/>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边长=5~50km</w:t>
                  </w:r>
                  <w:r>
                    <w:rPr>
                      <w:rFonts w:hint="default" w:ascii="Times New Roman" w:hAnsi="Times New Roman" w:cs="Times New Roman"/>
                      <w:snapToGrid w:val="0"/>
                      <w:color w:val="auto"/>
                      <w:sz w:val="20"/>
                    </w:rPr>
                    <w:t>□</w:t>
                  </w:r>
                </w:p>
              </w:tc>
              <w:tc>
                <w:tcPr>
                  <w:tcW w:w="1539" w:type="dxa"/>
                  <w:gridSpan w:val="3"/>
                  <w:tcBorders>
                    <w:top w:val="single" w:color="000000" w:sz="8" w:space="0"/>
                    <w:left w:val="single" w:color="000000" w:sz="8" w:space="0"/>
                    <w:bottom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边长=5km</w:t>
                  </w:r>
                  <w:r>
                    <w:rPr>
                      <w:rFonts w:hint="default" w:ascii="Times New Roman" w:hAnsi="Times New Roman" w:cs="Times New Roman"/>
                      <w:snapToGrid w:val="0"/>
                      <w:color w:val="auto"/>
                      <w:sz w:val="20"/>
                    </w:rPr>
                    <w:sym w:font="Wingdings 2" w:char="0052"/>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3" w:hRule="atLeast"/>
              </w:trPr>
              <w:tc>
                <w:tcPr>
                  <w:tcW w:w="900" w:type="dxa"/>
                  <w:vMerge w:val="restart"/>
                  <w:tcBorders>
                    <w:top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评价因子</w:t>
                  </w:r>
                </w:p>
              </w:tc>
              <w:tc>
                <w:tcPr>
                  <w:tcW w:w="129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SO</w:t>
                  </w:r>
                  <w:r>
                    <w:rPr>
                      <w:rFonts w:hint="default" w:ascii="Times New Roman" w:hAnsi="Times New Roman" w:cs="Times New Roman"/>
                      <w:color w:val="auto"/>
                      <w:kern w:val="0"/>
                      <w:sz w:val="20"/>
                      <w:vertAlign w:val="subscript"/>
                    </w:rPr>
                    <w:t>2</w:t>
                  </w:r>
                  <w:r>
                    <w:rPr>
                      <w:rFonts w:hint="default" w:ascii="Times New Roman" w:hAnsi="Times New Roman" w:cs="Times New Roman"/>
                      <w:color w:val="auto"/>
                      <w:kern w:val="0"/>
                      <w:sz w:val="20"/>
                    </w:rPr>
                    <w:t>+NOx排放量</w:t>
                  </w:r>
                </w:p>
              </w:tc>
              <w:tc>
                <w:tcPr>
                  <w:tcW w:w="1842"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≥2000t/a□</w:t>
                  </w:r>
                </w:p>
              </w:tc>
              <w:tc>
                <w:tcPr>
                  <w:tcW w:w="2328" w:type="dxa"/>
                  <w:gridSpan w:val="4"/>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500~2000t/a□</w:t>
                  </w:r>
                </w:p>
              </w:tc>
              <w:tc>
                <w:tcPr>
                  <w:tcW w:w="2426" w:type="dxa"/>
                  <w:gridSpan w:val="6"/>
                  <w:tcBorders>
                    <w:top w:val="single" w:color="000000" w:sz="8" w:space="0"/>
                    <w:left w:val="single" w:color="000000" w:sz="8" w:space="0"/>
                    <w:bottom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&lt;500t/a</w:t>
                  </w:r>
                  <w:r>
                    <w:rPr>
                      <w:rFonts w:hint="default" w:ascii="Times New Roman" w:hAnsi="Times New Roman" w:cs="Times New Roman"/>
                      <w:snapToGrid w:val="0"/>
                      <w:color w:val="auto"/>
                      <w:sz w:val="20"/>
                    </w:rPr>
                    <w:sym w:font="Wingdings 2" w:char="0052"/>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3" w:hRule="atLeast"/>
              </w:trPr>
              <w:tc>
                <w:tcPr>
                  <w:tcW w:w="900" w:type="dxa"/>
                  <w:vMerge w:val="continue"/>
                  <w:tcBorders>
                    <w:top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p>
              </w:tc>
              <w:tc>
                <w:tcPr>
                  <w:tcW w:w="129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评价因子</w:t>
                  </w:r>
                </w:p>
              </w:tc>
              <w:tc>
                <w:tcPr>
                  <w:tcW w:w="4350" w:type="dxa"/>
                  <w:gridSpan w:val="7"/>
                  <w:tcBorders>
                    <w:top w:val="single" w:color="000000" w:sz="8" w:space="0"/>
                    <w:left w:val="single" w:color="000000" w:sz="8" w:space="0"/>
                    <w:bottom w:val="single" w:color="000000" w:sz="8" w:space="0"/>
                    <w:right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基本污染物（</w:t>
                  </w:r>
                  <w:r>
                    <w:rPr>
                      <w:rFonts w:hint="default" w:ascii="Times New Roman" w:hAnsi="Times New Roman" w:cs="Times New Roman"/>
                      <w:bCs/>
                      <w:color w:val="auto"/>
                      <w:sz w:val="20"/>
                    </w:rPr>
                    <w:t>SO</w:t>
                  </w:r>
                  <w:r>
                    <w:rPr>
                      <w:rFonts w:hint="default" w:ascii="Times New Roman" w:hAnsi="Times New Roman" w:cs="Times New Roman"/>
                      <w:bCs/>
                      <w:color w:val="auto"/>
                      <w:sz w:val="20"/>
                      <w:vertAlign w:val="subscript"/>
                    </w:rPr>
                    <w:t>2</w:t>
                  </w:r>
                  <w:r>
                    <w:rPr>
                      <w:rFonts w:hint="default" w:ascii="Times New Roman" w:hAnsi="Times New Roman" w:cs="Times New Roman"/>
                      <w:bCs/>
                      <w:color w:val="auto"/>
                      <w:sz w:val="20"/>
                    </w:rPr>
                    <w:t>、NO</w:t>
                  </w:r>
                  <w:r>
                    <w:rPr>
                      <w:rFonts w:hint="default" w:ascii="Times New Roman" w:hAnsi="Times New Roman" w:cs="Times New Roman"/>
                      <w:bCs/>
                      <w:color w:val="auto"/>
                      <w:sz w:val="20"/>
                      <w:vertAlign w:val="subscript"/>
                    </w:rPr>
                    <w:t>2</w:t>
                  </w:r>
                  <w:r>
                    <w:rPr>
                      <w:rFonts w:hint="default" w:ascii="Times New Roman" w:hAnsi="Times New Roman" w:cs="Times New Roman"/>
                      <w:bCs/>
                      <w:color w:val="auto"/>
                      <w:sz w:val="20"/>
                    </w:rPr>
                    <w:t>、PM</w:t>
                  </w:r>
                  <w:r>
                    <w:rPr>
                      <w:rFonts w:hint="default" w:ascii="Times New Roman" w:hAnsi="Times New Roman" w:cs="Times New Roman"/>
                      <w:bCs/>
                      <w:color w:val="auto"/>
                      <w:sz w:val="20"/>
                      <w:vertAlign w:val="subscript"/>
                    </w:rPr>
                    <w:t>10</w:t>
                  </w:r>
                  <w:r>
                    <w:rPr>
                      <w:rFonts w:hint="default" w:ascii="Times New Roman" w:hAnsi="Times New Roman" w:cs="Times New Roman"/>
                      <w:bCs/>
                      <w:color w:val="auto"/>
                      <w:sz w:val="20"/>
                    </w:rPr>
                    <w:t>、PM</w:t>
                  </w:r>
                  <w:r>
                    <w:rPr>
                      <w:rFonts w:hint="default" w:ascii="Times New Roman" w:hAnsi="Times New Roman" w:cs="Times New Roman"/>
                      <w:bCs/>
                      <w:color w:val="auto"/>
                      <w:sz w:val="20"/>
                      <w:vertAlign w:val="subscript"/>
                    </w:rPr>
                    <w:t>2.5</w:t>
                  </w:r>
                  <w:r>
                    <w:rPr>
                      <w:rFonts w:hint="default" w:ascii="Times New Roman" w:hAnsi="Times New Roman" w:cs="Times New Roman"/>
                      <w:bCs/>
                      <w:color w:val="auto"/>
                      <w:sz w:val="20"/>
                    </w:rPr>
                    <w:t>、CO、O</w:t>
                  </w:r>
                  <w:r>
                    <w:rPr>
                      <w:rFonts w:hint="default" w:ascii="Times New Roman" w:hAnsi="Times New Roman" w:cs="Times New Roman"/>
                      <w:bCs/>
                      <w:color w:val="auto"/>
                      <w:sz w:val="20"/>
                      <w:vertAlign w:val="subscript"/>
                    </w:rPr>
                    <w:t>3</w:t>
                  </w:r>
                  <w:r>
                    <w:rPr>
                      <w:rFonts w:hint="default" w:ascii="Times New Roman" w:hAnsi="Times New Roman" w:cs="Times New Roman"/>
                      <w:color w:val="auto"/>
                      <w:kern w:val="0"/>
                      <w:sz w:val="20"/>
                    </w:rPr>
                    <w:t>）其他污染物（</w:t>
                  </w:r>
                  <w:r>
                    <w:rPr>
                      <w:rFonts w:hint="default" w:ascii="Times New Roman" w:hAnsi="Times New Roman" w:cs="Times New Roman"/>
                      <w:bCs/>
                      <w:color w:val="auto"/>
                      <w:sz w:val="20"/>
                    </w:rPr>
                    <w:t>TSP</w:t>
                  </w:r>
                  <w:r>
                    <w:rPr>
                      <w:rFonts w:hint="default" w:ascii="Times New Roman" w:hAnsi="Times New Roman" w:cs="Times New Roman"/>
                      <w:bCs/>
                      <w:color w:val="auto"/>
                      <w:sz w:val="20"/>
                      <w:lang w:eastAsia="zh-CN"/>
                    </w:rPr>
                    <w:t>、</w:t>
                  </w:r>
                  <w:r>
                    <w:rPr>
                      <w:rFonts w:hint="default" w:ascii="Times New Roman" w:hAnsi="Times New Roman" w:cs="Times New Roman"/>
                      <w:bCs/>
                      <w:color w:val="auto"/>
                      <w:sz w:val="20"/>
                      <w:lang w:val="en-US" w:eastAsia="zh-CN"/>
                    </w:rPr>
                    <w:t>非甲烷总烃、二甲苯</w:t>
                  </w:r>
                  <w:r>
                    <w:rPr>
                      <w:rFonts w:hint="default" w:ascii="Times New Roman" w:hAnsi="Times New Roman" w:cs="Times New Roman"/>
                      <w:color w:val="auto"/>
                      <w:kern w:val="0"/>
                      <w:sz w:val="20"/>
                    </w:rPr>
                    <w:t>）</w:t>
                  </w:r>
                </w:p>
              </w:tc>
              <w:tc>
                <w:tcPr>
                  <w:tcW w:w="2246" w:type="dxa"/>
                  <w:gridSpan w:val="5"/>
                  <w:tcBorders>
                    <w:top w:val="single" w:color="000000" w:sz="8" w:space="0"/>
                    <w:left w:val="single" w:color="000000" w:sz="8" w:space="0"/>
                    <w:bottom w:val="single" w:color="000000" w:sz="8"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3" w:hRule="atLeast"/>
              </w:trPr>
              <w:tc>
                <w:tcPr>
                  <w:tcW w:w="900" w:type="dxa"/>
                  <w:tcBorders>
                    <w:top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评价标准</w:t>
                  </w:r>
                </w:p>
              </w:tc>
              <w:tc>
                <w:tcPr>
                  <w:tcW w:w="129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评价标准</w:t>
                  </w:r>
                </w:p>
              </w:tc>
              <w:tc>
                <w:tcPr>
                  <w:tcW w:w="1842"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国家标准</w:t>
                  </w:r>
                  <w:r>
                    <w:rPr>
                      <w:rFonts w:hint="default" w:ascii="Times New Roman" w:hAnsi="Times New Roman" w:cs="Times New Roman"/>
                      <w:snapToGrid w:val="0"/>
                      <w:color w:val="auto"/>
                      <w:sz w:val="20"/>
                    </w:rPr>
                    <w:sym w:font="Wingdings 2" w:char="0052"/>
                  </w:r>
                </w:p>
              </w:tc>
              <w:tc>
                <w:tcPr>
                  <w:tcW w:w="2328" w:type="dxa"/>
                  <w:gridSpan w:val="4"/>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地方标准□</w:t>
                  </w:r>
                </w:p>
              </w:tc>
              <w:tc>
                <w:tcPr>
                  <w:tcW w:w="887" w:type="dxa"/>
                  <w:gridSpan w:val="3"/>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附录D</w:t>
                  </w:r>
                  <w:r>
                    <w:rPr>
                      <w:rFonts w:hint="default" w:ascii="Times New Roman" w:hAnsi="Times New Roman" w:cs="Times New Roman"/>
                      <w:color w:val="auto"/>
                      <w:kern w:val="0"/>
                      <w:sz w:val="20"/>
                    </w:rPr>
                    <w:sym w:font="Wingdings 2" w:char="0052"/>
                  </w:r>
                </w:p>
              </w:tc>
              <w:tc>
                <w:tcPr>
                  <w:tcW w:w="1539" w:type="dxa"/>
                  <w:gridSpan w:val="3"/>
                  <w:tcBorders>
                    <w:top w:val="single" w:color="000000" w:sz="8" w:space="0"/>
                    <w:left w:val="single" w:color="000000" w:sz="8" w:space="0"/>
                    <w:bottom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其他标准</w:t>
                  </w:r>
                  <w:r>
                    <w:rPr>
                      <w:rFonts w:hint="default" w:ascii="Times New Roman" w:hAnsi="Times New Roman" w:cs="Times New Roman"/>
                      <w:color w:val="auto"/>
                      <w:kern w:val="0"/>
                      <w:sz w:val="20"/>
                    </w:rPr>
                    <w:sym w:font="Wingdings 2" w:char="0052"/>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3" w:hRule="atLeast"/>
              </w:trPr>
              <w:tc>
                <w:tcPr>
                  <w:tcW w:w="900" w:type="dxa"/>
                  <w:vMerge w:val="restart"/>
                  <w:tcBorders>
                    <w:top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现状评价</w:t>
                  </w:r>
                </w:p>
              </w:tc>
              <w:tc>
                <w:tcPr>
                  <w:tcW w:w="129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评价功能区</w:t>
                  </w:r>
                </w:p>
              </w:tc>
              <w:tc>
                <w:tcPr>
                  <w:tcW w:w="2613" w:type="dxa"/>
                  <w:gridSpan w:val="4"/>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一类区□</w:t>
                  </w:r>
                </w:p>
              </w:tc>
              <w:tc>
                <w:tcPr>
                  <w:tcW w:w="2262" w:type="dxa"/>
                  <w:gridSpan w:val="4"/>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二类区</w:t>
                  </w:r>
                  <w:r>
                    <w:rPr>
                      <w:rFonts w:hint="default" w:ascii="Times New Roman" w:hAnsi="Times New Roman" w:cs="Times New Roman"/>
                      <w:snapToGrid w:val="0"/>
                      <w:color w:val="auto"/>
                      <w:sz w:val="20"/>
                    </w:rPr>
                    <w:sym w:font="Wingdings 2" w:char="0052"/>
                  </w:r>
                </w:p>
              </w:tc>
              <w:tc>
                <w:tcPr>
                  <w:tcW w:w="1721" w:type="dxa"/>
                  <w:gridSpan w:val="4"/>
                  <w:tcBorders>
                    <w:top w:val="single" w:color="000000" w:sz="8" w:space="0"/>
                    <w:left w:val="single" w:color="000000" w:sz="8" w:space="0"/>
                    <w:bottom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一类区和二类区□</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3" w:hRule="atLeast"/>
              </w:trPr>
              <w:tc>
                <w:tcPr>
                  <w:tcW w:w="900" w:type="dxa"/>
                  <w:vMerge w:val="continue"/>
                  <w:tcBorders>
                    <w:top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p>
              </w:tc>
              <w:tc>
                <w:tcPr>
                  <w:tcW w:w="129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评价基准年</w:t>
                  </w:r>
                </w:p>
              </w:tc>
              <w:tc>
                <w:tcPr>
                  <w:tcW w:w="6596" w:type="dxa"/>
                  <w:gridSpan w:val="12"/>
                  <w:tcBorders>
                    <w:top w:val="single" w:color="000000" w:sz="8" w:space="0"/>
                    <w:left w:val="single" w:color="000000" w:sz="8" w:space="0"/>
                    <w:bottom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（201</w:t>
                  </w:r>
                  <w:r>
                    <w:rPr>
                      <w:rFonts w:hint="default" w:ascii="Times New Roman" w:hAnsi="Times New Roman" w:cs="Times New Roman"/>
                      <w:color w:val="auto"/>
                      <w:kern w:val="0"/>
                      <w:sz w:val="20"/>
                      <w:lang w:val="en-US" w:eastAsia="zh-CN"/>
                    </w:rPr>
                    <w:t>9</w:t>
                  </w:r>
                  <w:r>
                    <w:rPr>
                      <w:rFonts w:hint="default" w:ascii="Times New Roman" w:hAnsi="Times New Roman" w:cs="Times New Roman"/>
                      <w:color w:val="auto"/>
                      <w:kern w:val="0"/>
                      <w:sz w:val="20"/>
                    </w:rPr>
                    <w:t>）年</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3" w:hRule="atLeast"/>
              </w:trPr>
              <w:tc>
                <w:tcPr>
                  <w:tcW w:w="900" w:type="dxa"/>
                  <w:vMerge w:val="continue"/>
                  <w:tcBorders>
                    <w:top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p>
              </w:tc>
              <w:tc>
                <w:tcPr>
                  <w:tcW w:w="129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环境空气质量现状调查数据来源</w:t>
                  </w:r>
                </w:p>
              </w:tc>
              <w:tc>
                <w:tcPr>
                  <w:tcW w:w="2613" w:type="dxa"/>
                  <w:gridSpan w:val="4"/>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长期例行监测标准□</w:t>
                  </w:r>
                </w:p>
              </w:tc>
              <w:tc>
                <w:tcPr>
                  <w:tcW w:w="2444" w:type="dxa"/>
                  <w:gridSpan w:val="5"/>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主管部门发布的数据标准</w:t>
                  </w:r>
                  <w:r>
                    <w:rPr>
                      <w:rFonts w:hint="default" w:ascii="Times New Roman" w:hAnsi="Times New Roman" w:cs="Times New Roman"/>
                      <w:snapToGrid w:val="0"/>
                      <w:color w:val="auto"/>
                      <w:sz w:val="20"/>
                    </w:rPr>
                    <w:sym w:font="Wingdings 2" w:char="0052"/>
                  </w:r>
                </w:p>
              </w:tc>
              <w:tc>
                <w:tcPr>
                  <w:tcW w:w="1539" w:type="dxa"/>
                  <w:gridSpan w:val="3"/>
                  <w:tcBorders>
                    <w:top w:val="single" w:color="000000" w:sz="8" w:space="0"/>
                    <w:left w:val="single" w:color="000000" w:sz="8" w:space="0"/>
                    <w:bottom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现状补充标准</w:t>
                  </w:r>
                  <w:r>
                    <w:rPr>
                      <w:rFonts w:hint="default" w:ascii="Times New Roman" w:hAnsi="Times New Roman" w:cs="Times New Roman"/>
                      <w:snapToGrid w:val="0"/>
                      <w:color w:val="auto"/>
                      <w:sz w:val="20"/>
                    </w:rPr>
                    <w:sym w:font="Wingdings 2" w:char="0052"/>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3" w:hRule="atLeast"/>
              </w:trPr>
              <w:tc>
                <w:tcPr>
                  <w:tcW w:w="900" w:type="dxa"/>
                  <w:vMerge w:val="continue"/>
                  <w:tcBorders>
                    <w:top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p>
              </w:tc>
              <w:tc>
                <w:tcPr>
                  <w:tcW w:w="129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现状评价</w:t>
                  </w:r>
                </w:p>
              </w:tc>
              <w:tc>
                <w:tcPr>
                  <w:tcW w:w="4170" w:type="dxa"/>
                  <w:gridSpan w:val="6"/>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达标区</w:t>
                  </w:r>
                  <w:r>
                    <w:rPr>
                      <w:rFonts w:hint="default" w:ascii="Times New Roman" w:hAnsi="Times New Roman" w:cs="Times New Roman"/>
                      <w:color w:val="auto"/>
                      <w:kern w:val="0"/>
                      <w:sz w:val="20"/>
                    </w:rPr>
                    <w:sym w:font="Wingdings 2" w:char="00A3"/>
                  </w:r>
                </w:p>
              </w:tc>
              <w:tc>
                <w:tcPr>
                  <w:tcW w:w="2426" w:type="dxa"/>
                  <w:gridSpan w:val="6"/>
                  <w:tcBorders>
                    <w:top w:val="single" w:color="000000" w:sz="8" w:space="0"/>
                    <w:left w:val="single" w:color="000000" w:sz="8" w:space="0"/>
                    <w:bottom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不达标区</w:t>
                  </w:r>
                  <w:r>
                    <w:rPr>
                      <w:rFonts w:hint="default" w:ascii="Times New Roman" w:hAnsi="Times New Roman" w:cs="Times New Roman"/>
                      <w:snapToGrid w:val="0"/>
                      <w:color w:val="auto"/>
                      <w:sz w:val="20"/>
                    </w:rPr>
                    <w:sym w:font="Wingdings 2" w:char="0052"/>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3" w:hRule="atLeast"/>
              </w:trPr>
              <w:tc>
                <w:tcPr>
                  <w:tcW w:w="900" w:type="dxa"/>
                  <w:tcBorders>
                    <w:top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污染源调查</w:t>
                  </w:r>
                </w:p>
              </w:tc>
              <w:tc>
                <w:tcPr>
                  <w:tcW w:w="129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调查内容</w:t>
                  </w:r>
                </w:p>
              </w:tc>
              <w:tc>
                <w:tcPr>
                  <w:tcW w:w="2022" w:type="dxa"/>
                  <w:gridSpan w:val="3"/>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本项目正常排放源</w:t>
                  </w:r>
                  <w:r>
                    <w:rPr>
                      <w:rFonts w:hint="default" w:ascii="Times New Roman" w:hAnsi="Times New Roman" w:cs="Times New Roman"/>
                      <w:snapToGrid w:val="0"/>
                      <w:color w:val="auto"/>
                      <w:sz w:val="20"/>
                    </w:rPr>
                    <w:sym w:font="Wingdings 2" w:char="0052"/>
                  </w:r>
                  <w:r>
                    <w:rPr>
                      <w:rFonts w:hint="default" w:ascii="Times New Roman" w:hAnsi="Times New Roman" w:cs="Times New Roman"/>
                      <w:color w:val="auto"/>
                      <w:kern w:val="0"/>
                      <w:sz w:val="20"/>
                    </w:rPr>
                    <w:t>本项目非正常排放源</w:t>
                  </w:r>
                  <w:r>
                    <w:rPr>
                      <w:rFonts w:hint="default" w:ascii="Times New Roman" w:hAnsi="Times New Roman" w:cs="Times New Roman"/>
                      <w:snapToGrid w:val="0"/>
                      <w:color w:val="auto"/>
                      <w:sz w:val="20"/>
                    </w:rPr>
                    <w:sym w:font="Wingdings 2" w:char="00A3"/>
                  </w:r>
                  <w:r>
                    <w:rPr>
                      <w:rFonts w:hint="default" w:ascii="Times New Roman" w:hAnsi="Times New Roman" w:cs="Times New Roman"/>
                      <w:color w:val="auto"/>
                      <w:kern w:val="0"/>
                      <w:sz w:val="20"/>
                    </w:rPr>
                    <w:t>现有污染源</w:t>
                  </w:r>
                  <w:r>
                    <w:rPr>
                      <w:rFonts w:hint="default" w:ascii="Times New Roman" w:hAnsi="Times New Roman" w:cs="Times New Roman"/>
                      <w:snapToGrid w:val="0"/>
                      <w:color w:val="auto"/>
                      <w:sz w:val="20"/>
                    </w:rPr>
                    <w:sym w:font="Wingdings 2" w:char="00A3"/>
                  </w:r>
                </w:p>
              </w:tc>
              <w:tc>
                <w:tcPr>
                  <w:tcW w:w="2148" w:type="dxa"/>
                  <w:gridSpan w:val="3"/>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拟替代的污染源□</w:t>
                  </w:r>
                </w:p>
              </w:tc>
              <w:tc>
                <w:tcPr>
                  <w:tcW w:w="1167" w:type="dxa"/>
                  <w:gridSpan w:val="4"/>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其他在建、拟建项目污染源□</w:t>
                  </w:r>
                </w:p>
              </w:tc>
              <w:tc>
                <w:tcPr>
                  <w:tcW w:w="1259" w:type="dxa"/>
                  <w:gridSpan w:val="2"/>
                  <w:tcBorders>
                    <w:top w:val="single" w:color="000000" w:sz="8" w:space="0"/>
                    <w:left w:val="single" w:color="000000" w:sz="8" w:space="0"/>
                    <w:bottom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区域污染源□</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3" w:hRule="atLeast"/>
              </w:trPr>
              <w:tc>
                <w:tcPr>
                  <w:tcW w:w="900" w:type="dxa"/>
                  <w:vMerge w:val="restart"/>
                  <w:tcBorders>
                    <w:top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大气环境影响预测与评价</w:t>
                  </w:r>
                </w:p>
              </w:tc>
              <w:tc>
                <w:tcPr>
                  <w:tcW w:w="129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预测模型</w:t>
                  </w:r>
                </w:p>
              </w:tc>
              <w:tc>
                <w:tcPr>
                  <w:tcW w:w="109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AERMOD□</w:t>
                  </w:r>
                </w:p>
              </w:tc>
              <w:tc>
                <w:tcPr>
                  <w:tcW w:w="75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ADMS□</w:t>
                  </w:r>
                </w:p>
              </w:tc>
              <w:tc>
                <w:tcPr>
                  <w:tcW w:w="771"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AUSTAL2000□</w:t>
                  </w:r>
                </w:p>
              </w:tc>
              <w:tc>
                <w:tcPr>
                  <w:tcW w:w="1557"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EDMS/AEDT□</w:t>
                  </w:r>
                </w:p>
              </w:tc>
              <w:tc>
                <w:tcPr>
                  <w:tcW w:w="887" w:type="dxa"/>
                  <w:gridSpan w:val="3"/>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CALPUFF□</w:t>
                  </w:r>
                </w:p>
              </w:tc>
              <w:tc>
                <w:tcPr>
                  <w:tcW w:w="909"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网格模型□</w:t>
                  </w:r>
                </w:p>
              </w:tc>
              <w:tc>
                <w:tcPr>
                  <w:tcW w:w="630" w:type="dxa"/>
                  <w:tcBorders>
                    <w:top w:val="single" w:color="000000" w:sz="8" w:space="0"/>
                    <w:left w:val="single" w:color="000000" w:sz="8" w:space="0"/>
                    <w:bottom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其他□</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3" w:hRule="atLeast"/>
              </w:trPr>
              <w:tc>
                <w:tcPr>
                  <w:tcW w:w="900" w:type="dxa"/>
                  <w:vMerge w:val="continue"/>
                  <w:tcBorders>
                    <w:top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p>
              </w:tc>
              <w:tc>
                <w:tcPr>
                  <w:tcW w:w="129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预测范围</w:t>
                  </w:r>
                </w:p>
              </w:tc>
              <w:tc>
                <w:tcPr>
                  <w:tcW w:w="2613" w:type="dxa"/>
                  <w:gridSpan w:val="4"/>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边长≥50km□</w:t>
                  </w:r>
                </w:p>
              </w:tc>
              <w:tc>
                <w:tcPr>
                  <w:tcW w:w="2444" w:type="dxa"/>
                  <w:gridSpan w:val="5"/>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边长5~50km□</w:t>
                  </w:r>
                </w:p>
              </w:tc>
              <w:tc>
                <w:tcPr>
                  <w:tcW w:w="1539" w:type="dxa"/>
                  <w:gridSpan w:val="3"/>
                  <w:tcBorders>
                    <w:top w:val="single" w:color="000000" w:sz="8" w:space="0"/>
                    <w:left w:val="single" w:color="000000" w:sz="8" w:space="0"/>
                    <w:bottom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边长=5km□</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3" w:hRule="atLeast"/>
              </w:trPr>
              <w:tc>
                <w:tcPr>
                  <w:tcW w:w="900" w:type="dxa"/>
                  <w:vMerge w:val="continue"/>
                  <w:tcBorders>
                    <w:top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p>
              </w:tc>
              <w:tc>
                <w:tcPr>
                  <w:tcW w:w="129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预测因子</w:t>
                  </w:r>
                </w:p>
              </w:tc>
              <w:tc>
                <w:tcPr>
                  <w:tcW w:w="4170" w:type="dxa"/>
                  <w:gridSpan w:val="6"/>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预测因子（     ）</w:t>
                  </w:r>
                </w:p>
              </w:tc>
              <w:tc>
                <w:tcPr>
                  <w:tcW w:w="2426" w:type="dxa"/>
                  <w:gridSpan w:val="6"/>
                  <w:tcBorders>
                    <w:top w:val="single" w:color="000000" w:sz="8" w:space="0"/>
                    <w:left w:val="single" w:color="000000" w:sz="8" w:space="0"/>
                    <w:bottom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包括二次PM</w:t>
                  </w:r>
                  <w:r>
                    <w:rPr>
                      <w:rFonts w:hint="default" w:ascii="Times New Roman" w:hAnsi="Times New Roman" w:cs="Times New Roman"/>
                      <w:color w:val="auto"/>
                      <w:kern w:val="0"/>
                      <w:sz w:val="20"/>
                      <w:vertAlign w:val="subscript"/>
                    </w:rPr>
                    <w:t>2.5</w:t>
                  </w:r>
                  <w:r>
                    <w:rPr>
                      <w:rFonts w:hint="default" w:ascii="Times New Roman" w:hAnsi="Times New Roman" w:cs="Times New Roman"/>
                      <w:color w:val="auto"/>
                      <w:kern w:val="0"/>
                      <w:sz w:val="20"/>
                    </w:rPr>
                    <w:t>□不包括二次PM</w:t>
                  </w:r>
                  <w:r>
                    <w:rPr>
                      <w:rFonts w:hint="default" w:ascii="Times New Roman" w:hAnsi="Times New Roman" w:cs="Times New Roman"/>
                      <w:color w:val="auto"/>
                      <w:kern w:val="0"/>
                      <w:sz w:val="20"/>
                      <w:vertAlign w:val="subscript"/>
                    </w:rPr>
                    <w:t>2.5</w:t>
                  </w:r>
                  <w:r>
                    <w:rPr>
                      <w:rFonts w:hint="default" w:ascii="Times New Roman" w:hAnsi="Times New Roman" w:cs="Times New Roman"/>
                      <w:color w:val="auto"/>
                      <w:kern w:val="0"/>
                      <w:sz w:val="20"/>
                    </w:rPr>
                    <w:t>□</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3" w:hRule="atLeast"/>
              </w:trPr>
              <w:tc>
                <w:tcPr>
                  <w:tcW w:w="900" w:type="dxa"/>
                  <w:vMerge w:val="continue"/>
                  <w:tcBorders>
                    <w:top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p>
              </w:tc>
              <w:tc>
                <w:tcPr>
                  <w:tcW w:w="129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正常排放短期浓度贡献值</w:t>
                  </w:r>
                </w:p>
              </w:tc>
              <w:tc>
                <w:tcPr>
                  <w:tcW w:w="4170" w:type="dxa"/>
                  <w:gridSpan w:val="6"/>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C本项目最大占标率≤100%□</w:t>
                  </w:r>
                </w:p>
              </w:tc>
              <w:tc>
                <w:tcPr>
                  <w:tcW w:w="2426" w:type="dxa"/>
                  <w:gridSpan w:val="6"/>
                  <w:tcBorders>
                    <w:top w:val="single" w:color="000000" w:sz="8" w:space="0"/>
                    <w:left w:val="single" w:color="000000" w:sz="8" w:space="0"/>
                    <w:bottom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C本项目最大占标率&gt;100%□</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3" w:hRule="atLeast"/>
              </w:trPr>
              <w:tc>
                <w:tcPr>
                  <w:tcW w:w="900" w:type="dxa"/>
                  <w:vMerge w:val="continue"/>
                  <w:tcBorders>
                    <w:top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p>
              </w:tc>
              <w:tc>
                <w:tcPr>
                  <w:tcW w:w="1293"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正常排放年均浓度贡献值</w:t>
                  </w:r>
                </w:p>
              </w:tc>
              <w:tc>
                <w:tcPr>
                  <w:tcW w:w="1842"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一类区</w:t>
                  </w:r>
                </w:p>
              </w:tc>
              <w:tc>
                <w:tcPr>
                  <w:tcW w:w="2328" w:type="dxa"/>
                  <w:gridSpan w:val="4"/>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C</w:t>
                  </w:r>
                  <w:r>
                    <w:rPr>
                      <w:rStyle w:val="135"/>
                      <w:rFonts w:hint="default" w:ascii="Times New Roman" w:hAnsi="Times New Roman" w:cs="Times New Roman"/>
                      <w:color w:val="auto"/>
                      <w:sz w:val="20"/>
                      <w:szCs w:val="20"/>
                    </w:rPr>
                    <w:t>本项目</w:t>
                  </w:r>
                  <w:r>
                    <w:rPr>
                      <w:rFonts w:hint="default" w:ascii="Times New Roman" w:hAnsi="Times New Roman" w:cs="Times New Roman"/>
                      <w:color w:val="auto"/>
                      <w:kern w:val="0"/>
                      <w:sz w:val="20"/>
                    </w:rPr>
                    <w:t>最大占标率≤10%□</w:t>
                  </w:r>
                </w:p>
              </w:tc>
              <w:tc>
                <w:tcPr>
                  <w:tcW w:w="2426" w:type="dxa"/>
                  <w:gridSpan w:val="6"/>
                  <w:tcBorders>
                    <w:top w:val="single" w:color="000000" w:sz="8" w:space="0"/>
                    <w:left w:val="single" w:color="000000" w:sz="8" w:space="0"/>
                    <w:bottom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C</w:t>
                  </w:r>
                  <w:r>
                    <w:rPr>
                      <w:rStyle w:val="135"/>
                      <w:rFonts w:hint="default" w:ascii="Times New Roman" w:hAnsi="Times New Roman" w:cs="Times New Roman"/>
                      <w:color w:val="auto"/>
                      <w:sz w:val="20"/>
                      <w:szCs w:val="20"/>
                    </w:rPr>
                    <w:t>本项目</w:t>
                  </w:r>
                  <w:r>
                    <w:rPr>
                      <w:rFonts w:hint="default" w:ascii="Times New Roman" w:hAnsi="Times New Roman" w:cs="Times New Roman"/>
                      <w:color w:val="auto"/>
                      <w:kern w:val="0"/>
                      <w:sz w:val="20"/>
                    </w:rPr>
                    <w:t>最大占标率&gt;10%□</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3" w:hRule="atLeast"/>
              </w:trPr>
              <w:tc>
                <w:tcPr>
                  <w:tcW w:w="900" w:type="dxa"/>
                  <w:vMerge w:val="continue"/>
                  <w:tcBorders>
                    <w:top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p>
              </w:tc>
              <w:tc>
                <w:tcPr>
                  <w:tcW w:w="129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p>
              </w:tc>
              <w:tc>
                <w:tcPr>
                  <w:tcW w:w="1842"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二类区</w:t>
                  </w:r>
                </w:p>
              </w:tc>
              <w:tc>
                <w:tcPr>
                  <w:tcW w:w="2328" w:type="dxa"/>
                  <w:gridSpan w:val="4"/>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C</w:t>
                  </w:r>
                  <w:r>
                    <w:rPr>
                      <w:rStyle w:val="135"/>
                      <w:rFonts w:hint="default" w:ascii="Times New Roman" w:hAnsi="Times New Roman" w:cs="Times New Roman"/>
                      <w:color w:val="auto"/>
                      <w:sz w:val="20"/>
                      <w:szCs w:val="20"/>
                    </w:rPr>
                    <w:t>本项目</w:t>
                  </w:r>
                  <w:r>
                    <w:rPr>
                      <w:rFonts w:hint="default" w:ascii="Times New Roman" w:hAnsi="Times New Roman" w:cs="Times New Roman"/>
                      <w:color w:val="auto"/>
                      <w:kern w:val="0"/>
                      <w:sz w:val="20"/>
                    </w:rPr>
                    <w:t>最大占标率≤30%□</w:t>
                  </w:r>
                </w:p>
              </w:tc>
              <w:tc>
                <w:tcPr>
                  <w:tcW w:w="2426" w:type="dxa"/>
                  <w:gridSpan w:val="6"/>
                  <w:tcBorders>
                    <w:top w:val="single" w:color="000000" w:sz="8" w:space="0"/>
                    <w:left w:val="single" w:color="000000" w:sz="8" w:space="0"/>
                    <w:bottom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C</w:t>
                  </w:r>
                  <w:r>
                    <w:rPr>
                      <w:rStyle w:val="135"/>
                      <w:rFonts w:hint="default" w:ascii="Times New Roman" w:hAnsi="Times New Roman" w:cs="Times New Roman"/>
                      <w:color w:val="auto"/>
                      <w:sz w:val="20"/>
                      <w:szCs w:val="20"/>
                    </w:rPr>
                    <w:t>本项目</w:t>
                  </w:r>
                  <w:r>
                    <w:rPr>
                      <w:rFonts w:hint="default" w:ascii="Times New Roman" w:hAnsi="Times New Roman" w:cs="Times New Roman"/>
                      <w:color w:val="auto"/>
                      <w:kern w:val="0"/>
                      <w:sz w:val="20"/>
                    </w:rPr>
                    <w:t>最大占标率&gt;30%□</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3" w:hRule="atLeast"/>
              </w:trPr>
              <w:tc>
                <w:tcPr>
                  <w:tcW w:w="900" w:type="dxa"/>
                  <w:vMerge w:val="continue"/>
                  <w:tcBorders>
                    <w:top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p>
              </w:tc>
              <w:tc>
                <w:tcPr>
                  <w:tcW w:w="129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非正常1h浓度贡献值</w:t>
                  </w:r>
                </w:p>
              </w:tc>
              <w:tc>
                <w:tcPr>
                  <w:tcW w:w="1842"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非正常持续时长（  ）h</w:t>
                  </w:r>
                </w:p>
              </w:tc>
              <w:tc>
                <w:tcPr>
                  <w:tcW w:w="3215" w:type="dxa"/>
                  <w:gridSpan w:val="7"/>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C</w:t>
                  </w:r>
                  <w:r>
                    <w:rPr>
                      <w:rStyle w:val="135"/>
                      <w:rFonts w:hint="default" w:ascii="Times New Roman" w:hAnsi="Times New Roman" w:cs="Times New Roman"/>
                      <w:color w:val="auto"/>
                      <w:sz w:val="20"/>
                      <w:szCs w:val="20"/>
                    </w:rPr>
                    <w:t>非正常</w:t>
                  </w:r>
                  <w:r>
                    <w:rPr>
                      <w:rFonts w:hint="default" w:ascii="Times New Roman" w:hAnsi="Times New Roman" w:cs="Times New Roman"/>
                      <w:color w:val="auto"/>
                      <w:kern w:val="0"/>
                      <w:sz w:val="20"/>
                    </w:rPr>
                    <w:t>占标率≤100%□</w:t>
                  </w:r>
                </w:p>
              </w:tc>
              <w:tc>
                <w:tcPr>
                  <w:tcW w:w="1539" w:type="dxa"/>
                  <w:gridSpan w:val="3"/>
                  <w:tcBorders>
                    <w:top w:val="single" w:color="000000" w:sz="8" w:space="0"/>
                    <w:left w:val="single" w:color="000000" w:sz="8" w:space="0"/>
                    <w:bottom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C</w:t>
                  </w:r>
                  <w:r>
                    <w:rPr>
                      <w:rStyle w:val="135"/>
                      <w:rFonts w:hint="default" w:ascii="Times New Roman" w:hAnsi="Times New Roman" w:cs="Times New Roman"/>
                      <w:color w:val="auto"/>
                      <w:sz w:val="20"/>
                      <w:szCs w:val="20"/>
                    </w:rPr>
                    <w:t>非正常</w:t>
                  </w:r>
                  <w:r>
                    <w:rPr>
                      <w:rFonts w:hint="default" w:ascii="Times New Roman" w:hAnsi="Times New Roman" w:cs="Times New Roman"/>
                      <w:color w:val="auto"/>
                      <w:kern w:val="0"/>
                      <w:sz w:val="20"/>
                    </w:rPr>
                    <w:t>占标率&gt;100%□</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3" w:hRule="atLeast"/>
              </w:trPr>
              <w:tc>
                <w:tcPr>
                  <w:tcW w:w="900" w:type="dxa"/>
                  <w:vMerge w:val="continue"/>
                  <w:tcBorders>
                    <w:top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p>
              </w:tc>
              <w:tc>
                <w:tcPr>
                  <w:tcW w:w="129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保证率日平均浓度和年平均浓度叠加值</w:t>
                  </w:r>
                </w:p>
              </w:tc>
              <w:tc>
                <w:tcPr>
                  <w:tcW w:w="4170" w:type="dxa"/>
                  <w:gridSpan w:val="6"/>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C叠加达标□</w:t>
                  </w:r>
                </w:p>
              </w:tc>
              <w:tc>
                <w:tcPr>
                  <w:tcW w:w="2426" w:type="dxa"/>
                  <w:gridSpan w:val="6"/>
                  <w:tcBorders>
                    <w:top w:val="single" w:color="000000" w:sz="8" w:space="0"/>
                    <w:left w:val="single" w:color="000000" w:sz="8" w:space="0"/>
                    <w:bottom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C叠加不达标□</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3" w:hRule="atLeast"/>
              </w:trPr>
              <w:tc>
                <w:tcPr>
                  <w:tcW w:w="900" w:type="dxa"/>
                  <w:vMerge w:val="continue"/>
                  <w:tcBorders>
                    <w:top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p>
              </w:tc>
              <w:tc>
                <w:tcPr>
                  <w:tcW w:w="129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区域环境质量的整体变化情况</w:t>
                  </w:r>
                </w:p>
              </w:tc>
              <w:tc>
                <w:tcPr>
                  <w:tcW w:w="4170" w:type="dxa"/>
                  <w:gridSpan w:val="6"/>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k≤-20%□</w:t>
                  </w:r>
                </w:p>
              </w:tc>
              <w:tc>
                <w:tcPr>
                  <w:tcW w:w="2426" w:type="dxa"/>
                  <w:gridSpan w:val="6"/>
                  <w:tcBorders>
                    <w:top w:val="single" w:color="000000" w:sz="8" w:space="0"/>
                    <w:left w:val="single" w:color="000000" w:sz="8" w:space="0"/>
                    <w:bottom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k&gt;-20%□</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3" w:hRule="atLeast"/>
              </w:trPr>
              <w:tc>
                <w:tcPr>
                  <w:tcW w:w="900" w:type="dxa"/>
                  <w:vMerge w:val="restart"/>
                  <w:tcBorders>
                    <w:top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环境监测计划</w:t>
                  </w:r>
                </w:p>
              </w:tc>
              <w:tc>
                <w:tcPr>
                  <w:tcW w:w="129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污染源监测</w:t>
                  </w:r>
                </w:p>
              </w:tc>
              <w:tc>
                <w:tcPr>
                  <w:tcW w:w="2613" w:type="dxa"/>
                  <w:gridSpan w:val="4"/>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监测因子：（</w:t>
                  </w:r>
                  <w:r>
                    <w:rPr>
                      <w:rFonts w:hint="default" w:ascii="Times New Roman" w:hAnsi="Times New Roman" w:cs="Times New Roman"/>
                      <w:bCs/>
                      <w:color w:val="auto"/>
                      <w:sz w:val="20"/>
                    </w:rPr>
                    <w:t>TSP</w:t>
                  </w:r>
                  <w:r>
                    <w:rPr>
                      <w:rFonts w:hint="default" w:ascii="Times New Roman" w:hAnsi="Times New Roman" w:cs="Times New Roman"/>
                      <w:bCs/>
                      <w:color w:val="auto"/>
                      <w:sz w:val="20"/>
                      <w:lang w:eastAsia="zh-CN"/>
                    </w:rPr>
                    <w:t>、</w:t>
                  </w:r>
                  <w:r>
                    <w:rPr>
                      <w:rFonts w:hint="default" w:ascii="Times New Roman" w:hAnsi="Times New Roman" w:cs="Times New Roman"/>
                      <w:bCs/>
                      <w:color w:val="auto"/>
                      <w:sz w:val="20"/>
                      <w:lang w:val="en-US" w:eastAsia="zh-CN"/>
                    </w:rPr>
                    <w:t>非甲烷总烃、苯、甲苯、二甲苯</w:t>
                  </w:r>
                  <w:r>
                    <w:rPr>
                      <w:rFonts w:hint="default" w:ascii="Times New Roman" w:hAnsi="Times New Roman" w:cs="Times New Roman"/>
                      <w:color w:val="auto"/>
                      <w:kern w:val="0"/>
                      <w:sz w:val="20"/>
                    </w:rPr>
                    <w:t>）</w:t>
                  </w:r>
                </w:p>
              </w:tc>
              <w:tc>
                <w:tcPr>
                  <w:tcW w:w="2444" w:type="dxa"/>
                  <w:gridSpan w:val="5"/>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有组织废气监测</w:t>
                  </w:r>
                  <w:r>
                    <w:rPr>
                      <w:rFonts w:hint="default" w:ascii="Times New Roman" w:hAnsi="Times New Roman" w:cs="Times New Roman"/>
                      <w:snapToGrid w:val="0"/>
                      <w:color w:val="auto"/>
                      <w:sz w:val="20"/>
                    </w:rPr>
                    <w:sym w:font="Wingdings 2" w:char="0052"/>
                  </w:r>
                  <w:r>
                    <w:rPr>
                      <w:rFonts w:hint="default" w:ascii="Times New Roman" w:hAnsi="Times New Roman" w:cs="Times New Roman"/>
                      <w:color w:val="auto"/>
                      <w:kern w:val="0"/>
                      <w:sz w:val="20"/>
                    </w:rPr>
                    <w:t>无组织废气监测</w:t>
                  </w:r>
                  <w:r>
                    <w:rPr>
                      <w:rFonts w:hint="default" w:ascii="Times New Roman" w:hAnsi="Times New Roman" w:cs="Times New Roman"/>
                      <w:snapToGrid w:val="0"/>
                      <w:color w:val="auto"/>
                      <w:sz w:val="20"/>
                    </w:rPr>
                    <w:sym w:font="Wingdings 2" w:char="0052"/>
                  </w:r>
                </w:p>
              </w:tc>
              <w:tc>
                <w:tcPr>
                  <w:tcW w:w="1539" w:type="dxa"/>
                  <w:gridSpan w:val="3"/>
                  <w:tcBorders>
                    <w:top w:val="single" w:color="000000" w:sz="8" w:space="0"/>
                    <w:left w:val="single" w:color="000000" w:sz="8" w:space="0"/>
                    <w:bottom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无监测□</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3" w:hRule="atLeast"/>
              </w:trPr>
              <w:tc>
                <w:tcPr>
                  <w:tcW w:w="900" w:type="dxa"/>
                  <w:vMerge w:val="continue"/>
                  <w:tcBorders>
                    <w:top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p>
              </w:tc>
              <w:tc>
                <w:tcPr>
                  <w:tcW w:w="129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环境质量监测</w:t>
                  </w:r>
                </w:p>
              </w:tc>
              <w:tc>
                <w:tcPr>
                  <w:tcW w:w="2613" w:type="dxa"/>
                  <w:gridSpan w:val="4"/>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监测因子：（/）</w:t>
                  </w:r>
                </w:p>
              </w:tc>
              <w:tc>
                <w:tcPr>
                  <w:tcW w:w="2444" w:type="dxa"/>
                  <w:gridSpan w:val="5"/>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监测点位数（/）</w:t>
                  </w:r>
                </w:p>
              </w:tc>
              <w:tc>
                <w:tcPr>
                  <w:tcW w:w="1539" w:type="dxa"/>
                  <w:gridSpan w:val="3"/>
                  <w:tcBorders>
                    <w:top w:val="single" w:color="000000" w:sz="8" w:space="0"/>
                    <w:left w:val="single" w:color="000000" w:sz="8" w:space="0"/>
                    <w:bottom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无监测</w:t>
                  </w:r>
                  <w:r>
                    <w:rPr>
                      <w:rFonts w:hint="default" w:ascii="Times New Roman" w:hAnsi="Times New Roman" w:cs="Times New Roman"/>
                      <w:snapToGrid w:val="0"/>
                      <w:color w:val="auto"/>
                      <w:sz w:val="20"/>
                    </w:rPr>
                    <w:sym w:font="Wingdings 2" w:char="0052"/>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3" w:hRule="atLeast"/>
              </w:trPr>
              <w:tc>
                <w:tcPr>
                  <w:tcW w:w="900" w:type="dxa"/>
                  <w:vMerge w:val="restart"/>
                  <w:tcBorders>
                    <w:top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评价结论</w:t>
                  </w:r>
                </w:p>
              </w:tc>
              <w:tc>
                <w:tcPr>
                  <w:tcW w:w="129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环境影响</w:t>
                  </w:r>
                </w:p>
              </w:tc>
              <w:tc>
                <w:tcPr>
                  <w:tcW w:w="6596" w:type="dxa"/>
                  <w:gridSpan w:val="12"/>
                  <w:tcBorders>
                    <w:top w:val="single" w:color="000000" w:sz="8" w:space="0"/>
                    <w:left w:val="single" w:color="000000" w:sz="8" w:space="0"/>
                    <w:bottom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 xml:space="preserve">可以接受 </w:t>
                  </w:r>
                  <w:r>
                    <w:rPr>
                      <w:rFonts w:hint="default" w:ascii="Times New Roman" w:hAnsi="Times New Roman" w:cs="Times New Roman"/>
                      <w:snapToGrid w:val="0"/>
                      <w:color w:val="auto"/>
                      <w:sz w:val="20"/>
                    </w:rPr>
                    <w:sym w:font="Wingdings 2" w:char="0052"/>
                  </w:r>
                  <w:r>
                    <w:rPr>
                      <w:rFonts w:hint="default" w:ascii="Times New Roman" w:hAnsi="Times New Roman" w:cs="Times New Roman"/>
                      <w:color w:val="auto"/>
                      <w:kern w:val="0"/>
                      <w:sz w:val="20"/>
                    </w:rPr>
                    <w:t xml:space="preserve">             不可以接受 □</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3" w:hRule="atLeast"/>
              </w:trPr>
              <w:tc>
                <w:tcPr>
                  <w:tcW w:w="900" w:type="dxa"/>
                  <w:vMerge w:val="continue"/>
                  <w:tcBorders>
                    <w:top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p>
              </w:tc>
              <w:tc>
                <w:tcPr>
                  <w:tcW w:w="129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大气环境防护距离</w:t>
                  </w:r>
                </w:p>
              </w:tc>
              <w:tc>
                <w:tcPr>
                  <w:tcW w:w="6596" w:type="dxa"/>
                  <w:gridSpan w:val="12"/>
                  <w:tcBorders>
                    <w:top w:val="single" w:color="000000" w:sz="8" w:space="0"/>
                    <w:left w:val="single" w:color="000000" w:sz="8" w:space="0"/>
                    <w:bottom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距（    )厂界最远（0）m</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3" w:hRule="atLeast"/>
              </w:trPr>
              <w:tc>
                <w:tcPr>
                  <w:tcW w:w="900" w:type="dxa"/>
                  <w:vMerge w:val="continue"/>
                  <w:tcBorders>
                    <w:top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p>
              </w:tc>
              <w:tc>
                <w:tcPr>
                  <w:tcW w:w="129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污染源年排放量</w:t>
                  </w:r>
                </w:p>
              </w:tc>
              <w:tc>
                <w:tcPr>
                  <w:tcW w:w="1842"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SO</w:t>
                  </w:r>
                  <w:r>
                    <w:rPr>
                      <w:rFonts w:hint="default" w:ascii="Times New Roman" w:hAnsi="Times New Roman" w:cs="Times New Roman"/>
                      <w:color w:val="auto"/>
                      <w:kern w:val="0"/>
                      <w:sz w:val="20"/>
                      <w:vertAlign w:val="subscript"/>
                    </w:rPr>
                    <w:t>2</w:t>
                  </w:r>
                  <w:r>
                    <w:rPr>
                      <w:rFonts w:hint="default" w:ascii="Times New Roman" w:hAnsi="Times New Roman" w:cs="Times New Roman"/>
                      <w:color w:val="auto"/>
                      <w:kern w:val="0"/>
                      <w:sz w:val="20"/>
                    </w:rPr>
                    <w:t>:(</w:t>
                  </w:r>
                  <w:r>
                    <w:rPr>
                      <w:rFonts w:hint="default" w:ascii="Times New Roman" w:hAnsi="Times New Roman" w:cs="Times New Roman"/>
                      <w:color w:val="auto"/>
                      <w:kern w:val="0"/>
                      <w:sz w:val="20"/>
                      <w:lang w:val="en-US" w:eastAsia="zh-CN"/>
                    </w:rPr>
                    <w:t xml:space="preserve">  </w:t>
                  </w:r>
                  <w:r>
                    <w:rPr>
                      <w:rFonts w:hint="default" w:ascii="Times New Roman" w:hAnsi="Times New Roman" w:cs="Times New Roman"/>
                      <w:color w:val="auto"/>
                      <w:kern w:val="0"/>
                      <w:sz w:val="20"/>
                    </w:rPr>
                    <w:t>)t/a</w:t>
                  </w:r>
                </w:p>
              </w:tc>
              <w:tc>
                <w:tcPr>
                  <w:tcW w:w="1637" w:type="dxa"/>
                  <w:gridSpan w:val="3"/>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NOx:(</w:t>
                  </w:r>
                  <w:r>
                    <w:rPr>
                      <w:rFonts w:hint="default" w:ascii="Times New Roman" w:hAnsi="Times New Roman" w:cs="Times New Roman"/>
                      <w:color w:val="auto"/>
                      <w:kern w:val="0"/>
                      <w:sz w:val="20"/>
                      <w:lang w:val="en-US" w:eastAsia="zh-CN"/>
                    </w:rPr>
                    <w:t xml:space="preserve">  </w:t>
                  </w:r>
                  <w:r>
                    <w:rPr>
                      <w:rFonts w:hint="default" w:ascii="Times New Roman" w:hAnsi="Times New Roman" w:cs="Times New Roman"/>
                      <w:color w:val="auto"/>
                      <w:kern w:val="0"/>
                      <w:sz w:val="20"/>
                    </w:rPr>
                    <w:t>)t/a</w:t>
                  </w:r>
                </w:p>
              </w:tc>
              <w:tc>
                <w:tcPr>
                  <w:tcW w:w="1578" w:type="dxa"/>
                  <w:gridSpan w:val="4"/>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颗粒物:(</w:t>
                  </w:r>
                  <w:r>
                    <w:rPr>
                      <w:rFonts w:hint="default" w:ascii="Times New Roman" w:hAnsi="Times New Roman" w:cs="Times New Roman"/>
                      <w:color w:val="auto"/>
                      <w:kern w:val="0"/>
                      <w:sz w:val="20"/>
                      <w:lang w:val="en-US" w:eastAsia="zh-CN"/>
                    </w:rPr>
                    <w:t>0.0119</w:t>
                  </w:r>
                  <w:r>
                    <w:rPr>
                      <w:rFonts w:hint="default" w:ascii="Times New Roman" w:hAnsi="Times New Roman" w:cs="Times New Roman"/>
                      <w:color w:val="auto"/>
                      <w:kern w:val="0"/>
                      <w:sz w:val="20"/>
                    </w:rPr>
                    <w:t>)t/a</w:t>
                  </w:r>
                </w:p>
              </w:tc>
              <w:tc>
                <w:tcPr>
                  <w:tcW w:w="1539" w:type="dxa"/>
                  <w:gridSpan w:val="3"/>
                  <w:tcBorders>
                    <w:top w:val="single" w:color="000000" w:sz="8" w:space="0"/>
                    <w:left w:val="single" w:color="000000" w:sz="8" w:space="0"/>
                    <w:bottom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VOCs:(</w:t>
                  </w:r>
                  <w:r>
                    <w:rPr>
                      <w:rFonts w:hint="default" w:ascii="Times New Roman" w:hAnsi="Times New Roman" w:cs="Times New Roman"/>
                      <w:color w:val="auto"/>
                      <w:kern w:val="0"/>
                      <w:sz w:val="20"/>
                      <w:lang w:val="en-US" w:eastAsia="zh-CN"/>
                    </w:rPr>
                    <w:t>0.1096</w:t>
                  </w:r>
                  <w:r>
                    <w:rPr>
                      <w:rFonts w:hint="default" w:ascii="Times New Roman" w:hAnsi="Times New Roman" w:cs="Times New Roman"/>
                      <w:color w:val="auto"/>
                      <w:kern w:val="0"/>
                      <w:sz w:val="20"/>
                    </w:rPr>
                    <w:t>)t/a</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3" w:hRule="atLeast"/>
              </w:trPr>
              <w:tc>
                <w:tcPr>
                  <w:tcW w:w="8789" w:type="dxa"/>
                  <w:gridSpan w:val="14"/>
                  <w:tcBorders>
                    <w:top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left"/>
                    <w:textAlignment w:val="auto"/>
                    <w:rPr>
                      <w:rFonts w:hint="default" w:ascii="Times New Roman" w:hAnsi="Times New Roman" w:cs="Times New Roman"/>
                      <w:color w:val="auto"/>
                      <w:sz w:val="20"/>
                    </w:rPr>
                  </w:pPr>
                  <w:r>
                    <w:rPr>
                      <w:rFonts w:hint="default" w:ascii="Times New Roman" w:hAnsi="Times New Roman" w:cs="Times New Roman"/>
                      <w:color w:val="auto"/>
                      <w:kern w:val="0"/>
                      <w:sz w:val="20"/>
                    </w:rPr>
                    <w:t>注：“□”，填“√”；“（  ）”为内容填写项</w:t>
                  </w:r>
                </w:p>
              </w:tc>
            </w:tr>
          </w:tbl>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outlineLvl w:val="9"/>
              <w:rPr>
                <w:rFonts w:hint="default" w:ascii="Times New Roman" w:hAnsi="Times New Roman" w:cs="Times New Roman"/>
                <w:b w:val="0"/>
                <w:bCs/>
                <w:color w:val="auto"/>
                <w:sz w:val="24"/>
                <w:highlight w:val="none"/>
                <w:lang w:val="en-US" w:eastAsia="zh-CN"/>
              </w:rPr>
            </w:pPr>
            <w:r>
              <w:rPr>
                <w:rFonts w:hint="default" w:ascii="Times New Roman" w:hAnsi="Times New Roman" w:cs="Times New Roman"/>
                <w:b/>
                <w:bCs w:val="0"/>
                <w:color w:val="auto"/>
                <w:sz w:val="24"/>
                <w:highlight w:val="none"/>
                <w:lang w:val="en-US" w:eastAsia="zh-CN"/>
              </w:rPr>
              <w:t>二、地表水环境影响分析</w:t>
            </w:r>
          </w:p>
          <w:p>
            <w:pPr>
              <w:keepNext w:val="0"/>
              <w:keepLines w:val="0"/>
              <w:pageBreakBefore w:val="0"/>
              <w:kinsoku/>
              <w:wordWrap/>
              <w:overflowPunct/>
              <w:topLinePunct w:val="0"/>
              <w:bidi w:val="0"/>
              <w:adjustRightInd/>
              <w:snapToGrid/>
              <w:spacing w:line="360" w:lineRule="auto"/>
              <w:ind w:firstLine="480" w:firstLineChars="200"/>
              <w:rPr>
                <w:rFonts w:hint="default" w:ascii="Times New Roman" w:hAnsi="Times New Roman" w:cs="Times New Roman"/>
                <w:color w:val="auto"/>
                <w:sz w:val="24"/>
                <w:szCs w:val="32"/>
              </w:rPr>
            </w:pPr>
            <w:r>
              <w:rPr>
                <w:rFonts w:hint="default" w:ascii="Times New Roman" w:hAnsi="Times New Roman" w:cs="Times New Roman"/>
                <w:snapToGrid w:val="0"/>
                <w:color w:val="auto"/>
                <w:kern w:val="24"/>
                <w:sz w:val="24"/>
                <w:lang w:val="en-US" w:eastAsia="zh-CN"/>
              </w:rPr>
              <w:t>项目为</w:t>
            </w:r>
            <w:r>
              <w:rPr>
                <w:rFonts w:hint="default" w:ascii="Times New Roman" w:hAnsi="Times New Roman" w:cs="Times New Roman"/>
                <w:color w:val="auto"/>
                <w:sz w:val="24"/>
                <w:szCs w:val="32"/>
              </w:rPr>
              <w:t>水污染影响型建设项目，产生的废水主要包括</w:t>
            </w:r>
            <w:r>
              <w:rPr>
                <w:rFonts w:hint="default" w:ascii="Times New Roman" w:hAnsi="Times New Roman" w:cs="Times New Roman"/>
                <w:color w:val="auto"/>
                <w:sz w:val="24"/>
                <w:szCs w:val="32"/>
                <w:lang w:val="en-US" w:eastAsia="zh-CN"/>
              </w:rPr>
              <w:t>生活污水和洗车废水；废水经处理后排入市政污水管网，进而排入</w:t>
            </w:r>
            <w:r>
              <w:rPr>
                <w:rFonts w:hint="default" w:ascii="Times New Roman" w:hAnsi="Times New Roman" w:cs="Times New Roman"/>
                <w:color w:val="auto"/>
                <w:sz w:val="24"/>
                <w:highlight w:val="none"/>
                <w:lang w:val="en-US" w:eastAsia="zh-CN"/>
              </w:rPr>
              <w:t>吴村三组污水处理设施</w:t>
            </w:r>
            <w:r>
              <w:rPr>
                <w:rFonts w:hint="default" w:ascii="Times New Roman" w:hAnsi="Times New Roman" w:cs="Times New Roman"/>
                <w:color w:val="auto"/>
                <w:sz w:val="24"/>
                <w:szCs w:val="32"/>
              </w:rPr>
              <w:t>。</w:t>
            </w:r>
            <w:r>
              <w:rPr>
                <w:rFonts w:hint="default" w:ascii="Times New Roman" w:hAnsi="Times New Roman" w:cs="Times New Roman"/>
                <w:color w:val="auto"/>
                <w:sz w:val="24"/>
                <w:szCs w:val="32"/>
                <w:lang w:val="en-US" w:eastAsia="zh-CN"/>
              </w:rPr>
              <w:t>根据</w:t>
            </w:r>
            <w:r>
              <w:rPr>
                <w:rFonts w:hint="default" w:ascii="Times New Roman" w:hAnsi="Times New Roman" w:cs="Times New Roman"/>
                <w:color w:val="auto"/>
                <w:sz w:val="24"/>
                <w:szCs w:val="32"/>
              </w:rPr>
              <w:t>《环境影响评价技术导则</w:t>
            </w:r>
            <w:r>
              <w:rPr>
                <w:rFonts w:hint="default" w:ascii="Times New Roman" w:hAnsi="Times New Roman" w:cs="Times New Roman"/>
                <w:color w:val="auto"/>
                <w:sz w:val="24"/>
                <w:szCs w:val="32"/>
                <w:lang w:val="en-US" w:eastAsia="zh-CN"/>
              </w:rPr>
              <w:t xml:space="preserve"> </w:t>
            </w:r>
            <w:r>
              <w:rPr>
                <w:rFonts w:hint="default" w:ascii="Times New Roman" w:hAnsi="Times New Roman" w:cs="Times New Roman"/>
                <w:color w:val="auto"/>
                <w:sz w:val="24"/>
                <w:szCs w:val="32"/>
              </w:rPr>
              <w:t>地表水环境》</w:t>
            </w:r>
            <w:r>
              <w:rPr>
                <w:rFonts w:hint="default" w:ascii="Times New Roman" w:hAnsi="Times New Roman" w:cs="Times New Roman"/>
                <w:color w:val="auto"/>
                <w:sz w:val="24"/>
                <w:szCs w:val="32"/>
                <w:lang w:eastAsia="zh-CN"/>
              </w:rPr>
              <w:t>（</w:t>
            </w:r>
            <w:r>
              <w:rPr>
                <w:rFonts w:hint="default" w:ascii="Times New Roman" w:hAnsi="Times New Roman" w:cs="Times New Roman"/>
                <w:color w:val="auto"/>
                <w:sz w:val="24"/>
                <w:szCs w:val="32"/>
              </w:rPr>
              <w:t>HJ2.3-2018</w:t>
            </w:r>
            <w:r>
              <w:rPr>
                <w:rFonts w:hint="default" w:ascii="Times New Roman" w:hAnsi="Times New Roman" w:cs="Times New Roman"/>
                <w:color w:val="auto"/>
                <w:sz w:val="24"/>
                <w:szCs w:val="32"/>
                <w:lang w:eastAsia="zh-CN"/>
              </w:rPr>
              <w:t>）</w:t>
            </w:r>
            <w:r>
              <w:rPr>
                <w:rFonts w:hint="default" w:ascii="Times New Roman" w:hAnsi="Times New Roman" w:cs="Times New Roman"/>
                <w:color w:val="auto"/>
                <w:sz w:val="24"/>
                <w:szCs w:val="32"/>
              </w:rPr>
              <w:t>表1评价工作等级的划分：“产生的废污水属于间接排放到外环境的，按三级B评价”，因此，判定本项目地表水评价等级为三级B。故不考虑评价时期，仅对所依托的污水处理设施进行可行性分析。</w:t>
            </w:r>
          </w:p>
          <w:p>
            <w:pPr>
              <w:keepNext w:val="0"/>
              <w:keepLines w:val="0"/>
              <w:pageBreakBefore w:val="0"/>
              <w:kinsoku/>
              <w:wordWrap/>
              <w:overflowPunct/>
              <w:topLinePunct w:val="0"/>
              <w:bidi w:val="0"/>
              <w:adjustRightInd/>
              <w:snapToGrid/>
              <w:spacing w:line="360" w:lineRule="auto"/>
              <w:ind w:left="10" w:leftChars="5" w:right="82" w:rightChars="39" w:firstLine="480" w:firstLineChars="200"/>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szCs w:val="32"/>
                <w:lang w:val="en-US" w:eastAsia="zh-CN"/>
              </w:rPr>
              <w:t>1、污染物排放</w:t>
            </w:r>
          </w:p>
          <w:p>
            <w:pPr>
              <w:keepNext w:val="0"/>
              <w:keepLines w:val="0"/>
              <w:pageBreakBefore w:val="0"/>
              <w:kinsoku/>
              <w:wordWrap/>
              <w:overflowPunct/>
              <w:topLinePunct w:val="0"/>
              <w:bidi w:val="0"/>
              <w:adjustRightInd/>
              <w:snapToGrid/>
              <w:spacing w:line="360" w:lineRule="auto"/>
              <w:ind w:left="10" w:leftChars="5" w:right="82" w:rightChars="39" w:firstLine="480" w:firstLineChars="200"/>
              <w:rPr>
                <w:rFonts w:hint="default" w:ascii="Times New Roman" w:hAnsi="Times New Roman" w:eastAsia="宋体" w:cs="Times New Roman"/>
                <w:color w:val="auto"/>
                <w:sz w:val="24"/>
              </w:rPr>
            </w:pPr>
            <w:r>
              <w:rPr>
                <w:rFonts w:hint="default" w:ascii="Times New Roman" w:hAnsi="Times New Roman" w:cs="Times New Roman"/>
                <w:color w:val="auto"/>
                <w:sz w:val="24"/>
                <w:szCs w:val="24"/>
                <w:lang w:val="en-US" w:eastAsia="zh-CN"/>
              </w:rPr>
              <w:t>项目生活污水产生量为0.418m</w:t>
            </w:r>
            <w:r>
              <w:rPr>
                <w:rFonts w:hint="default" w:ascii="Times New Roman" w:hAnsi="Times New Roman" w:cs="Times New Roman"/>
                <w:color w:val="auto"/>
                <w:sz w:val="24"/>
                <w:szCs w:val="24"/>
                <w:vertAlign w:val="superscript"/>
                <w:lang w:val="en-US" w:eastAsia="zh-CN"/>
              </w:rPr>
              <w:t>3</w:t>
            </w:r>
            <w:r>
              <w:rPr>
                <w:rFonts w:hint="default" w:ascii="Times New Roman" w:hAnsi="Times New Roman" w:cs="Times New Roman"/>
                <w:color w:val="auto"/>
                <w:sz w:val="24"/>
                <w:szCs w:val="24"/>
                <w:lang w:val="en-US" w:eastAsia="zh-CN"/>
              </w:rPr>
              <w:t>/d，121.10m</w:t>
            </w:r>
            <w:r>
              <w:rPr>
                <w:rFonts w:hint="default" w:ascii="Times New Roman" w:hAnsi="Times New Roman" w:cs="Times New Roman"/>
                <w:color w:val="auto"/>
                <w:sz w:val="24"/>
                <w:szCs w:val="24"/>
                <w:vertAlign w:val="superscript"/>
                <w:lang w:val="en-US" w:eastAsia="zh-CN"/>
              </w:rPr>
              <w:t>3</w:t>
            </w:r>
            <w:r>
              <w:rPr>
                <w:rFonts w:hint="default" w:ascii="Times New Roman" w:hAnsi="Times New Roman" w:cs="Times New Roman"/>
                <w:color w:val="auto"/>
                <w:sz w:val="24"/>
                <w:szCs w:val="24"/>
                <w:lang w:val="en-US" w:eastAsia="zh-CN"/>
              </w:rPr>
              <w:t>/a，洗车废水产生量为0.496</w:t>
            </w:r>
            <w:r>
              <w:rPr>
                <w:rFonts w:hint="default" w:ascii="Times New Roman" w:hAnsi="Times New Roman" w:eastAsia="宋体" w:cs="Times New Roman"/>
                <w:color w:val="auto"/>
                <w:sz w:val="24"/>
                <w:szCs w:val="24"/>
                <w:lang w:val="en-US" w:eastAsia="zh-CN"/>
              </w:rPr>
              <w:t>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/d，</w:t>
            </w:r>
            <w:r>
              <w:rPr>
                <w:rFonts w:hint="default" w:ascii="Times New Roman" w:hAnsi="Times New Roman" w:cs="Times New Roman"/>
                <w:color w:val="auto"/>
                <w:sz w:val="24"/>
                <w:szCs w:val="24"/>
                <w:lang w:val="en-US" w:eastAsia="zh-CN"/>
              </w:rPr>
              <w:t>144</w:t>
            </w:r>
            <w:r>
              <w:rPr>
                <w:rFonts w:hint="default" w:ascii="Times New Roman" w:hAnsi="Times New Roman" w:eastAsia="宋体" w:cs="Times New Roman"/>
                <w:color w:val="auto"/>
                <w:sz w:val="24"/>
                <w:szCs w:val="24"/>
                <w:lang w:val="en-US" w:eastAsia="zh-CN"/>
              </w:rPr>
              <w:t>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/a</w:t>
            </w:r>
            <w:r>
              <w:rPr>
                <w:rFonts w:hint="default" w:ascii="Times New Roman" w:hAnsi="Times New Roman" w:cs="Times New Roman"/>
                <w:color w:val="auto"/>
                <w:sz w:val="24"/>
                <w:szCs w:val="24"/>
                <w:lang w:val="en-US" w:eastAsia="zh-CN"/>
              </w:rPr>
              <w:t>；生活污水经化粪池处理后，洗车废水经隔油沉淀池处理后排入市政污水管网，进而排入</w:t>
            </w:r>
            <w:r>
              <w:rPr>
                <w:rFonts w:hint="default" w:ascii="Times New Roman" w:hAnsi="Times New Roman" w:cs="Times New Roman"/>
                <w:color w:val="auto"/>
                <w:sz w:val="24"/>
                <w:highlight w:val="none"/>
                <w:lang w:val="en-US" w:eastAsia="zh-CN"/>
              </w:rPr>
              <w:t>吴村三组污水处理设施</w:t>
            </w:r>
            <w:r>
              <w:rPr>
                <w:rFonts w:hint="default" w:ascii="Times New Roman" w:hAnsi="Times New Roman" w:cs="Times New Roman"/>
                <w:color w:val="auto"/>
                <w:sz w:val="24"/>
                <w:szCs w:val="24"/>
                <w:lang w:val="en-US" w:eastAsia="zh-CN"/>
              </w:rPr>
              <w:t>；根据工程分析可知，生活</w:t>
            </w:r>
            <w:r>
              <w:rPr>
                <w:rFonts w:hint="default" w:ascii="Times New Roman" w:hAnsi="Times New Roman" w:eastAsia="宋体" w:cs="Times New Roman"/>
                <w:color w:val="auto"/>
                <w:sz w:val="24"/>
              </w:rPr>
              <w:t>污水经化粪池处理后</w:t>
            </w: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洗车废水经隔油沉淀池处理后</w:t>
            </w:r>
            <w:r>
              <w:rPr>
                <w:rFonts w:hint="default" w:ascii="Times New Roman" w:hAnsi="Times New Roman" w:eastAsia="宋体" w:cs="Times New Roman"/>
                <w:color w:val="auto"/>
                <w:sz w:val="24"/>
              </w:rPr>
              <w:t>可满足</w:t>
            </w:r>
            <w:r>
              <w:rPr>
                <w:rFonts w:hint="default" w:ascii="Times New Roman" w:hAnsi="Times New Roman" w:eastAsia="宋体" w:cs="Times New Roman"/>
                <w:color w:val="auto"/>
                <w:sz w:val="24"/>
                <w:lang w:eastAsia="zh-CN"/>
              </w:rPr>
              <w:t>《</w:t>
            </w:r>
            <w:r>
              <w:rPr>
                <w:rFonts w:hint="default" w:ascii="Times New Roman" w:hAnsi="Times New Roman" w:cs="Times New Roman"/>
                <w:color w:val="auto"/>
                <w:sz w:val="24"/>
                <w:highlight w:val="none"/>
                <w:lang w:val="en-US" w:eastAsia="zh-CN"/>
              </w:rPr>
              <w:t>汽车维修行业水污染物排放标准》（GB26877-2011）表2中的标准限值</w:t>
            </w:r>
            <w:r>
              <w:rPr>
                <w:rFonts w:hint="default" w:ascii="Times New Roman" w:hAnsi="Times New Roman" w:eastAsia="宋体" w:cs="Times New Roman"/>
                <w:color w:val="auto"/>
                <w:sz w:val="24"/>
              </w:rPr>
              <w:t>，不会对周围环境产生不良影响。</w:t>
            </w:r>
          </w:p>
          <w:p>
            <w:pPr>
              <w:keepNext w:val="0"/>
              <w:keepLines w:val="0"/>
              <w:pageBreakBefore w:val="0"/>
              <w:kinsoku/>
              <w:wordWrap/>
              <w:overflowPunct/>
              <w:topLinePunct w:val="0"/>
              <w:bidi w:val="0"/>
              <w:adjustRightInd/>
              <w:snapToGrid/>
              <w:spacing w:line="360" w:lineRule="auto"/>
              <w:ind w:left="10" w:leftChars="5" w:right="82" w:rightChars="39" w:firstLine="480" w:firstLineChars="200"/>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2、</w:t>
            </w:r>
            <w:r>
              <w:rPr>
                <w:rFonts w:hint="default" w:ascii="Times New Roman" w:hAnsi="Times New Roman" w:eastAsia="宋体" w:cs="Times New Roman"/>
                <w:color w:val="auto"/>
                <w:sz w:val="24"/>
              </w:rPr>
              <w:t>项目废水排入</w:t>
            </w:r>
            <w:r>
              <w:rPr>
                <w:rFonts w:hint="default" w:ascii="Times New Roman" w:hAnsi="Times New Roman" w:cs="Times New Roman"/>
                <w:color w:val="auto"/>
                <w:sz w:val="24"/>
                <w:lang w:val="en-US" w:eastAsia="zh-CN"/>
              </w:rPr>
              <w:t>吴村三组污水处理设施</w:t>
            </w:r>
            <w:r>
              <w:rPr>
                <w:rFonts w:hint="default" w:ascii="Times New Roman" w:hAnsi="Times New Roman" w:eastAsia="宋体" w:cs="Times New Roman"/>
                <w:color w:val="auto"/>
                <w:sz w:val="24"/>
              </w:rPr>
              <w:t>的可行性分析</w:t>
            </w:r>
          </w:p>
          <w:p>
            <w:pPr>
              <w:keepNext w:val="0"/>
              <w:keepLines w:val="0"/>
              <w:pageBreakBefore w:val="0"/>
              <w:kinsoku/>
              <w:wordWrap/>
              <w:overflowPunct/>
              <w:topLinePunct w:val="0"/>
              <w:bidi w:val="0"/>
              <w:adjustRightInd/>
              <w:snapToGrid/>
              <w:spacing w:line="360" w:lineRule="auto"/>
              <w:ind w:left="10" w:leftChars="5" w:right="82" w:rightChars="39" w:firstLine="480" w:firstLineChars="200"/>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lang w:val="en-US" w:eastAsia="zh-CN"/>
              </w:rPr>
              <w:t>吴村三组污水处理设施位于</w:t>
            </w:r>
            <w:r>
              <w:rPr>
                <w:rFonts w:hint="default" w:ascii="Times New Roman" w:hAnsi="Times New Roman" w:cs="Times New Roman"/>
                <w:color w:val="auto"/>
                <w:sz w:val="24"/>
                <w:szCs w:val="24"/>
                <w:lang w:val="en-US" w:eastAsia="zh-CN"/>
              </w:rPr>
              <w:t>城关街道办吴村中心社区三组东转盘老港潼路，2017年7月开工建设，2017年9月调试运行。该污水处理设施占地面积约700平方米，设计处理量为50t/d，采用一体化处理模式实施处理城东污水，尾水用于灌溉农田。</w:t>
            </w:r>
          </w:p>
          <w:p>
            <w:pPr>
              <w:keepNext w:val="0"/>
              <w:keepLines w:val="0"/>
              <w:pageBreakBefore w:val="0"/>
              <w:kinsoku/>
              <w:wordWrap/>
              <w:overflowPunct/>
              <w:topLinePunct w:val="0"/>
              <w:bidi w:val="0"/>
              <w:adjustRightInd/>
              <w:snapToGrid/>
              <w:spacing w:line="360" w:lineRule="auto"/>
              <w:ind w:left="10" w:leftChars="5" w:right="82" w:rightChars="39" w:firstLine="480" w:firstLineChars="200"/>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本项目属于</w:t>
            </w:r>
            <w:r>
              <w:rPr>
                <w:rFonts w:hint="default" w:ascii="Times New Roman" w:hAnsi="Times New Roman" w:cs="Times New Roman"/>
                <w:color w:val="auto"/>
                <w:sz w:val="24"/>
                <w:lang w:val="en-US" w:eastAsia="zh-CN"/>
              </w:rPr>
              <w:t>吴村三组污水处理设施</w:t>
            </w:r>
            <w:r>
              <w:rPr>
                <w:rFonts w:hint="default" w:ascii="Times New Roman" w:hAnsi="Times New Roman" w:cs="Times New Roman"/>
                <w:color w:val="auto"/>
                <w:sz w:val="24"/>
                <w:szCs w:val="24"/>
                <w:lang w:val="en-US" w:eastAsia="zh-CN"/>
              </w:rPr>
              <w:t>收水范围；项目排放量较小，仅占污水处理设施的1.83%；且经处理后的废水满足该污水处理设施的纳污要求，项目废水排入吴村三组污水处理设施可行。</w:t>
            </w:r>
          </w:p>
          <w:p>
            <w:pPr>
              <w:spacing w:line="360" w:lineRule="auto"/>
              <w:ind w:firstLine="480"/>
              <w:rPr>
                <w:rFonts w:hint="default" w:ascii="Times New Roman" w:hAnsi="Times New Roman" w:cs="Times New Roman"/>
                <w:bCs/>
                <w:color w:val="auto"/>
                <w:sz w:val="24"/>
              </w:rPr>
            </w:pPr>
            <w:r>
              <w:rPr>
                <w:rFonts w:hint="default" w:ascii="Times New Roman" w:hAnsi="Times New Roman" w:cs="Times New Roman"/>
                <w:color w:val="auto"/>
                <w:sz w:val="24"/>
                <w:szCs w:val="24"/>
                <w:lang w:val="en-US" w:eastAsia="zh-CN"/>
              </w:rPr>
              <w:t>3、</w:t>
            </w:r>
            <w:r>
              <w:rPr>
                <w:rFonts w:hint="default" w:ascii="Times New Roman" w:hAnsi="Times New Roman" w:cs="Times New Roman"/>
                <w:bCs/>
                <w:color w:val="auto"/>
                <w:sz w:val="24"/>
              </w:rPr>
              <w:t>建设项目污染物排放信息</w:t>
            </w:r>
          </w:p>
          <w:p>
            <w:pPr>
              <w:spacing w:line="360" w:lineRule="auto"/>
              <w:ind w:firstLine="480"/>
              <w:rPr>
                <w:rFonts w:hint="default" w:ascii="Times New Roman" w:hAnsi="Times New Roman" w:cs="Times New Roman"/>
                <w:bCs/>
                <w:color w:val="auto"/>
                <w:sz w:val="24"/>
              </w:rPr>
            </w:pPr>
            <w:r>
              <w:rPr>
                <w:rFonts w:hint="default" w:ascii="Times New Roman" w:hAnsi="Times New Roman" w:cs="Times New Roman"/>
                <w:bCs/>
                <w:color w:val="auto"/>
                <w:sz w:val="24"/>
              </w:rPr>
              <w:t>本项目废水污染物排放信息见表7-1</w:t>
            </w:r>
            <w:r>
              <w:rPr>
                <w:rFonts w:hint="default" w:ascii="Times New Roman" w:hAnsi="Times New Roman" w:cs="Times New Roman"/>
                <w:bCs/>
                <w:color w:val="auto"/>
                <w:sz w:val="24"/>
                <w:lang w:val="en-US" w:eastAsia="zh-CN"/>
              </w:rPr>
              <w:t>3</w:t>
            </w:r>
            <w:r>
              <w:rPr>
                <w:rFonts w:hint="default" w:ascii="Times New Roman" w:hAnsi="Times New Roman" w:cs="Times New Roman"/>
                <w:bCs/>
                <w:color w:val="auto"/>
                <w:sz w:val="24"/>
              </w:rPr>
              <w:t>。</w:t>
            </w:r>
          </w:p>
          <w:p>
            <w:pPr>
              <w:jc w:val="center"/>
              <w:rPr>
                <w:rFonts w:hint="default" w:ascii="Times New Roman" w:hAnsi="Times New Roman" w:cs="Times New Roman"/>
                <w:b/>
                <w:color w:val="auto"/>
              </w:rPr>
            </w:pPr>
          </w:p>
          <w:p>
            <w:pPr>
              <w:jc w:val="center"/>
              <w:rPr>
                <w:rFonts w:hint="default" w:ascii="Times New Roman" w:hAnsi="Times New Roman" w:cs="Times New Roman"/>
                <w:b/>
                <w:color w:val="auto"/>
              </w:rPr>
            </w:pPr>
            <w:r>
              <w:rPr>
                <w:rFonts w:hint="default" w:ascii="Times New Roman" w:hAnsi="Times New Roman" w:cs="Times New Roman"/>
                <w:b/>
                <w:color w:val="auto"/>
              </w:rPr>
              <w:t>表7-1</w:t>
            </w:r>
            <w:r>
              <w:rPr>
                <w:rFonts w:hint="default" w:ascii="Times New Roman" w:hAnsi="Times New Roman" w:cs="Times New Roman"/>
                <w:b/>
                <w:color w:val="auto"/>
                <w:lang w:val="en-US" w:eastAsia="zh-CN"/>
              </w:rPr>
              <w:t>3</w:t>
            </w:r>
            <w:r>
              <w:rPr>
                <w:rFonts w:hint="default" w:ascii="Times New Roman" w:hAnsi="Times New Roman" w:cs="Times New Roman"/>
                <w:b/>
                <w:color w:val="auto"/>
              </w:rPr>
              <w:t xml:space="preserve">    废水类别、污染物及污染治理设施信息表</w:t>
            </w:r>
          </w:p>
          <w:tbl>
            <w:tblPr>
              <w:tblStyle w:val="44"/>
              <w:tblW w:w="878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66"/>
              <w:gridCol w:w="523"/>
              <w:gridCol w:w="1057"/>
              <w:gridCol w:w="675"/>
              <w:gridCol w:w="555"/>
              <w:gridCol w:w="855"/>
              <w:gridCol w:w="870"/>
              <w:gridCol w:w="945"/>
              <w:gridCol w:w="765"/>
              <w:gridCol w:w="780"/>
              <w:gridCol w:w="13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66" w:type="dxa"/>
                  <w:vMerge w:val="restart"/>
                  <w:noWrap w:val="0"/>
                  <w:vAlign w:val="center"/>
                </w:tcPr>
                <w:p>
                  <w:pPr>
                    <w:ind w:left="-63" w:leftChars="-30" w:right="-63" w:rightChars="-30"/>
                    <w:jc w:val="center"/>
                    <w:rPr>
                      <w:rFonts w:hint="default" w:ascii="Times New Roman" w:hAnsi="Times New Roman" w:cs="Times New Roman"/>
                      <w:bCs/>
                      <w:color w:val="auto"/>
                    </w:rPr>
                  </w:pPr>
                  <w:r>
                    <w:rPr>
                      <w:rFonts w:hint="default" w:ascii="Times New Roman" w:hAnsi="Times New Roman" w:cs="Times New Roman"/>
                      <w:bCs/>
                      <w:color w:val="auto"/>
                    </w:rPr>
                    <w:t>序号</w:t>
                  </w:r>
                </w:p>
              </w:tc>
              <w:tc>
                <w:tcPr>
                  <w:tcW w:w="523" w:type="dxa"/>
                  <w:vMerge w:val="restart"/>
                  <w:noWrap w:val="0"/>
                  <w:vAlign w:val="center"/>
                </w:tcPr>
                <w:p>
                  <w:pPr>
                    <w:ind w:left="-63" w:leftChars="-30" w:right="-63" w:rightChars="-30"/>
                    <w:jc w:val="center"/>
                    <w:rPr>
                      <w:rFonts w:hint="default" w:ascii="Times New Roman" w:hAnsi="Times New Roman" w:cs="Times New Roman"/>
                      <w:bCs/>
                      <w:color w:val="auto"/>
                    </w:rPr>
                  </w:pPr>
                  <w:r>
                    <w:rPr>
                      <w:rFonts w:hint="default" w:ascii="Times New Roman" w:hAnsi="Times New Roman" w:cs="Times New Roman"/>
                      <w:bCs/>
                      <w:color w:val="auto"/>
                    </w:rPr>
                    <w:t>废水类别</w:t>
                  </w:r>
                </w:p>
              </w:tc>
              <w:tc>
                <w:tcPr>
                  <w:tcW w:w="1057" w:type="dxa"/>
                  <w:vMerge w:val="restart"/>
                  <w:noWrap w:val="0"/>
                  <w:vAlign w:val="center"/>
                </w:tcPr>
                <w:p>
                  <w:pPr>
                    <w:ind w:left="-63" w:leftChars="-30" w:right="-63" w:rightChars="-30"/>
                    <w:jc w:val="center"/>
                    <w:rPr>
                      <w:rFonts w:hint="default" w:ascii="Times New Roman" w:hAnsi="Times New Roman" w:cs="Times New Roman"/>
                      <w:bCs/>
                      <w:color w:val="auto"/>
                    </w:rPr>
                  </w:pPr>
                  <w:r>
                    <w:rPr>
                      <w:rFonts w:hint="default" w:ascii="Times New Roman" w:hAnsi="Times New Roman" w:cs="Times New Roman"/>
                      <w:bCs/>
                      <w:color w:val="auto"/>
                    </w:rPr>
                    <w:t>污染物种类</w:t>
                  </w:r>
                </w:p>
              </w:tc>
              <w:tc>
                <w:tcPr>
                  <w:tcW w:w="675" w:type="dxa"/>
                  <w:vMerge w:val="restart"/>
                  <w:noWrap w:val="0"/>
                  <w:vAlign w:val="center"/>
                </w:tcPr>
                <w:p>
                  <w:pPr>
                    <w:ind w:left="-63" w:leftChars="-30" w:right="-63" w:rightChars="-30"/>
                    <w:jc w:val="center"/>
                    <w:rPr>
                      <w:rFonts w:hint="default" w:ascii="Times New Roman" w:hAnsi="Times New Roman" w:cs="Times New Roman"/>
                      <w:bCs/>
                      <w:color w:val="auto"/>
                    </w:rPr>
                  </w:pPr>
                  <w:r>
                    <w:rPr>
                      <w:rFonts w:hint="default" w:ascii="Times New Roman" w:hAnsi="Times New Roman" w:cs="Times New Roman"/>
                      <w:bCs/>
                      <w:color w:val="auto"/>
                    </w:rPr>
                    <w:t>排放去向</w:t>
                  </w:r>
                </w:p>
              </w:tc>
              <w:tc>
                <w:tcPr>
                  <w:tcW w:w="555" w:type="dxa"/>
                  <w:vMerge w:val="restart"/>
                  <w:noWrap w:val="0"/>
                  <w:vAlign w:val="center"/>
                </w:tcPr>
                <w:p>
                  <w:pPr>
                    <w:ind w:left="-63" w:leftChars="-30" w:right="-63" w:rightChars="-30"/>
                    <w:jc w:val="center"/>
                    <w:rPr>
                      <w:rFonts w:hint="default" w:ascii="Times New Roman" w:hAnsi="Times New Roman" w:cs="Times New Roman"/>
                      <w:bCs/>
                      <w:color w:val="auto"/>
                    </w:rPr>
                  </w:pPr>
                  <w:r>
                    <w:rPr>
                      <w:rFonts w:hint="default" w:ascii="Times New Roman" w:hAnsi="Times New Roman" w:cs="Times New Roman"/>
                      <w:bCs/>
                      <w:color w:val="auto"/>
                    </w:rPr>
                    <w:t>排放规律</w:t>
                  </w:r>
                </w:p>
              </w:tc>
              <w:tc>
                <w:tcPr>
                  <w:tcW w:w="2670" w:type="dxa"/>
                  <w:gridSpan w:val="3"/>
                  <w:noWrap w:val="0"/>
                  <w:vAlign w:val="center"/>
                </w:tcPr>
                <w:p>
                  <w:pPr>
                    <w:ind w:left="-63" w:leftChars="-30" w:right="-63" w:rightChars="-30"/>
                    <w:jc w:val="center"/>
                    <w:rPr>
                      <w:rFonts w:hint="default" w:ascii="Times New Roman" w:hAnsi="Times New Roman" w:cs="Times New Roman"/>
                      <w:bCs/>
                      <w:color w:val="auto"/>
                    </w:rPr>
                  </w:pPr>
                  <w:r>
                    <w:rPr>
                      <w:rFonts w:hint="default" w:ascii="Times New Roman" w:hAnsi="Times New Roman" w:cs="Times New Roman"/>
                      <w:bCs/>
                      <w:color w:val="auto"/>
                    </w:rPr>
                    <w:t>污染治理设施</w:t>
                  </w:r>
                </w:p>
              </w:tc>
              <w:tc>
                <w:tcPr>
                  <w:tcW w:w="765" w:type="dxa"/>
                  <w:vMerge w:val="restart"/>
                  <w:noWrap w:val="0"/>
                  <w:vAlign w:val="center"/>
                </w:tcPr>
                <w:p>
                  <w:pPr>
                    <w:ind w:left="-63" w:leftChars="-30" w:right="-63" w:rightChars="-30"/>
                    <w:jc w:val="center"/>
                    <w:rPr>
                      <w:rFonts w:hint="default" w:ascii="Times New Roman" w:hAnsi="Times New Roman" w:cs="Times New Roman"/>
                      <w:bCs/>
                      <w:color w:val="auto"/>
                    </w:rPr>
                  </w:pPr>
                  <w:r>
                    <w:rPr>
                      <w:rFonts w:hint="default" w:ascii="Times New Roman" w:hAnsi="Times New Roman" w:cs="Times New Roman"/>
                      <w:bCs/>
                      <w:color w:val="auto"/>
                    </w:rPr>
                    <w:t>排放口编号</w:t>
                  </w:r>
                </w:p>
              </w:tc>
              <w:tc>
                <w:tcPr>
                  <w:tcW w:w="780" w:type="dxa"/>
                  <w:vMerge w:val="restart"/>
                  <w:noWrap w:val="0"/>
                  <w:vAlign w:val="center"/>
                </w:tcPr>
                <w:p>
                  <w:pPr>
                    <w:ind w:left="-63" w:leftChars="-30" w:right="-63" w:rightChars="-30"/>
                    <w:jc w:val="center"/>
                    <w:rPr>
                      <w:rFonts w:hint="default" w:ascii="Times New Roman" w:hAnsi="Times New Roman" w:cs="Times New Roman"/>
                      <w:bCs/>
                      <w:color w:val="auto"/>
                    </w:rPr>
                  </w:pPr>
                  <w:r>
                    <w:rPr>
                      <w:rFonts w:hint="default" w:ascii="Times New Roman" w:hAnsi="Times New Roman" w:cs="Times New Roman"/>
                      <w:bCs/>
                      <w:color w:val="auto"/>
                    </w:rPr>
                    <w:t>排放口设置是否符合要求</w:t>
                  </w:r>
                </w:p>
              </w:tc>
              <w:tc>
                <w:tcPr>
                  <w:tcW w:w="1396" w:type="dxa"/>
                  <w:vMerge w:val="restart"/>
                  <w:noWrap w:val="0"/>
                  <w:vAlign w:val="center"/>
                </w:tcPr>
                <w:p>
                  <w:pPr>
                    <w:ind w:left="-63" w:leftChars="-30" w:right="-63" w:rightChars="-30"/>
                    <w:jc w:val="center"/>
                    <w:rPr>
                      <w:rFonts w:hint="default" w:ascii="Times New Roman" w:hAnsi="Times New Roman" w:cs="Times New Roman"/>
                      <w:bCs/>
                      <w:color w:val="auto"/>
                    </w:rPr>
                  </w:pPr>
                  <w:r>
                    <w:rPr>
                      <w:rFonts w:hint="default" w:ascii="Times New Roman" w:hAnsi="Times New Roman" w:cs="Times New Roman"/>
                      <w:bCs/>
                      <w:color w:val="auto"/>
                    </w:rPr>
                    <w:t>排放口类型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66" w:type="dxa"/>
                  <w:vMerge w:val="continue"/>
                  <w:noWrap w:val="0"/>
                  <w:vAlign w:val="center"/>
                </w:tcPr>
                <w:p>
                  <w:pPr>
                    <w:ind w:left="-63" w:leftChars="-30" w:right="-63" w:rightChars="-30"/>
                    <w:jc w:val="center"/>
                    <w:rPr>
                      <w:rFonts w:hint="default" w:ascii="Times New Roman" w:hAnsi="Times New Roman" w:cs="Times New Roman"/>
                      <w:bCs/>
                      <w:color w:val="auto"/>
                    </w:rPr>
                  </w:pPr>
                </w:p>
              </w:tc>
              <w:tc>
                <w:tcPr>
                  <w:tcW w:w="523" w:type="dxa"/>
                  <w:vMerge w:val="continue"/>
                  <w:noWrap w:val="0"/>
                  <w:vAlign w:val="center"/>
                </w:tcPr>
                <w:p>
                  <w:pPr>
                    <w:ind w:left="-63" w:leftChars="-30" w:right="-63" w:rightChars="-30"/>
                    <w:jc w:val="center"/>
                    <w:rPr>
                      <w:rFonts w:hint="default" w:ascii="Times New Roman" w:hAnsi="Times New Roman" w:cs="Times New Roman"/>
                      <w:bCs/>
                      <w:color w:val="auto"/>
                    </w:rPr>
                  </w:pPr>
                </w:p>
              </w:tc>
              <w:tc>
                <w:tcPr>
                  <w:tcW w:w="1057" w:type="dxa"/>
                  <w:vMerge w:val="continue"/>
                  <w:noWrap w:val="0"/>
                  <w:vAlign w:val="center"/>
                </w:tcPr>
                <w:p>
                  <w:pPr>
                    <w:ind w:left="-63" w:leftChars="-30" w:right="-63" w:rightChars="-30"/>
                    <w:jc w:val="center"/>
                    <w:rPr>
                      <w:rFonts w:hint="default" w:ascii="Times New Roman" w:hAnsi="Times New Roman" w:cs="Times New Roman"/>
                      <w:bCs/>
                      <w:color w:val="auto"/>
                    </w:rPr>
                  </w:pPr>
                </w:p>
              </w:tc>
              <w:tc>
                <w:tcPr>
                  <w:tcW w:w="675" w:type="dxa"/>
                  <w:vMerge w:val="continue"/>
                  <w:noWrap w:val="0"/>
                  <w:vAlign w:val="center"/>
                </w:tcPr>
                <w:p>
                  <w:pPr>
                    <w:ind w:left="-63" w:leftChars="-30" w:right="-63" w:rightChars="-30"/>
                    <w:jc w:val="center"/>
                    <w:rPr>
                      <w:rFonts w:hint="default" w:ascii="Times New Roman" w:hAnsi="Times New Roman" w:cs="Times New Roman"/>
                      <w:bCs/>
                      <w:color w:val="auto"/>
                    </w:rPr>
                  </w:pPr>
                </w:p>
              </w:tc>
              <w:tc>
                <w:tcPr>
                  <w:tcW w:w="555" w:type="dxa"/>
                  <w:vMerge w:val="continue"/>
                  <w:noWrap w:val="0"/>
                  <w:vAlign w:val="center"/>
                </w:tcPr>
                <w:p>
                  <w:pPr>
                    <w:ind w:left="-63" w:leftChars="-30" w:right="-63" w:rightChars="-30"/>
                    <w:jc w:val="center"/>
                    <w:rPr>
                      <w:rFonts w:hint="default" w:ascii="Times New Roman" w:hAnsi="Times New Roman" w:cs="Times New Roman"/>
                      <w:bCs/>
                      <w:color w:val="auto"/>
                    </w:rPr>
                  </w:pPr>
                </w:p>
              </w:tc>
              <w:tc>
                <w:tcPr>
                  <w:tcW w:w="855" w:type="dxa"/>
                  <w:noWrap w:val="0"/>
                  <w:vAlign w:val="center"/>
                </w:tcPr>
                <w:p>
                  <w:pPr>
                    <w:ind w:left="-63" w:leftChars="-30" w:right="-63" w:rightChars="-30"/>
                    <w:jc w:val="center"/>
                    <w:rPr>
                      <w:rFonts w:hint="default" w:ascii="Times New Roman" w:hAnsi="Times New Roman" w:cs="Times New Roman"/>
                      <w:bCs/>
                      <w:color w:val="auto"/>
                    </w:rPr>
                  </w:pPr>
                  <w:r>
                    <w:rPr>
                      <w:rFonts w:hint="default" w:ascii="Times New Roman" w:hAnsi="Times New Roman" w:cs="Times New Roman"/>
                      <w:bCs/>
                      <w:color w:val="auto"/>
                    </w:rPr>
                    <w:t>污染物治理设施编号</w:t>
                  </w:r>
                </w:p>
              </w:tc>
              <w:tc>
                <w:tcPr>
                  <w:tcW w:w="870" w:type="dxa"/>
                  <w:noWrap w:val="0"/>
                  <w:vAlign w:val="center"/>
                </w:tcPr>
                <w:p>
                  <w:pPr>
                    <w:ind w:left="-63" w:leftChars="-30" w:right="-63" w:rightChars="-30"/>
                    <w:jc w:val="center"/>
                    <w:rPr>
                      <w:rFonts w:hint="default" w:ascii="Times New Roman" w:hAnsi="Times New Roman" w:cs="Times New Roman"/>
                      <w:bCs/>
                      <w:color w:val="auto"/>
                    </w:rPr>
                  </w:pPr>
                  <w:r>
                    <w:rPr>
                      <w:rFonts w:hint="default" w:ascii="Times New Roman" w:hAnsi="Times New Roman" w:cs="Times New Roman"/>
                      <w:bCs/>
                      <w:color w:val="auto"/>
                    </w:rPr>
                    <w:t>污染治理设施名称</w:t>
                  </w:r>
                </w:p>
              </w:tc>
              <w:tc>
                <w:tcPr>
                  <w:tcW w:w="945" w:type="dxa"/>
                  <w:noWrap w:val="0"/>
                  <w:vAlign w:val="center"/>
                </w:tcPr>
                <w:p>
                  <w:pPr>
                    <w:ind w:left="-63" w:leftChars="-30" w:right="-63" w:rightChars="-30"/>
                    <w:jc w:val="center"/>
                    <w:rPr>
                      <w:rFonts w:hint="default" w:ascii="Times New Roman" w:hAnsi="Times New Roman" w:cs="Times New Roman"/>
                      <w:bCs/>
                      <w:color w:val="auto"/>
                    </w:rPr>
                  </w:pPr>
                  <w:r>
                    <w:rPr>
                      <w:rFonts w:hint="default" w:ascii="Times New Roman" w:hAnsi="Times New Roman" w:cs="Times New Roman"/>
                      <w:bCs/>
                      <w:color w:val="auto"/>
                    </w:rPr>
                    <w:t>污染治理设施工艺</w:t>
                  </w:r>
                </w:p>
              </w:tc>
              <w:tc>
                <w:tcPr>
                  <w:tcW w:w="765" w:type="dxa"/>
                  <w:vMerge w:val="continue"/>
                  <w:noWrap w:val="0"/>
                  <w:vAlign w:val="center"/>
                </w:tcPr>
                <w:p>
                  <w:pPr>
                    <w:ind w:left="-63" w:leftChars="-30" w:right="-63" w:rightChars="-30"/>
                    <w:jc w:val="center"/>
                    <w:rPr>
                      <w:rFonts w:hint="default" w:ascii="Times New Roman" w:hAnsi="Times New Roman" w:cs="Times New Roman"/>
                      <w:bCs/>
                      <w:color w:val="auto"/>
                    </w:rPr>
                  </w:pPr>
                </w:p>
              </w:tc>
              <w:tc>
                <w:tcPr>
                  <w:tcW w:w="780" w:type="dxa"/>
                  <w:vMerge w:val="continue"/>
                  <w:noWrap w:val="0"/>
                  <w:vAlign w:val="center"/>
                </w:tcPr>
                <w:p>
                  <w:pPr>
                    <w:ind w:left="-63" w:leftChars="-30" w:right="-63" w:rightChars="-30"/>
                    <w:jc w:val="center"/>
                    <w:rPr>
                      <w:rFonts w:hint="default" w:ascii="Times New Roman" w:hAnsi="Times New Roman" w:cs="Times New Roman"/>
                      <w:bCs/>
                      <w:color w:val="auto"/>
                    </w:rPr>
                  </w:pPr>
                </w:p>
              </w:tc>
              <w:tc>
                <w:tcPr>
                  <w:tcW w:w="1396" w:type="dxa"/>
                  <w:vMerge w:val="continue"/>
                  <w:noWrap w:val="0"/>
                  <w:vAlign w:val="center"/>
                </w:tcPr>
                <w:p>
                  <w:pPr>
                    <w:ind w:left="-63" w:leftChars="-30" w:right="-63" w:rightChars="-30"/>
                    <w:jc w:val="center"/>
                    <w:rPr>
                      <w:rFonts w:hint="default" w:ascii="Times New Roman" w:hAnsi="Times New Roman" w:cs="Times New Roman"/>
                      <w:bCs/>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66" w:type="dxa"/>
                  <w:noWrap w:val="0"/>
                  <w:vAlign w:val="center"/>
                </w:tcPr>
                <w:p>
                  <w:pPr>
                    <w:ind w:left="-63" w:leftChars="-30" w:right="-63" w:rightChars="-30"/>
                    <w:jc w:val="center"/>
                    <w:rPr>
                      <w:rFonts w:hint="default" w:ascii="Times New Roman" w:hAnsi="Times New Roman" w:cs="Times New Roman"/>
                      <w:bCs/>
                      <w:color w:val="auto"/>
                    </w:rPr>
                  </w:pPr>
                  <w:r>
                    <w:rPr>
                      <w:rFonts w:hint="default" w:ascii="Times New Roman" w:hAnsi="Times New Roman" w:cs="Times New Roman"/>
                      <w:bCs/>
                      <w:color w:val="auto"/>
                    </w:rPr>
                    <w:t>1</w:t>
                  </w:r>
                </w:p>
              </w:tc>
              <w:tc>
                <w:tcPr>
                  <w:tcW w:w="523" w:type="dxa"/>
                  <w:noWrap w:val="0"/>
                  <w:vAlign w:val="center"/>
                </w:tcPr>
                <w:p>
                  <w:pPr>
                    <w:ind w:left="-63" w:leftChars="-30" w:right="-63" w:rightChars="-30"/>
                    <w:jc w:val="center"/>
                    <w:rPr>
                      <w:rFonts w:hint="default" w:ascii="Times New Roman" w:hAnsi="Times New Roman" w:cs="Times New Roman"/>
                      <w:bCs/>
                      <w:color w:val="auto"/>
                    </w:rPr>
                  </w:pPr>
                  <w:r>
                    <w:rPr>
                      <w:rFonts w:hint="default" w:ascii="Times New Roman" w:hAnsi="Times New Roman" w:cs="Times New Roman"/>
                      <w:bCs/>
                      <w:color w:val="auto"/>
                    </w:rPr>
                    <w:t>生活污水</w:t>
                  </w:r>
                </w:p>
              </w:tc>
              <w:tc>
                <w:tcPr>
                  <w:tcW w:w="1057" w:type="dxa"/>
                  <w:noWrap w:val="0"/>
                  <w:vAlign w:val="center"/>
                </w:tcPr>
                <w:p>
                  <w:pPr>
                    <w:ind w:left="-63" w:leftChars="-30" w:right="-63" w:rightChars="-30"/>
                    <w:jc w:val="center"/>
                    <w:rPr>
                      <w:rFonts w:hint="default" w:ascii="Times New Roman" w:hAnsi="Times New Roman" w:eastAsia="宋体" w:cs="Times New Roman"/>
                      <w:bCs/>
                      <w:color w:val="auto"/>
                      <w:lang w:val="en-US" w:eastAsia="zh-CN"/>
                    </w:rPr>
                  </w:pPr>
                  <w:r>
                    <w:rPr>
                      <w:rFonts w:hint="default" w:ascii="Times New Roman" w:hAnsi="Times New Roman" w:cs="Times New Roman"/>
                      <w:bCs/>
                      <w:color w:val="auto"/>
                    </w:rPr>
                    <w:t>C</w:t>
                  </w:r>
                  <w:r>
                    <w:rPr>
                      <w:rFonts w:hint="default" w:ascii="Times New Roman" w:hAnsi="Times New Roman" w:cs="Times New Roman"/>
                      <w:bCs/>
                      <w:color w:val="auto"/>
                      <w:lang w:val="en-US" w:eastAsia="zh-CN"/>
                    </w:rPr>
                    <w:t>O</w:t>
                  </w:r>
                  <w:r>
                    <w:rPr>
                      <w:rFonts w:hint="default" w:ascii="Times New Roman" w:hAnsi="Times New Roman" w:cs="Times New Roman"/>
                      <w:bCs/>
                      <w:color w:val="auto"/>
                    </w:rPr>
                    <w:t>D、BOD</w:t>
                  </w:r>
                  <w:r>
                    <w:rPr>
                      <w:rFonts w:hint="default" w:ascii="Times New Roman" w:hAnsi="Times New Roman" w:cs="Times New Roman"/>
                      <w:bCs/>
                      <w:color w:val="auto"/>
                      <w:vertAlign w:val="subscript"/>
                    </w:rPr>
                    <w:t>5</w:t>
                  </w:r>
                  <w:r>
                    <w:rPr>
                      <w:rFonts w:hint="default" w:ascii="Times New Roman" w:hAnsi="Times New Roman" w:cs="Times New Roman"/>
                      <w:bCs/>
                      <w:color w:val="auto"/>
                    </w:rPr>
                    <w:t>、</w:t>
                  </w:r>
                  <w:r>
                    <w:rPr>
                      <w:rFonts w:hint="default" w:ascii="Times New Roman" w:hAnsi="Times New Roman" w:cs="Times New Roman"/>
                      <w:color w:val="auto"/>
                    </w:rPr>
                    <w:t>SS、氨氮</w:t>
                  </w:r>
                </w:p>
              </w:tc>
              <w:tc>
                <w:tcPr>
                  <w:tcW w:w="675" w:type="dxa"/>
                  <w:vMerge w:val="restart"/>
                  <w:noWrap w:val="0"/>
                  <w:vAlign w:val="center"/>
                </w:tcPr>
                <w:p>
                  <w:pPr>
                    <w:ind w:left="-63" w:leftChars="-30" w:right="-63" w:rightChars="-30"/>
                    <w:jc w:val="center"/>
                    <w:rPr>
                      <w:rFonts w:hint="default" w:ascii="Times New Roman" w:hAnsi="Times New Roman" w:eastAsia="宋体" w:cs="Times New Roman"/>
                      <w:bCs/>
                      <w:color w:val="auto"/>
                      <w:lang w:val="en-US" w:eastAsia="zh-CN"/>
                    </w:rPr>
                  </w:pPr>
                  <w:r>
                    <w:rPr>
                      <w:rFonts w:hint="default" w:ascii="Times New Roman" w:hAnsi="Times New Roman" w:cs="Times New Roman"/>
                      <w:bCs/>
                      <w:color w:val="auto"/>
                      <w:lang w:val="en-US" w:eastAsia="zh-CN"/>
                    </w:rPr>
                    <w:t>吴村三组污水处理设施</w:t>
                  </w:r>
                </w:p>
              </w:tc>
              <w:tc>
                <w:tcPr>
                  <w:tcW w:w="555" w:type="dxa"/>
                  <w:noWrap w:val="0"/>
                  <w:vAlign w:val="center"/>
                </w:tcPr>
                <w:p>
                  <w:pPr>
                    <w:ind w:left="-63" w:leftChars="-30" w:right="-63" w:rightChars="-30"/>
                    <w:jc w:val="center"/>
                    <w:rPr>
                      <w:rFonts w:hint="default" w:ascii="Times New Roman" w:hAnsi="Times New Roman" w:cs="Times New Roman"/>
                      <w:bCs/>
                      <w:color w:val="auto"/>
                    </w:rPr>
                  </w:pPr>
                  <w:r>
                    <w:rPr>
                      <w:rFonts w:hint="default" w:ascii="Times New Roman" w:hAnsi="Times New Roman" w:cs="Times New Roman"/>
                      <w:bCs/>
                      <w:color w:val="auto"/>
                    </w:rPr>
                    <w:t>间断排放</w:t>
                  </w:r>
                </w:p>
              </w:tc>
              <w:tc>
                <w:tcPr>
                  <w:tcW w:w="855" w:type="dxa"/>
                  <w:noWrap w:val="0"/>
                  <w:vAlign w:val="center"/>
                </w:tcPr>
                <w:p>
                  <w:pPr>
                    <w:ind w:left="-63" w:leftChars="-30" w:right="-63" w:rightChars="-30"/>
                    <w:jc w:val="center"/>
                    <w:rPr>
                      <w:rFonts w:hint="default" w:ascii="Times New Roman" w:hAnsi="Times New Roman" w:cs="Times New Roman"/>
                      <w:bCs/>
                      <w:color w:val="auto"/>
                    </w:rPr>
                  </w:pPr>
                  <w:r>
                    <w:rPr>
                      <w:rFonts w:hint="default" w:ascii="Times New Roman" w:hAnsi="Times New Roman" w:cs="Times New Roman"/>
                      <w:bCs/>
                      <w:color w:val="auto"/>
                    </w:rPr>
                    <w:t>TW001</w:t>
                  </w:r>
                </w:p>
              </w:tc>
              <w:tc>
                <w:tcPr>
                  <w:tcW w:w="870" w:type="dxa"/>
                  <w:noWrap w:val="0"/>
                  <w:vAlign w:val="center"/>
                </w:tcPr>
                <w:p>
                  <w:pPr>
                    <w:ind w:left="-63" w:leftChars="-30" w:right="-63" w:rightChars="-30"/>
                    <w:jc w:val="center"/>
                    <w:rPr>
                      <w:rFonts w:hint="default" w:ascii="Times New Roman" w:hAnsi="Times New Roman" w:cs="Times New Roman"/>
                      <w:bCs/>
                      <w:color w:val="auto"/>
                    </w:rPr>
                  </w:pPr>
                  <w:r>
                    <w:rPr>
                      <w:rFonts w:hint="default" w:ascii="Times New Roman" w:hAnsi="Times New Roman" w:cs="Times New Roman"/>
                      <w:bCs/>
                      <w:color w:val="auto"/>
                    </w:rPr>
                    <w:t>生活污水处理系统</w:t>
                  </w:r>
                </w:p>
              </w:tc>
              <w:tc>
                <w:tcPr>
                  <w:tcW w:w="945" w:type="dxa"/>
                  <w:noWrap w:val="0"/>
                  <w:vAlign w:val="center"/>
                </w:tcPr>
                <w:p>
                  <w:pPr>
                    <w:ind w:left="-63" w:leftChars="-30" w:right="-63" w:rightChars="-30"/>
                    <w:jc w:val="center"/>
                    <w:rPr>
                      <w:rFonts w:hint="default" w:ascii="Times New Roman" w:hAnsi="Times New Roman" w:cs="Times New Roman"/>
                      <w:bCs/>
                      <w:color w:val="auto"/>
                    </w:rPr>
                  </w:pPr>
                  <w:r>
                    <w:rPr>
                      <w:rFonts w:hint="default" w:ascii="Times New Roman" w:hAnsi="Times New Roman" w:cs="Times New Roman"/>
                      <w:bCs/>
                      <w:color w:val="auto"/>
                    </w:rPr>
                    <w:t>化粪池</w:t>
                  </w:r>
                </w:p>
              </w:tc>
              <w:tc>
                <w:tcPr>
                  <w:tcW w:w="765" w:type="dxa"/>
                  <w:vMerge w:val="restart"/>
                  <w:noWrap w:val="0"/>
                  <w:vAlign w:val="center"/>
                </w:tcPr>
                <w:p>
                  <w:pPr>
                    <w:ind w:left="-63" w:leftChars="-30" w:right="-63" w:rightChars="-30"/>
                    <w:jc w:val="center"/>
                    <w:rPr>
                      <w:rFonts w:hint="default" w:ascii="Times New Roman" w:hAnsi="Times New Roman" w:cs="Times New Roman"/>
                      <w:bCs/>
                      <w:color w:val="auto"/>
                    </w:rPr>
                  </w:pPr>
                  <w:r>
                    <w:rPr>
                      <w:rFonts w:hint="default" w:ascii="Times New Roman" w:hAnsi="Times New Roman" w:cs="Times New Roman"/>
                      <w:bCs/>
                      <w:color w:val="auto"/>
                    </w:rPr>
                    <w:t>DW001</w:t>
                  </w:r>
                </w:p>
              </w:tc>
              <w:tc>
                <w:tcPr>
                  <w:tcW w:w="780" w:type="dxa"/>
                  <w:vMerge w:val="restart"/>
                  <w:noWrap w:val="0"/>
                  <w:vAlign w:val="center"/>
                </w:tcPr>
                <w:p>
                  <w:pPr>
                    <w:ind w:left="-63" w:leftChars="-30" w:right="-63" w:rightChars="-30"/>
                    <w:jc w:val="center"/>
                    <w:rPr>
                      <w:rFonts w:hint="default" w:ascii="Times New Roman" w:hAnsi="Times New Roman" w:cs="Times New Roman"/>
                      <w:color w:val="auto"/>
                    </w:rPr>
                  </w:pPr>
                  <w:r>
                    <w:rPr>
                      <w:rFonts w:hint="default" w:ascii="Times New Roman" w:hAnsi="Times New Roman" w:cs="Times New Roman"/>
                      <w:color w:val="auto"/>
                    </w:rPr>
                    <w:sym w:font="Wingdings 2" w:char="0052"/>
                  </w:r>
                  <w:r>
                    <w:rPr>
                      <w:rFonts w:hint="default" w:ascii="Times New Roman" w:hAnsi="Times New Roman" w:cs="Times New Roman"/>
                      <w:color w:val="auto"/>
                    </w:rPr>
                    <w:t>是</w:t>
                  </w:r>
                </w:p>
                <w:p>
                  <w:pPr>
                    <w:ind w:left="-63" w:leftChars="-30" w:right="-63" w:rightChars="-30"/>
                    <w:jc w:val="center"/>
                    <w:rPr>
                      <w:rFonts w:hint="default" w:ascii="Times New Roman" w:hAnsi="Times New Roman" w:cs="Times New Roman"/>
                      <w:bCs/>
                      <w:color w:val="auto"/>
                    </w:rPr>
                  </w:pPr>
                  <w:r>
                    <w:rPr>
                      <w:rFonts w:hint="default" w:ascii="Times New Roman" w:hAnsi="Times New Roman" w:cs="Times New Roman"/>
                      <w:color w:val="auto"/>
                    </w:rPr>
                    <w:t>□否</w:t>
                  </w:r>
                </w:p>
              </w:tc>
              <w:tc>
                <w:tcPr>
                  <w:tcW w:w="1396" w:type="dxa"/>
                  <w:vMerge w:val="restart"/>
                  <w:noWrap w:val="0"/>
                  <w:vAlign w:val="center"/>
                </w:tcPr>
                <w:p>
                  <w:pPr>
                    <w:ind w:left="-63" w:leftChars="-30" w:right="-63" w:rightChars="-30"/>
                    <w:jc w:val="center"/>
                    <w:rPr>
                      <w:rFonts w:hint="default" w:ascii="Times New Roman" w:hAnsi="Times New Roman" w:cs="Times New Roman"/>
                      <w:color w:val="auto"/>
                    </w:rPr>
                  </w:pPr>
                  <w:r>
                    <w:rPr>
                      <w:rFonts w:hint="default" w:ascii="Times New Roman" w:hAnsi="Times New Roman" w:cs="Times New Roman"/>
                      <w:color w:val="auto"/>
                    </w:rPr>
                    <w:sym w:font="Wingdings 2" w:char="0052"/>
                  </w:r>
                  <w:r>
                    <w:rPr>
                      <w:rFonts w:hint="default" w:ascii="Times New Roman" w:hAnsi="Times New Roman" w:cs="Times New Roman"/>
                      <w:color w:val="auto"/>
                    </w:rPr>
                    <w:t>企业总排</w:t>
                  </w:r>
                </w:p>
                <w:p>
                  <w:pPr>
                    <w:ind w:left="-63" w:leftChars="-30" w:right="-63" w:rightChars="-30"/>
                    <w:jc w:val="center"/>
                    <w:rPr>
                      <w:rFonts w:hint="default" w:ascii="Times New Roman" w:hAnsi="Times New Roman" w:cs="Times New Roman"/>
                      <w:color w:val="auto"/>
                    </w:rPr>
                  </w:pPr>
                  <w:r>
                    <w:rPr>
                      <w:rFonts w:hint="default" w:ascii="Times New Roman" w:hAnsi="Times New Roman" w:cs="Times New Roman"/>
                      <w:color w:val="auto"/>
                    </w:rPr>
                    <w:t>□雨水排放</w:t>
                  </w:r>
                </w:p>
                <w:p>
                  <w:pPr>
                    <w:ind w:left="-63" w:leftChars="-30" w:right="-63" w:rightChars="-30"/>
                    <w:jc w:val="center"/>
                    <w:rPr>
                      <w:rFonts w:hint="default" w:ascii="Times New Roman" w:hAnsi="Times New Roman" w:cs="Times New Roman"/>
                      <w:color w:val="auto"/>
                    </w:rPr>
                  </w:pPr>
                  <w:r>
                    <w:rPr>
                      <w:rFonts w:hint="default" w:ascii="Times New Roman" w:hAnsi="Times New Roman" w:cs="Times New Roman"/>
                      <w:color w:val="auto"/>
                    </w:rPr>
                    <w:t>□清净下水</w:t>
                  </w:r>
                </w:p>
                <w:p>
                  <w:pPr>
                    <w:ind w:left="-63" w:leftChars="-30" w:right="-63" w:rightChars="-30"/>
                    <w:jc w:val="center"/>
                    <w:rPr>
                      <w:rFonts w:hint="default" w:ascii="Times New Roman" w:hAnsi="Times New Roman" w:cs="Times New Roman"/>
                      <w:color w:val="auto"/>
                    </w:rPr>
                  </w:pPr>
                  <w:r>
                    <w:rPr>
                      <w:rFonts w:hint="default" w:ascii="Times New Roman" w:hAnsi="Times New Roman" w:cs="Times New Roman"/>
                      <w:color w:val="auto"/>
                    </w:rPr>
                    <w:t>□温排水排放</w:t>
                  </w:r>
                </w:p>
                <w:p>
                  <w:pPr>
                    <w:ind w:left="-63" w:leftChars="-30" w:right="-63" w:rightChars="-30"/>
                    <w:jc w:val="center"/>
                    <w:rPr>
                      <w:rFonts w:hint="default" w:ascii="Times New Roman" w:hAnsi="Times New Roman" w:cs="Times New Roman"/>
                      <w:bCs/>
                      <w:color w:val="auto"/>
                    </w:rPr>
                  </w:pPr>
                  <w:r>
                    <w:rPr>
                      <w:rFonts w:hint="default" w:ascii="Times New Roman" w:hAnsi="Times New Roman" w:cs="Times New Roman"/>
                      <w:color w:val="auto"/>
                    </w:rPr>
                    <w:t>□车间或车间处理设施排放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66" w:type="dxa"/>
                  <w:noWrap w:val="0"/>
                  <w:vAlign w:val="center"/>
                </w:tcPr>
                <w:p>
                  <w:pPr>
                    <w:ind w:left="-63" w:leftChars="-30" w:right="-63" w:rightChars="-30"/>
                    <w:jc w:val="center"/>
                    <w:rPr>
                      <w:rFonts w:hint="default" w:ascii="Times New Roman" w:hAnsi="Times New Roman" w:eastAsia="宋体" w:cs="Times New Roman"/>
                      <w:bCs/>
                      <w:color w:val="auto"/>
                      <w:lang w:val="en-US" w:eastAsia="zh-CN"/>
                    </w:rPr>
                  </w:pPr>
                  <w:r>
                    <w:rPr>
                      <w:rFonts w:hint="default" w:ascii="Times New Roman" w:hAnsi="Times New Roman" w:cs="Times New Roman"/>
                      <w:bCs/>
                      <w:color w:val="auto"/>
                      <w:lang w:val="en-US" w:eastAsia="zh-CN"/>
                    </w:rPr>
                    <w:t>2</w:t>
                  </w:r>
                </w:p>
              </w:tc>
              <w:tc>
                <w:tcPr>
                  <w:tcW w:w="523" w:type="dxa"/>
                  <w:noWrap w:val="0"/>
                  <w:vAlign w:val="center"/>
                </w:tcPr>
                <w:p>
                  <w:pPr>
                    <w:ind w:left="-63" w:leftChars="-30" w:right="-63" w:rightChars="-30"/>
                    <w:jc w:val="center"/>
                    <w:rPr>
                      <w:rFonts w:hint="default" w:ascii="Times New Roman" w:hAnsi="Times New Roman" w:eastAsia="宋体" w:cs="Times New Roman"/>
                      <w:bCs/>
                      <w:color w:val="auto"/>
                      <w:lang w:val="en-US" w:eastAsia="zh-CN"/>
                    </w:rPr>
                  </w:pPr>
                  <w:r>
                    <w:rPr>
                      <w:rFonts w:hint="default" w:ascii="Times New Roman" w:hAnsi="Times New Roman" w:cs="Times New Roman"/>
                      <w:bCs/>
                      <w:color w:val="auto"/>
                      <w:lang w:val="en-US" w:eastAsia="zh-CN"/>
                    </w:rPr>
                    <w:t>洗车废水</w:t>
                  </w:r>
                </w:p>
              </w:tc>
              <w:tc>
                <w:tcPr>
                  <w:tcW w:w="1057" w:type="dxa"/>
                  <w:noWrap w:val="0"/>
                  <w:vAlign w:val="center"/>
                </w:tcPr>
                <w:p>
                  <w:pPr>
                    <w:ind w:left="-63" w:leftChars="-30" w:right="-63" w:rightChars="-30"/>
                    <w:jc w:val="center"/>
                    <w:rPr>
                      <w:rFonts w:hint="default" w:ascii="Times New Roman" w:hAnsi="Times New Roman" w:eastAsia="宋体" w:cs="Times New Roman"/>
                      <w:bCs/>
                      <w:color w:val="auto"/>
                      <w:lang w:val="en-US" w:eastAsia="zh-CN"/>
                    </w:rPr>
                  </w:pPr>
                  <w:r>
                    <w:rPr>
                      <w:rFonts w:hint="default" w:ascii="Times New Roman" w:hAnsi="Times New Roman" w:cs="Times New Roman"/>
                      <w:bCs/>
                      <w:color w:val="auto"/>
                    </w:rPr>
                    <w:t>C</w:t>
                  </w:r>
                  <w:r>
                    <w:rPr>
                      <w:rFonts w:hint="default" w:ascii="Times New Roman" w:hAnsi="Times New Roman" w:cs="Times New Roman"/>
                      <w:bCs/>
                      <w:color w:val="auto"/>
                      <w:lang w:val="en-US" w:eastAsia="zh-CN"/>
                    </w:rPr>
                    <w:t>O</w:t>
                  </w:r>
                  <w:r>
                    <w:rPr>
                      <w:rFonts w:hint="default" w:ascii="Times New Roman" w:hAnsi="Times New Roman" w:cs="Times New Roman"/>
                      <w:bCs/>
                      <w:color w:val="auto"/>
                    </w:rPr>
                    <w:t>D、BOD</w:t>
                  </w:r>
                  <w:r>
                    <w:rPr>
                      <w:rFonts w:hint="default" w:ascii="Times New Roman" w:hAnsi="Times New Roman" w:cs="Times New Roman"/>
                      <w:bCs/>
                      <w:color w:val="auto"/>
                      <w:vertAlign w:val="subscript"/>
                    </w:rPr>
                    <w:t>5</w:t>
                  </w:r>
                  <w:r>
                    <w:rPr>
                      <w:rFonts w:hint="default" w:ascii="Times New Roman" w:hAnsi="Times New Roman" w:cs="Times New Roman"/>
                      <w:bCs/>
                      <w:color w:val="auto"/>
                    </w:rPr>
                    <w:t>、</w:t>
                  </w:r>
                  <w:r>
                    <w:rPr>
                      <w:rFonts w:hint="default" w:ascii="Times New Roman" w:hAnsi="Times New Roman" w:cs="Times New Roman"/>
                      <w:color w:val="auto"/>
                    </w:rPr>
                    <w:t>SS、氨氮</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石油类</w:t>
                  </w:r>
                </w:p>
              </w:tc>
              <w:tc>
                <w:tcPr>
                  <w:tcW w:w="675" w:type="dxa"/>
                  <w:vMerge w:val="continue"/>
                  <w:noWrap w:val="0"/>
                  <w:vAlign w:val="center"/>
                </w:tcPr>
                <w:p>
                  <w:pPr>
                    <w:ind w:left="-63" w:leftChars="-30" w:right="-63" w:rightChars="-30"/>
                    <w:jc w:val="center"/>
                    <w:rPr>
                      <w:rFonts w:hint="default" w:ascii="Times New Roman" w:hAnsi="Times New Roman" w:cs="Times New Roman"/>
                      <w:bCs/>
                      <w:color w:val="auto"/>
                    </w:rPr>
                  </w:pPr>
                </w:p>
              </w:tc>
              <w:tc>
                <w:tcPr>
                  <w:tcW w:w="555" w:type="dxa"/>
                  <w:noWrap w:val="0"/>
                  <w:vAlign w:val="center"/>
                </w:tcPr>
                <w:p>
                  <w:pPr>
                    <w:ind w:left="-63" w:leftChars="-30" w:right="-63" w:rightChars="-30"/>
                    <w:jc w:val="center"/>
                    <w:rPr>
                      <w:rFonts w:hint="default" w:ascii="Times New Roman" w:hAnsi="Times New Roman" w:eastAsia="宋体" w:cs="Times New Roman"/>
                      <w:bCs/>
                      <w:color w:val="auto"/>
                      <w:lang w:val="en-US" w:eastAsia="zh-CN"/>
                    </w:rPr>
                  </w:pPr>
                  <w:r>
                    <w:rPr>
                      <w:rFonts w:hint="default" w:ascii="Times New Roman" w:hAnsi="Times New Roman" w:cs="Times New Roman"/>
                      <w:bCs/>
                      <w:color w:val="auto"/>
                    </w:rPr>
                    <w:t>间断排放</w:t>
                  </w:r>
                </w:p>
              </w:tc>
              <w:tc>
                <w:tcPr>
                  <w:tcW w:w="855" w:type="dxa"/>
                  <w:noWrap w:val="0"/>
                  <w:vAlign w:val="center"/>
                </w:tcPr>
                <w:p>
                  <w:pPr>
                    <w:ind w:left="-63" w:leftChars="-30" w:right="-63" w:rightChars="-30"/>
                    <w:jc w:val="center"/>
                    <w:rPr>
                      <w:rFonts w:hint="default" w:ascii="Times New Roman" w:hAnsi="Times New Roman" w:eastAsia="宋体" w:cs="Times New Roman"/>
                      <w:bCs/>
                      <w:color w:val="auto"/>
                      <w:lang w:val="en-US" w:eastAsia="zh-CN"/>
                    </w:rPr>
                  </w:pPr>
                  <w:r>
                    <w:rPr>
                      <w:rFonts w:hint="default" w:ascii="Times New Roman" w:hAnsi="Times New Roman" w:cs="Times New Roman"/>
                      <w:bCs/>
                      <w:color w:val="auto"/>
                      <w:lang w:val="en-US" w:eastAsia="zh-CN"/>
                    </w:rPr>
                    <w:t>TW002</w:t>
                  </w:r>
                </w:p>
              </w:tc>
              <w:tc>
                <w:tcPr>
                  <w:tcW w:w="870" w:type="dxa"/>
                  <w:noWrap w:val="0"/>
                  <w:vAlign w:val="center"/>
                </w:tcPr>
                <w:p>
                  <w:pPr>
                    <w:ind w:left="-63" w:leftChars="-30" w:right="-63" w:rightChars="-30"/>
                    <w:jc w:val="center"/>
                    <w:rPr>
                      <w:rFonts w:hint="default" w:ascii="Times New Roman" w:hAnsi="Times New Roman" w:eastAsia="宋体" w:cs="Times New Roman"/>
                      <w:bCs/>
                      <w:color w:val="auto"/>
                      <w:lang w:val="en-US" w:eastAsia="zh-CN"/>
                    </w:rPr>
                  </w:pPr>
                  <w:r>
                    <w:rPr>
                      <w:rFonts w:hint="default" w:ascii="Times New Roman" w:hAnsi="Times New Roman" w:cs="Times New Roman"/>
                      <w:bCs/>
                      <w:color w:val="auto"/>
                      <w:lang w:val="en-US" w:eastAsia="zh-CN"/>
                    </w:rPr>
                    <w:t>综合污水处理站</w:t>
                  </w:r>
                </w:p>
              </w:tc>
              <w:tc>
                <w:tcPr>
                  <w:tcW w:w="945" w:type="dxa"/>
                  <w:noWrap w:val="0"/>
                  <w:vAlign w:val="center"/>
                </w:tcPr>
                <w:p>
                  <w:pPr>
                    <w:ind w:left="-63" w:leftChars="-30" w:right="-63" w:rightChars="-30"/>
                    <w:jc w:val="center"/>
                    <w:rPr>
                      <w:rFonts w:hint="default" w:ascii="Times New Roman" w:hAnsi="Times New Roman" w:eastAsia="宋体" w:cs="Times New Roman"/>
                      <w:bCs/>
                      <w:color w:val="auto"/>
                      <w:lang w:val="en-US" w:eastAsia="zh-CN"/>
                    </w:rPr>
                  </w:pPr>
                  <w:r>
                    <w:rPr>
                      <w:rFonts w:hint="default" w:ascii="Times New Roman" w:hAnsi="Times New Roman" w:cs="Times New Roman"/>
                      <w:bCs/>
                      <w:color w:val="auto"/>
                      <w:lang w:val="en-US" w:eastAsia="zh-CN"/>
                    </w:rPr>
                    <w:t>隔油沉淀池</w:t>
                  </w:r>
                </w:p>
              </w:tc>
              <w:tc>
                <w:tcPr>
                  <w:tcW w:w="765" w:type="dxa"/>
                  <w:vMerge w:val="continue"/>
                  <w:noWrap w:val="0"/>
                  <w:vAlign w:val="center"/>
                </w:tcPr>
                <w:p>
                  <w:pPr>
                    <w:ind w:left="-63" w:leftChars="-30" w:right="-63" w:rightChars="-30"/>
                    <w:jc w:val="center"/>
                    <w:rPr>
                      <w:rFonts w:hint="default" w:ascii="Times New Roman" w:hAnsi="Times New Roman" w:cs="Times New Roman"/>
                      <w:bCs/>
                      <w:color w:val="auto"/>
                    </w:rPr>
                  </w:pPr>
                </w:p>
              </w:tc>
              <w:tc>
                <w:tcPr>
                  <w:tcW w:w="780" w:type="dxa"/>
                  <w:vMerge w:val="continue"/>
                  <w:noWrap w:val="0"/>
                  <w:vAlign w:val="center"/>
                </w:tcPr>
                <w:p>
                  <w:pPr>
                    <w:ind w:left="-63" w:leftChars="-30" w:right="-63" w:rightChars="-30"/>
                    <w:jc w:val="center"/>
                    <w:rPr>
                      <w:rFonts w:hint="default" w:ascii="Times New Roman" w:hAnsi="Times New Roman" w:cs="Times New Roman"/>
                      <w:color w:val="auto"/>
                    </w:rPr>
                  </w:pPr>
                </w:p>
              </w:tc>
              <w:tc>
                <w:tcPr>
                  <w:tcW w:w="1396" w:type="dxa"/>
                  <w:vMerge w:val="continue"/>
                  <w:noWrap w:val="0"/>
                  <w:vAlign w:val="center"/>
                </w:tcPr>
                <w:p>
                  <w:pPr>
                    <w:ind w:left="-63" w:leftChars="-30" w:right="-63" w:rightChars="-30"/>
                    <w:jc w:val="center"/>
                    <w:rPr>
                      <w:rFonts w:hint="default" w:ascii="Times New Roman" w:hAnsi="Times New Roman" w:cs="Times New Roman"/>
                      <w:color w:val="auto"/>
                    </w:rPr>
                  </w:pPr>
                </w:p>
              </w:tc>
            </w:tr>
          </w:tbl>
          <w:p>
            <w:pPr>
              <w:spacing w:line="360" w:lineRule="auto"/>
              <w:ind w:firstLine="480"/>
              <w:rPr>
                <w:rFonts w:hint="default" w:ascii="Times New Roman" w:hAnsi="Times New Roman" w:cs="Times New Roman"/>
                <w:bCs/>
                <w:color w:val="auto"/>
                <w:sz w:val="24"/>
              </w:rPr>
            </w:pPr>
            <w:r>
              <w:rPr>
                <w:rFonts w:hint="default" w:ascii="Times New Roman" w:hAnsi="Times New Roman" w:cs="Times New Roman"/>
                <w:bCs/>
                <w:color w:val="auto"/>
                <w:sz w:val="24"/>
              </w:rPr>
              <w:t>本项目废水不直接排入河流，则项目废水间接排放口基本情况见表7-1</w:t>
            </w:r>
            <w:r>
              <w:rPr>
                <w:rFonts w:hint="default" w:ascii="Times New Roman" w:hAnsi="Times New Roman" w:cs="Times New Roman"/>
                <w:bCs/>
                <w:color w:val="auto"/>
                <w:sz w:val="24"/>
                <w:lang w:val="en-US" w:eastAsia="zh-CN"/>
              </w:rPr>
              <w:t>4</w:t>
            </w:r>
            <w:r>
              <w:rPr>
                <w:rFonts w:hint="default" w:ascii="Times New Roman" w:hAnsi="Times New Roman" w:cs="Times New Roman"/>
                <w:bCs/>
                <w:color w:val="auto"/>
                <w:sz w:val="24"/>
              </w:rPr>
              <w:t>。</w:t>
            </w:r>
          </w:p>
          <w:p>
            <w:pPr>
              <w:jc w:val="center"/>
              <w:rPr>
                <w:rFonts w:hint="default" w:ascii="Times New Roman" w:hAnsi="Times New Roman" w:cs="Times New Roman"/>
                <w:b/>
                <w:color w:val="auto"/>
              </w:rPr>
            </w:pPr>
            <w:r>
              <w:rPr>
                <w:rFonts w:hint="default" w:ascii="Times New Roman" w:hAnsi="Times New Roman" w:cs="Times New Roman"/>
                <w:b/>
                <w:color w:val="auto"/>
              </w:rPr>
              <w:t>表7-</w:t>
            </w:r>
            <w:r>
              <w:rPr>
                <w:rFonts w:hint="default" w:ascii="Times New Roman" w:hAnsi="Times New Roman" w:cs="Times New Roman"/>
                <w:b/>
                <w:color w:val="auto"/>
                <w:lang w:val="en-US" w:eastAsia="zh-CN"/>
              </w:rPr>
              <w:t>14</w:t>
            </w:r>
            <w:r>
              <w:rPr>
                <w:rFonts w:hint="default" w:ascii="Times New Roman" w:hAnsi="Times New Roman" w:cs="Times New Roman"/>
                <w:b/>
                <w:color w:val="auto"/>
              </w:rPr>
              <w:t xml:space="preserve">    废水间接排放口基本情况表</w:t>
            </w:r>
          </w:p>
          <w:tbl>
            <w:tblPr>
              <w:tblStyle w:val="44"/>
              <w:tblW w:w="87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52"/>
              <w:gridCol w:w="692"/>
              <w:gridCol w:w="918"/>
              <w:gridCol w:w="791"/>
              <w:gridCol w:w="748"/>
              <w:gridCol w:w="1086"/>
              <w:gridCol w:w="885"/>
              <w:gridCol w:w="1094"/>
              <w:gridCol w:w="827"/>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5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Cs/>
                      <w:color w:val="auto"/>
                    </w:rPr>
                  </w:pPr>
                  <w:r>
                    <w:rPr>
                      <w:rFonts w:hint="default" w:ascii="Times New Roman" w:hAnsi="Times New Roman" w:cs="Times New Roman"/>
                      <w:bCs/>
                      <w:color w:val="auto"/>
                    </w:rPr>
                    <w:t>序号</w:t>
                  </w:r>
                </w:p>
              </w:tc>
              <w:tc>
                <w:tcPr>
                  <w:tcW w:w="69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Cs/>
                      <w:color w:val="auto"/>
                    </w:rPr>
                  </w:pPr>
                  <w:r>
                    <w:rPr>
                      <w:rFonts w:hint="default" w:ascii="Times New Roman" w:hAnsi="Times New Roman" w:cs="Times New Roman"/>
                      <w:bCs/>
                      <w:color w:val="auto"/>
                    </w:rPr>
                    <w:t>排放口编号</w:t>
                  </w:r>
                </w:p>
              </w:tc>
              <w:tc>
                <w:tcPr>
                  <w:tcW w:w="170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Cs/>
                      <w:color w:val="auto"/>
                    </w:rPr>
                  </w:pPr>
                  <w:r>
                    <w:rPr>
                      <w:rFonts w:hint="default" w:ascii="Times New Roman" w:hAnsi="Times New Roman" w:cs="Times New Roman"/>
                      <w:bCs/>
                      <w:color w:val="auto"/>
                    </w:rPr>
                    <w:t>排放口地理坐标</w:t>
                  </w:r>
                </w:p>
              </w:tc>
              <w:tc>
                <w:tcPr>
                  <w:tcW w:w="74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Cs/>
                      <w:color w:val="auto"/>
                    </w:rPr>
                  </w:pPr>
                  <w:r>
                    <w:rPr>
                      <w:rFonts w:hint="default" w:ascii="Times New Roman" w:hAnsi="Times New Roman" w:cs="Times New Roman"/>
                      <w:bCs/>
                      <w:color w:val="auto"/>
                    </w:rPr>
                    <w:t>废水排放量（万t/a）</w:t>
                  </w:r>
                </w:p>
              </w:tc>
              <w:tc>
                <w:tcPr>
                  <w:tcW w:w="108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Cs/>
                      <w:color w:val="auto"/>
                    </w:rPr>
                  </w:pPr>
                  <w:r>
                    <w:rPr>
                      <w:rFonts w:hint="default" w:ascii="Times New Roman" w:hAnsi="Times New Roman" w:cs="Times New Roman"/>
                      <w:bCs/>
                      <w:color w:val="auto"/>
                    </w:rPr>
                    <w:t>排放去向</w:t>
                  </w:r>
                </w:p>
              </w:tc>
              <w:tc>
                <w:tcPr>
                  <w:tcW w:w="88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Cs/>
                      <w:color w:val="auto"/>
                    </w:rPr>
                  </w:pPr>
                  <w:r>
                    <w:rPr>
                      <w:rFonts w:hint="default" w:ascii="Times New Roman" w:hAnsi="Times New Roman" w:cs="Times New Roman"/>
                      <w:bCs/>
                      <w:color w:val="auto"/>
                    </w:rPr>
                    <w:t>排放规律</w:t>
                  </w:r>
                </w:p>
              </w:tc>
              <w:tc>
                <w:tcPr>
                  <w:tcW w:w="321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Cs/>
                      <w:color w:val="auto"/>
                    </w:rPr>
                  </w:pPr>
                  <w:r>
                    <w:rPr>
                      <w:rFonts w:hint="default" w:ascii="Times New Roman" w:hAnsi="Times New Roman" w:cs="Times New Roman"/>
                      <w:bCs/>
                      <w:color w:val="auto"/>
                    </w:rPr>
                    <w:t>受纳污水处理厂信息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5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Cs/>
                      <w:color w:val="auto"/>
                    </w:rPr>
                  </w:pPr>
                </w:p>
              </w:tc>
              <w:tc>
                <w:tcPr>
                  <w:tcW w:w="69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Cs/>
                      <w:color w:val="auto"/>
                    </w:rPr>
                  </w:pP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Cs/>
                      <w:color w:val="auto"/>
                    </w:rPr>
                  </w:pPr>
                  <w:r>
                    <w:rPr>
                      <w:rFonts w:hint="default" w:ascii="Times New Roman" w:hAnsi="Times New Roman" w:cs="Times New Roman"/>
                      <w:bCs/>
                      <w:color w:val="auto"/>
                    </w:rPr>
                    <w:t>经度</w:t>
                  </w:r>
                </w:p>
              </w:tc>
              <w:tc>
                <w:tcPr>
                  <w:tcW w:w="79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Cs/>
                      <w:color w:val="auto"/>
                    </w:rPr>
                  </w:pPr>
                  <w:r>
                    <w:rPr>
                      <w:rFonts w:hint="default" w:ascii="Times New Roman" w:hAnsi="Times New Roman" w:cs="Times New Roman"/>
                      <w:bCs/>
                      <w:color w:val="auto"/>
                    </w:rPr>
                    <w:t>纬度</w:t>
                  </w:r>
                </w:p>
              </w:tc>
              <w:tc>
                <w:tcPr>
                  <w:tcW w:w="7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Cs/>
                      <w:color w:val="auto"/>
                    </w:rPr>
                  </w:pPr>
                </w:p>
              </w:tc>
              <w:tc>
                <w:tcPr>
                  <w:tcW w:w="108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Cs/>
                      <w:color w:val="auto"/>
                    </w:rPr>
                  </w:pPr>
                </w:p>
              </w:tc>
              <w:tc>
                <w:tcPr>
                  <w:tcW w:w="8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Cs/>
                      <w:color w:val="auto"/>
                    </w:rPr>
                  </w:pPr>
                </w:p>
              </w:tc>
              <w:tc>
                <w:tcPr>
                  <w:tcW w:w="1094"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Cs/>
                      <w:color w:val="auto"/>
                    </w:rPr>
                  </w:pPr>
                  <w:r>
                    <w:rPr>
                      <w:rFonts w:hint="default" w:ascii="Times New Roman" w:hAnsi="Times New Roman" w:cs="Times New Roman"/>
                      <w:bCs/>
                      <w:color w:val="auto"/>
                    </w:rPr>
                    <w:t>名称</w:t>
                  </w:r>
                </w:p>
              </w:tc>
              <w:tc>
                <w:tcPr>
                  <w:tcW w:w="82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Cs/>
                      <w:color w:val="auto"/>
                    </w:rPr>
                  </w:pPr>
                  <w:r>
                    <w:rPr>
                      <w:rFonts w:hint="default" w:ascii="Times New Roman" w:hAnsi="Times New Roman" w:cs="Times New Roman"/>
                      <w:bCs/>
                      <w:color w:val="auto"/>
                    </w:rPr>
                    <w:t>污染物种类</w:t>
                  </w:r>
                </w:p>
              </w:tc>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Cs/>
                      <w:color w:val="auto"/>
                    </w:rPr>
                  </w:pPr>
                  <w:r>
                    <w:rPr>
                      <w:rFonts w:hint="default" w:ascii="Times New Roman" w:hAnsi="Times New Roman" w:cs="Times New Roman"/>
                      <w:bCs/>
                      <w:color w:val="auto"/>
                    </w:rPr>
                    <w:t>国家或地方污染物排放浓度限值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45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Cs/>
                      <w:color w:val="auto"/>
                    </w:rPr>
                  </w:pPr>
                  <w:r>
                    <w:rPr>
                      <w:rFonts w:hint="default" w:ascii="Times New Roman" w:hAnsi="Times New Roman" w:cs="Times New Roman"/>
                      <w:bCs/>
                      <w:color w:val="auto"/>
                    </w:rPr>
                    <w:t>1</w:t>
                  </w:r>
                </w:p>
              </w:tc>
              <w:tc>
                <w:tcPr>
                  <w:tcW w:w="69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Cs/>
                      <w:color w:val="auto"/>
                    </w:rPr>
                  </w:pPr>
                  <w:r>
                    <w:rPr>
                      <w:rFonts w:hint="default" w:ascii="Times New Roman" w:hAnsi="Times New Roman" w:cs="Times New Roman"/>
                      <w:bCs/>
                      <w:color w:val="auto"/>
                    </w:rPr>
                    <w:t>DW001</w:t>
                  </w:r>
                </w:p>
              </w:tc>
              <w:tc>
                <w:tcPr>
                  <w:tcW w:w="91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Cs/>
                      <w:color w:val="auto"/>
                    </w:rPr>
                  </w:pPr>
                  <w:r>
                    <w:rPr>
                      <w:rFonts w:hint="default" w:ascii="Times New Roman" w:hAnsi="Times New Roman" w:cs="Times New Roman"/>
                      <w:bCs/>
                      <w:color w:val="auto"/>
                    </w:rPr>
                    <w:t>110.254852</w:t>
                  </w:r>
                </w:p>
              </w:tc>
              <w:tc>
                <w:tcPr>
                  <w:tcW w:w="79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Cs/>
                      <w:color w:val="auto"/>
                    </w:rPr>
                  </w:pPr>
                  <w:r>
                    <w:rPr>
                      <w:rFonts w:hint="default" w:ascii="Times New Roman" w:hAnsi="Times New Roman" w:cs="Times New Roman"/>
                      <w:bCs/>
                      <w:color w:val="auto"/>
                    </w:rPr>
                    <w:t>34.548931</w:t>
                  </w:r>
                </w:p>
              </w:tc>
              <w:tc>
                <w:tcPr>
                  <w:tcW w:w="74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bCs/>
                      <w:color w:val="auto"/>
                      <w:lang w:val="en-US" w:eastAsia="zh-CN"/>
                    </w:rPr>
                  </w:pPr>
                  <w:r>
                    <w:rPr>
                      <w:rFonts w:hint="default" w:ascii="Times New Roman" w:hAnsi="Times New Roman" w:eastAsia="宋体" w:cs="Times New Roman"/>
                      <w:bCs/>
                      <w:color w:val="auto"/>
                      <w:lang w:val="en-US" w:eastAsia="zh-CN"/>
                    </w:rPr>
                    <w:t>0.02651</w:t>
                  </w:r>
                </w:p>
              </w:tc>
              <w:tc>
                <w:tcPr>
                  <w:tcW w:w="108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Cs/>
                      <w:color w:val="auto"/>
                    </w:rPr>
                  </w:pPr>
                  <w:r>
                    <w:rPr>
                      <w:rFonts w:hint="default" w:ascii="Times New Roman" w:hAnsi="Times New Roman" w:cs="Times New Roman"/>
                      <w:bCs/>
                      <w:color w:val="auto"/>
                      <w:lang w:val="en-US" w:eastAsia="zh-CN"/>
                    </w:rPr>
                    <w:t>吴村三组污水处理设施</w:t>
                  </w:r>
                </w:p>
              </w:tc>
              <w:tc>
                <w:tcPr>
                  <w:tcW w:w="88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Cs/>
                      <w:color w:val="auto"/>
                    </w:rPr>
                  </w:pPr>
                  <w:r>
                    <w:rPr>
                      <w:rFonts w:hint="default" w:ascii="Times New Roman" w:hAnsi="Times New Roman" w:cs="Times New Roman"/>
                      <w:bCs/>
                      <w:color w:val="auto"/>
                    </w:rPr>
                    <w:t>间接排放、流量稳定</w:t>
                  </w:r>
                </w:p>
              </w:tc>
              <w:tc>
                <w:tcPr>
                  <w:tcW w:w="109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Cs/>
                      <w:color w:val="auto"/>
                    </w:rPr>
                  </w:pPr>
                  <w:r>
                    <w:rPr>
                      <w:rFonts w:hint="default" w:ascii="Times New Roman" w:hAnsi="Times New Roman" w:cs="Times New Roman"/>
                      <w:bCs/>
                      <w:color w:val="auto"/>
                      <w:lang w:val="en-US" w:eastAsia="zh-CN"/>
                    </w:rPr>
                    <w:t>吴村三组污水处理设施</w:t>
                  </w:r>
                </w:p>
              </w:tc>
              <w:tc>
                <w:tcPr>
                  <w:tcW w:w="82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Cs/>
                      <w:color w:val="auto"/>
                    </w:rPr>
                  </w:pPr>
                  <w:r>
                    <w:rPr>
                      <w:rFonts w:hint="default" w:ascii="Times New Roman" w:hAnsi="Times New Roman" w:cs="Times New Roman"/>
                      <w:bCs/>
                      <w:color w:val="auto"/>
                    </w:rPr>
                    <w:t>COD</w:t>
                  </w:r>
                </w:p>
              </w:tc>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Cs/>
                      <w:color w:val="auto"/>
                    </w:rPr>
                  </w:pPr>
                  <w:r>
                    <w:rPr>
                      <w:rFonts w:hint="default" w:ascii="Times New Roman" w:hAnsi="Times New Roman" w:cs="Times New Roman"/>
                      <w:bCs/>
                      <w:color w:val="auto"/>
                      <w:lang w:val="en-US" w:eastAsia="zh-CN"/>
                    </w:rPr>
                    <w:t>200</w:t>
                  </w:r>
                  <w:r>
                    <w:rPr>
                      <w:rFonts w:hint="default" w:ascii="Times New Roman" w:hAnsi="Times New Roman" w:cs="Times New Roman"/>
                      <w:bCs/>
                      <w:color w:val="auto"/>
                    </w:rPr>
                    <w:t>mg/L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45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auto"/>
                    </w:rPr>
                  </w:pPr>
                </w:p>
              </w:tc>
              <w:tc>
                <w:tcPr>
                  <w:tcW w:w="69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auto"/>
                    </w:rPr>
                  </w:pPr>
                </w:p>
              </w:tc>
              <w:tc>
                <w:tcPr>
                  <w:tcW w:w="91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auto"/>
                    </w:rPr>
                  </w:pPr>
                </w:p>
              </w:tc>
              <w:tc>
                <w:tcPr>
                  <w:tcW w:w="7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auto"/>
                    </w:rPr>
                  </w:pPr>
                </w:p>
              </w:tc>
              <w:tc>
                <w:tcPr>
                  <w:tcW w:w="7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auto"/>
                    </w:rPr>
                  </w:pPr>
                </w:p>
              </w:tc>
              <w:tc>
                <w:tcPr>
                  <w:tcW w:w="108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auto"/>
                    </w:rPr>
                  </w:pPr>
                </w:p>
              </w:tc>
              <w:tc>
                <w:tcPr>
                  <w:tcW w:w="8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auto"/>
                    </w:rPr>
                  </w:pPr>
                </w:p>
              </w:tc>
              <w:tc>
                <w:tcPr>
                  <w:tcW w:w="10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auto"/>
                    </w:rPr>
                  </w:pPr>
                </w:p>
              </w:tc>
              <w:tc>
                <w:tcPr>
                  <w:tcW w:w="82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Cs/>
                      <w:color w:val="auto"/>
                    </w:rPr>
                  </w:pPr>
                  <w:r>
                    <w:rPr>
                      <w:rFonts w:hint="default" w:ascii="Times New Roman" w:hAnsi="Times New Roman" w:cs="Times New Roman"/>
                      <w:bCs/>
                      <w:color w:val="auto"/>
                    </w:rPr>
                    <w:t>BOD</w:t>
                  </w:r>
                  <w:r>
                    <w:rPr>
                      <w:rFonts w:hint="default" w:ascii="Times New Roman" w:hAnsi="Times New Roman" w:cs="Times New Roman"/>
                      <w:bCs/>
                      <w:color w:val="auto"/>
                      <w:vertAlign w:val="subscript"/>
                    </w:rPr>
                    <w:t>5</w:t>
                  </w:r>
                </w:p>
              </w:tc>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Cs/>
                      <w:color w:val="auto"/>
                    </w:rPr>
                  </w:pPr>
                  <w:r>
                    <w:rPr>
                      <w:rFonts w:hint="default" w:ascii="Times New Roman" w:hAnsi="Times New Roman" w:cs="Times New Roman"/>
                      <w:bCs/>
                      <w:color w:val="auto"/>
                    </w:rPr>
                    <w:t>10</w:t>
                  </w:r>
                  <w:r>
                    <w:rPr>
                      <w:rFonts w:hint="default" w:ascii="Times New Roman" w:hAnsi="Times New Roman" w:cs="Times New Roman"/>
                      <w:bCs/>
                      <w:color w:val="auto"/>
                      <w:lang w:val="en-US" w:eastAsia="zh-CN"/>
                    </w:rPr>
                    <w:t>0</w:t>
                  </w:r>
                  <w:r>
                    <w:rPr>
                      <w:rFonts w:hint="default" w:ascii="Times New Roman" w:hAnsi="Times New Roman" w:cs="Times New Roman"/>
                      <w:bCs/>
                      <w:color w:val="auto"/>
                    </w:rPr>
                    <w:t>mg/L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45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auto"/>
                    </w:rPr>
                  </w:pPr>
                </w:p>
              </w:tc>
              <w:tc>
                <w:tcPr>
                  <w:tcW w:w="69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auto"/>
                    </w:rPr>
                  </w:pPr>
                </w:p>
              </w:tc>
              <w:tc>
                <w:tcPr>
                  <w:tcW w:w="91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auto"/>
                    </w:rPr>
                  </w:pPr>
                </w:p>
              </w:tc>
              <w:tc>
                <w:tcPr>
                  <w:tcW w:w="7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auto"/>
                    </w:rPr>
                  </w:pPr>
                </w:p>
              </w:tc>
              <w:tc>
                <w:tcPr>
                  <w:tcW w:w="7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auto"/>
                    </w:rPr>
                  </w:pPr>
                </w:p>
              </w:tc>
              <w:tc>
                <w:tcPr>
                  <w:tcW w:w="108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auto"/>
                    </w:rPr>
                  </w:pPr>
                </w:p>
              </w:tc>
              <w:tc>
                <w:tcPr>
                  <w:tcW w:w="8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auto"/>
                    </w:rPr>
                  </w:pPr>
                </w:p>
              </w:tc>
              <w:tc>
                <w:tcPr>
                  <w:tcW w:w="10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auto"/>
                    </w:rPr>
                  </w:pPr>
                </w:p>
              </w:tc>
              <w:tc>
                <w:tcPr>
                  <w:tcW w:w="82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Cs/>
                      <w:color w:val="auto"/>
                    </w:rPr>
                  </w:pPr>
                  <w:r>
                    <w:rPr>
                      <w:rFonts w:hint="default" w:ascii="Times New Roman" w:hAnsi="Times New Roman" w:cs="Times New Roman"/>
                      <w:color w:val="auto"/>
                    </w:rPr>
                    <w:t>SS</w:t>
                  </w:r>
                </w:p>
              </w:tc>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Cs/>
                      <w:color w:val="auto"/>
                    </w:rPr>
                  </w:pPr>
                  <w:r>
                    <w:rPr>
                      <w:rFonts w:hint="default" w:ascii="Times New Roman" w:hAnsi="Times New Roman" w:cs="Times New Roman"/>
                      <w:bCs/>
                      <w:color w:val="auto"/>
                      <w:lang w:val="en-US" w:eastAsia="zh-CN"/>
                    </w:rPr>
                    <w:t>100</w:t>
                  </w:r>
                  <w:r>
                    <w:rPr>
                      <w:rFonts w:hint="default" w:ascii="Times New Roman" w:hAnsi="Times New Roman" w:cs="Times New Roman"/>
                      <w:bCs/>
                      <w:color w:val="auto"/>
                    </w:rPr>
                    <w:t>mg/L</w:t>
                  </w:r>
                </w:p>
              </w:tc>
            </w:tr>
          </w:tbl>
          <w:p>
            <w:pPr>
              <w:spacing w:line="360" w:lineRule="auto"/>
              <w:ind w:firstLine="480"/>
              <w:rPr>
                <w:rFonts w:hint="default" w:ascii="Times New Roman" w:hAnsi="Times New Roman" w:cs="Times New Roman"/>
                <w:bCs/>
                <w:color w:val="auto"/>
                <w:sz w:val="24"/>
              </w:rPr>
            </w:pPr>
            <w:r>
              <w:rPr>
                <w:rFonts w:hint="default" w:ascii="Times New Roman" w:hAnsi="Times New Roman" w:cs="Times New Roman"/>
                <w:bCs/>
                <w:color w:val="auto"/>
                <w:sz w:val="24"/>
              </w:rPr>
              <w:t>本项目废水污染物排放标准见表7-1</w:t>
            </w:r>
            <w:r>
              <w:rPr>
                <w:rFonts w:hint="default" w:ascii="Times New Roman" w:hAnsi="Times New Roman" w:cs="Times New Roman"/>
                <w:bCs/>
                <w:color w:val="auto"/>
                <w:sz w:val="24"/>
                <w:lang w:val="en-US" w:eastAsia="zh-CN"/>
              </w:rPr>
              <w:t>5</w:t>
            </w:r>
            <w:r>
              <w:rPr>
                <w:rFonts w:hint="default" w:ascii="Times New Roman" w:hAnsi="Times New Roman" w:cs="Times New Roman"/>
                <w:bCs/>
                <w:color w:val="auto"/>
                <w:sz w:val="24"/>
              </w:rPr>
              <w:t>。</w:t>
            </w:r>
          </w:p>
          <w:p>
            <w:pPr>
              <w:ind w:firstLine="480"/>
              <w:jc w:val="center"/>
              <w:rPr>
                <w:rFonts w:hint="default" w:ascii="Times New Roman" w:hAnsi="Times New Roman" w:cs="Times New Roman"/>
                <w:b/>
                <w:color w:val="auto"/>
              </w:rPr>
            </w:pPr>
            <w:r>
              <w:rPr>
                <w:rFonts w:hint="default" w:ascii="Times New Roman" w:hAnsi="Times New Roman" w:cs="Times New Roman"/>
                <w:b/>
                <w:color w:val="auto"/>
              </w:rPr>
              <w:t>表7-1</w:t>
            </w:r>
            <w:r>
              <w:rPr>
                <w:rFonts w:hint="default" w:ascii="Times New Roman" w:hAnsi="Times New Roman" w:cs="Times New Roman"/>
                <w:b/>
                <w:color w:val="auto"/>
                <w:lang w:val="en-US" w:eastAsia="zh-CN"/>
              </w:rPr>
              <w:t>5</w:t>
            </w:r>
            <w:r>
              <w:rPr>
                <w:rFonts w:hint="default" w:ascii="Times New Roman" w:hAnsi="Times New Roman" w:cs="Times New Roman"/>
                <w:b/>
                <w:color w:val="auto"/>
              </w:rPr>
              <w:t xml:space="preserve">    废水污染物排放执行标准</w:t>
            </w:r>
          </w:p>
          <w:tbl>
            <w:tblPr>
              <w:tblStyle w:val="44"/>
              <w:tblW w:w="87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222"/>
              <w:gridCol w:w="1336"/>
              <w:gridCol w:w="4294"/>
              <w:gridCol w:w="12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Cs/>
                      <w:color w:val="auto"/>
                    </w:rPr>
                  </w:pPr>
                  <w:r>
                    <w:rPr>
                      <w:rFonts w:hint="default" w:ascii="Times New Roman" w:hAnsi="Times New Roman" w:cs="Times New Roman"/>
                      <w:bCs/>
                      <w:color w:val="auto"/>
                    </w:rPr>
                    <w:t>序号</w:t>
                  </w:r>
                </w:p>
              </w:tc>
              <w:tc>
                <w:tcPr>
                  <w:tcW w:w="122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Cs/>
                      <w:color w:val="auto"/>
                    </w:rPr>
                  </w:pPr>
                  <w:r>
                    <w:rPr>
                      <w:rFonts w:hint="default" w:ascii="Times New Roman" w:hAnsi="Times New Roman" w:cs="Times New Roman"/>
                      <w:bCs/>
                      <w:color w:val="auto"/>
                    </w:rPr>
                    <w:t>排放口编号</w:t>
                  </w:r>
                </w:p>
              </w:tc>
              <w:tc>
                <w:tcPr>
                  <w:tcW w:w="133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Cs/>
                      <w:color w:val="auto"/>
                    </w:rPr>
                  </w:pPr>
                  <w:r>
                    <w:rPr>
                      <w:rFonts w:hint="default" w:ascii="Times New Roman" w:hAnsi="Times New Roman" w:cs="Times New Roman"/>
                      <w:bCs/>
                      <w:color w:val="auto"/>
                    </w:rPr>
                    <w:t>污染物种类</w:t>
                  </w:r>
                </w:p>
              </w:tc>
              <w:tc>
                <w:tcPr>
                  <w:tcW w:w="558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Cs/>
                      <w:color w:val="auto"/>
                    </w:rPr>
                  </w:pPr>
                  <w:r>
                    <w:rPr>
                      <w:rFonts w:hint="default" w:ascii="Times New Roman" w:hAnsi="Times New Roman" w:cs="Times New Roman"/>
                      <w:bCs/>
                      <w:color w:val="auto"/>
                    </w:rPr>
                    <w:t>国家或地方污染物排放标准及其他规定商议的排放协议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Cs/>
                      <w:color w:val="auto"/>
                    </w:rPr>
                  </w:pPr>
                </w:p>
              </w:tc>
              <w:tc>
                <w:tcPr>
                  <w:tcW w:w="12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Cs/>
                      <w:color w:val="auto"/>
                    </w:rPr>
                  </w:pPr>
                </w:p>
              </w:tc>
              <w:tc>
                <w:tcPr>
                  <w:tcW w:w="133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Cs/>
                      <w:color w:val="auto"/>
                    </w:rPr>
                  </w:pPr>
                </w:p>
              </w:tc>
              <w:tc>
                <w:tcPr>
                  <w:tcW w:w="4294"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Cs/>
                      <w:color w:val="auto"/>
                    </w:rPr>
                  </w:pPr>
                  <w:r>
                    <w:rPr>
                      <w:rFonts w:hint="default" w:ascii="Times New Roman" w:hAnsi="Times New Roman" w:cs="Times New Roman"/>
                      <w:bCs/>
                      <w:color w:val="auto"/>
                    </w:rPr>
                    <w:t>名称</w:t>
                  </w:r>
                </w:p>
              </w:tc>
              <w:tc>
                <w:tcPr>
                  <w:tcW w:w="128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Cs/>
                      <w:color w:val="auto"/>
                    </w:rPr>
                  </w:pPr>
                  <w:r>
                    <w:rPr>
                      <w:rFonts w:hint="default" w:ascii="Times New Roman" w:hAnsi="Times New Roman" w:cs="Times New Roman"/>
                      <w:bCs/>
                      <w:color w:val="auto"/>
                    </w:rPr>
                    <w:t>浓度限值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1</w:t>
                  </w:r>
                </w:p>
              </w:tc>
              <w:tc>
                <w:tcPr>
                  <w:tcW w:w="122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Cs/>
                      <w:color w:val="auto"/>
                    </w:rPr>
                  </w:pPr>
                  <w:r>
                    <w:rPr>
                      <w:rFonts w:hint="default" w:ascii="Times New Roman" w:hAnsi="Times New Roman" w:cs="Times New Roman"/>
                      <w:bCs/>
                      <w:color w:val="auto"/>
                    </w:rPr>
                    <w:t>DW001</w:t>
                  </w:r>
                </w:p>
              </w:tc>
              <w:tc>
                <w:tcPr>
                  <w:tcW w:w="1336"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Cs/>
                      <w:color w:val="auto"/>
                    </w:rPr>
                  </w:pPr>
                  <w:r>
                    <w:rPr>
                      <w:rFonts w:hint="default" w:ascii="Times New Roman" w:hAnsi="Times New Roman" w:cs="Times New Roman"/>
                      <w:bCs/>
                      <w:color w:val="auto"/>
                    </w:rPr>
                    <w:t>COD</w:t>
                  </w:r>
                </w:p>
              </w:tc>
              <w:tc>
                <w:tcPr>
                  <w:tcW w:w="429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Cs/>
                      <w:color w:val="auto"/>
                    </w:rPr>
                  </w:pPr>
                  <w:r>
                    <w:rPr>
                      <w:rFonts w:hint="default" w:ascii="Times New Roman" w:hAnsi="Times New Roman" w:cs="Times New Roman"/>
                      <w:bCs/>
                      <w:color w:val="auto"/>
                    </w:rPr>
                    <w:t>《汽车维修行业水污染物排放标准》（GB26877-2011）间接排放标准限值</w:t>
                  </w:r>
                </w:p>
              </w:tc>
              <w:tc>
                <w:tcPr>
                  <w:tcW w:w="128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Cs/>
                      <w:color w:val="auto"/>
                    </w:rPr>
                  </w:pPr>
                  <w:r>
                    <w:rPr>
                      <w:rFonts w:hint="default" w:ascii="Times New Roman" w:hAnsi="Times New Roman" w:cs="Times New Roman"/>
                      <w:bCs/>
                      <w:color w:val="auto"/>
                      <w:lang w:val="en-US" w:eastAsia="zh-CN"/>
                    </w:rPr>
                    <w:t>3</w:t>
                  </w:r>
                  <w:r>
                    <w:rPr>
                      <w:rFonts w:hint="default" w:ascii="Times New Roman" w:hAnsi="Times New Roman" w:cs="Times New Roman"/>
                      <w:bCs/>
                      <w:color w:val="auto"/>
                    </w:rPr>
                    <w:t>00mg/L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Cs/>
                      <w:color w:val="auto"/>
                      <w:sz w:val="24"/>
                      <w:szCs w:val="24"/>
                    </w:rPr>
                  </w:pPr>
                </w:p>
              </w:tc>
              <w:tc>
                <w:tcPr>
                  <w:tcW w:w="12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Cs/>
                      <w:color w:val="auto"/>
                    </w:rPr>
                  </w:pPr>
                </w:p>
              </w:tc>
              <w:tc>
                <w:tcPr>
                  <w:tcW w:w="1336"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Cs/>
                      <w:color w:val="auto"/>
                    </w:rPr>
                  </w:pPr>
                  <w:r>
                    <w:rPr>
                      <w:rFonts w:hint="default" w:ascii="Times New Roman" w:hAnsi="Times New Roman" w:cs="Times New Roman"/>
                      <w:bCs/>
                      <w:color w:val="auto"/>
                    </w:rPr>
                    <w:t>BOD</w:t>
                  </w:r>
                  <w:r>
                    <w:rPr>
                      <w:rFonts w:hint="default" w:ascii="Times New Roman" w:hAnsi="Times New Roman" w:cs="Times New Roman"/>
                      <w:bCs/>
                      <w:color w:val="auto"/>
                      <w:vertAlign w:val="subscript"/>
                    </w:rPr>
                    <w:t>5</w:t>
                  </w:r>
                </w:p>
              </w:tc>
              <w:tc>
                <w:tcPr>
                  <w:tcW w:w="42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Cs/>
                      <w:color w:val="auto"/>
                    </w:rPr>
                  </w:pPr>
                </w:p>
              </w:tc>
              <w:tc>
                <w:tcPr>
                  <w:tcW w:w="128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Cs/>
                      <w:color w:val="auto"/>
                    </w:rPr>
                  </w:pPr>
                  <w:r>
                    <w:rPr>
                      <w:rFonts w:hint="default" w:ascii="Times New Roman" w:hAnsi="Times New Roman" w:cs="Times New Roman"/>
                      <w:bCs/>
                      <w:color w:val="auto"/>
                      <w:lang w:val="en-US" w:eastAsia="zh-CN"/>
                    </w:rPr>
                    <w:t>15</w:t>
                  </w:r>
                  <w:r>
                    <w:rPr>
                      <w:rFonts w:hint="default" w:ascii="Times New Roman" w:hAnsi="Times New Roman" w:cs="Times New Roman"/>
                      <w:bCs/>
                      <w:color w:val="auto"/>
                    </w:rPr>
                    <w:t>0mg/L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Cs/>
                      <w:color w:val="auto"/>
                      <w:sz w:val="24"/>
                      <w:szCs w:val="24"/>
                    </w:rPr>
                  </w:pPr>
                </w:p>
              </w:tc>
              <w:tc>
                <w:tcPr>
                  <w:tcW w:w="12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Cs/>
                      <w:color w:val="auto"/>
                    </w:rPr>
                  </w:pPr>
                </w:p>
              </w:tc>
              <w:tc>
                <w:tcPr>
                  <w:tcW w:w="1336"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Cs/>
                      <w:color w:val="auto"/>
                    </w:rPr>
                  </w:pPr>
                  <w:r>
                    <w:rPr>
                      <w:rFonts w:hint="default" w:ascii="Times New Roman" w:hAnsi="Times New Roman" w:cs="Times New Roman"/>
                      <w:color w:val="auto"/>
                    </w:rPr>
                    <w:t>SS</w:t>
                  </w:r>
                </w:p>
              </w:tc>
              <w:tc>
                <w:tcPr>
                  <w:tcW w:w="42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Cs/>
                      <w:color w:val="auto"/>
                    </w:rPr>
                  </w:pPr>
                </w:p>
              </w:tc>
              <w:tc>
                <w:tcPr>
                  <w:tcW w:w="128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Cs/>
                      <w:color w:val="auto"/>
                    </w:rPr>
                  </w:pPr>
                  <w:r>
                    <w:rPr>
                      <w:rFonts w:hint="default" w:ascii="Times New Roman" w:hAnsi="Times New Roman" w:cs="Times New Roman"/>
                      <w:bCs/>
                      <w:color w:val="auto"/>
                      <w:lang w:val="en-US" w:eastAsia="zh-CN"/>
                    </w:rPr>
                    <w:t>1</w:t>
                  </w:r>
                  <w:r>
                    <w:rPr>
                      <w:rFonts w:hint="default" w:ascii="Times New Roman" w:hAnsi="Times New Roman" w:cs="Times New Roman"/>
                      <w:bCs/>
                      <w:color w:val="auto"/>
                    </w:rPr>
                    <w:t>00mg/L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Cs/>
                      <w:color w:val="auto"/>
                      <w:sz w:val="24"/>
                      <w:szCs w:val="24"/>
                    </w:rPr>
                  </w:pPr>
                </w:p>
              </w:tc>
              <w:tc>
                <w:tcPr>
                  <w:tcW w:w="12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Cs/>
                      <w:color w:val="auto"/>
                    </w:rPr>
                  </w:pPr>
                </w:p>
              </w:tc>
              <w:tc>
                <w:tcPr>
                  <w:tcW w:w="1336"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Cs/>
                      <w:color w:val="auto"/>
                    </w:rPr>
                  </w:pPr>
                  <w:r>
                    <w:rPr>
                      <w:rFonts w:hint="default" w:ascii="Times New Roman" w:hAnsi="Times New Roman" w:cs="Times New Roman"/>
                      <w:color w:val="auto"/>
                    </w:rPr>
                    <w:t>氨氮</w:t>
                  </w:r>
                </w:p>
              </w:tc>
              <w:tc>
                <w:tcPr>
                  <w:tcW w:w="42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Cs/>
                      <w:color w:val="auto"/>
                    </w:rPr>
                  </w:pPr>
                </w:p>
              </w:tc>
              <w:tc>
                <w:tcPr>
                  <w:tcW w:w="128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Cs/>
                      <w:color w:val="auto"/>
                    </w:rPr>
                  </w:pPr>
                  <w:r>
                    <w:rPr>
                      <w:rFonts w:hint="default" w:ascii="Times New Roman" w:hAnsi="Times New Roman" w:cs="Times New Roman"/>
                      <w:bCs/>
                      <w:color w:val="auto"/>
                      <w:lang w:val="en-US" w:eastAsia="zh-CN"/>
                    </w:rPr>
                    <w:t>2</w:t>
                  </w:r>
                  <w:r>
                    <w:rPr>
                      <w:rFonts w:hint="default" w:ascii="Times New Roman" w:hAnsi="Times New Roman" w:cs="Times New Roman"/>
                      <w:bCs/>
                      <w:color w:val="auto"/>
                    </w:rPr>
                    <w:t>5mg/L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Cs/>
                      <w:color w:val="auto"/>
                      <w:sz w:val="24"/>
                      <w:szCs w:val="24"/>
                    </w:rPr>
                  </w:pPr>
                </w:p>
              </w:tc>
              <w:tc>
                <w:tcPr>
                  <w:tcW w:w="12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Cs/>
                      <w:color w:val="auto"/>
                    </w:rPr>
                  </w:pPr>
                </w:p>
              </w:tc>
              <w:tc>
                <w:tcPr>
                  <w:tcW w:w="1336"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石油类</w:t>
                  </w:r>
                </w:p>
              </w:tc>
              <w:tc>
                <w:tcPr>
                  <w:tcW w:w="42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Cs/>
                      <w:color w:val="auto"/>
                    </w:rPr>
                  </w:pPr>
                </w:p>
              </w:tc>
              <w:tc>
                <w:tcPr>
                  <w:tcW w:w="128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bCs/>
                      <w:color w:val="auto"/>
                      <w:lang w:val="en-US" w:eastAsia="zh-CN"/>
                    </w:rPr>
                  </w:pPr>
                  <w:r>
                    <w:rPr>
                      <w:rFonts w:hint="default" w:ascii="Times New Roman" w:hAnsi="Times New Roman" w:cs="Times New Roman"/>
                      <w:bCs/>
                      <w:color w:val="auto"/>
                      <w:lang w:val="en-US" w:eastAsia="zh-CN"/>
                    </w:rPr>
                    <w:t>10</w:t>
                  </w:r>
                  <w:r>
                    <w:rPr>
                      <w:rFonts w:hint="default" w:ascii="Times New Roman" w:hAnsi="Times New Roman" w:cs="Times New Roman"/>
                      <w:bCs/>
                      <w:color w:val="auto"/>
                    </w:rPr>
                    <w:t>mg/L</w:t>
                  </w:r>
                </w:p>
              </w:tc>
            </w:tr>
          </w:tbl>
          <w:p>
            <w:pPr>
              <w:ind w:firstLine="480"/>
              <w:jc w:val="center"/>
              <w:rPr>
                <w:rFonts w:hint="default" w:ascii="Times New Roman" w:hAnsi="Times New Roman" w:cs="Times New Roman"/>
                <w:b/>
                <w:color w:val="auto"/>
              </w:rPr>
            </w:pPr>
            <w:r>
              <w:rPr>
                <w:rFonts w:hint="default" w:ascii="Times New Roman" w:hAnsi="Times New Roman" w:cs="Times New Roman"/>
                <w:b/>
                <w:color w:val="auto"/>
              </w:rPr>
              <w:t>表7-1</w:t>
            </w:r>
            <w:r>
              <w:rPr>
                <w:rFonts w:hint="default" w:ascii="Times New Roman" w:hAnsi="Times New Roman" w:cs="Times New Roman"/>
                <w:b/>
                <w:color w:val="auto"/>
                <w:lang w:val="en-US" w:eastAsia="zh-CN"/>
              </w:rPr>
              <w:t>6</w:t>
            </w:r>
            <w:r>
              <w:rPr>
                <w:rFonts w:hint="default" w:ascii="Times New Roman" w:hAnsi="Times New Roman" w:cs="Times New Roman"/>
                <w:b/>
                <w:color w:val="auto"/>
              </w:rPr>
              <w:t xml:space="preserve">   废水污染物排放信息表（新建项目）</w:t>
            </w:r>
          </w:p>
          <w:tbl>
            <w:tblPr>
              <w:tblStyle w:val="44"/>
              <w:tblW w:w="87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56"/>
              <w:gridCol w:w="1758"/>
              <w:gridCol w:w="1757"/>
              <w:gridCol w:w="1758"/>
              <w:gridCol w:w="17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56"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auto"/>
                    </w:rPr>
                  </w:pPr>
                  <w:r>
                    <w:rPr>
                      <w:rFonts w:hint="default" w:ascii="Times New Roman" w:hAnsi="Times New Roman" w:cs="Times New Roman"/>
                      <w:color w:val="auto"/>
                    </w:rPr>
                    <w:t>序号</w:t>
                  </w:r>
                </w:p>
              </w:tc>
              <w:tc>
                <w:tcPr>
                  <w:tcW w:w="1758"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auto"/>
                    </w:rPr>
                  </w:pPr>
                  <w:r>
                    <w:rPr>
                      <w:rFonts w:hint="default" w:ascii="Times New Roman" w:hAnsi="Times New Roman" w:cs="Times New Roman"/>
                      <w:color w:val="auto"/>
                    </w:rPr>
                    <w:t>排放口编号</w:t>
                  </w:r>
                </w:p>
              </w:tc>
              <w:tc>
                <w:tcPr>
                  <w:tcW w:w="175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auto"/>
                    </w:rPr>
                  </w:pPr>
                  <w:r>
                    <w:rPr>
                      <w:rFonts w:hint="default" w:ascii="Times New Roman" w:hAnsi="Times New Roman" w:cs="Times New Roman"/>
                      <w:color w:val="auto"/>
                    </w:rPr>
                    <w:t>污染物种类</w:t>
                  </w:r>
                </w:p>
              </w:tc>
              <w:tc>
                <w:tcPr>
                  <w:tcW w:w="1758"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auto"/>
                    </w:rPr>
                  </w:pPr>
                  <w:r>
                    <w:rPr>
                      <w:rFonts w:hint="default" w:ascii="Times New Roman" w:hAnsi="Times New Roman" w:cs="Times New Roman"/>
                      <w:color w:val="auto"/>
                    </w:rPr>
                    <w:t>排放浓度（mg/L）</w:t>
                  </w:r>
                </w:p>
              </w:tc>
              <w:tc>
                <w:tcPr>
                  <w:tcW w:w="1758"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auto"/>
                    </w:rPr>
                  </w:pPr>
                  <w:r>
                    <w:rPr>
                      <w:rFonts w:hint="default" w:ascii="Times New Roman" w:hAnsi="Times New Roman" w:cs="Times New Roman"/>
                      <w:color w:val="auto"/>
                    </w:rPr>
                    <w:t>排放量（t/a）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56"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auto"/>
                    </w:rPr>
                  </w:pPr>
                  <w:r>
                    <w:rPr>
                      <w:rFonts w:hint="default" w:ascii="Times New Roman" w:hAnsi="Times New Roman" w:cs="Times New Roman"/>
                      <w:color w:val="auto"/>
                    </w:rPr>
                    <w:t>1</w:t>
                  </w:r>
                </w:p>
              </w:tc>
              <w:tc>
                <w:tcPr>
                  <w:tcW w:w="175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auto"/>
                    </w:rPr>
                  </w:pPr>
                  <w:r>
                    <w:rPr>
                      <w:rFonts w:hint="default" w:ascii="Times New Roman" w:hAnsi="Times New Roman" w:cs="Times New Roman"/>
                      <w:color w:val="auto"/>
                    </w:rPr>
                    <w:t>DW001</w:t>
                  </w:r>
                </w:p>
              </w:tc>
              <w:tc>
                <w:tcPr>
                  <w:tcW w:w="175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auto"/>
                    </w:rPr>
                  </w:pPr>
                  <w:r>
                    <w:rPr>
                      <w:rFonts w:hint="default" w:ascii="Times New Roman" w:hAnsi="Times New Roman" w:cs="Times New Roman"/>
                      <w:bCs/>
                      <w:color w:val="auto"/>
                    </w:rPr>
                    <w:t>COD</w:t>
                  </w:r>
                </w:p>
              </w:tc>
              <w:tc>
                <w:tcPr>
                  <w:tcW w:w="1758"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225.12</w:t>
                  </w:r>
                </w:p>
              </w:tc>
              <w:tc>
                <w:tcPr>
                  <w:tcW w:w="1758"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0.060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56"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auto"/>
                    </w:rPr>
                  </w:pPr>
                  <w:r>
                    <w:rPr>
                      <w:rFonts w:hint="default" w:ascii="Times New Roman" w:hAnsi="Times New Roman" w:cs="Times New Roman"/>
                      <w:color w:val="auto"/>
                    </w:rPr>
                    <w:t>2</w:t>
                  </w:r>
                </w:p>
              </w:tc>
              <w:tc>
                <w:tcPr>
                  <w:tcW w:w="175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auto"/>
                    </w:rPr>
                  </w:pPr>
                </w:p>
              </w:tc>
              <w:tc>
                <w:tcPr>
                  <w:tcW w:w="175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auto"/>
                    </w:rPr>
                  </w:pPr>
                  <w:r>
                    <w:rPr>
                      <w:rFonts w:hint="default" w:ascii="Times New Roman" w:hAnsi="Times New Roman" w:cs="Times New Roman"/>
                      <w:bCs/>
                      <w:color w:val="auto"/>
                    </w:rPr>
                    <w:t>BOD</w:t>
                  </w:r>
                  <w:r>
                    <w:rPr>
                      <w:rFonts w:hint="default" w:ascii="Times New Roman" w:hAnsi="Times New Roman" w:cs="Times New Roman"/>
                      <w:bCs/>
                      <w:color w:val="auto"/>
                      <w:vertAlign w:val="subscript"/>
                    </w:rPr>
                    <w:t>5</w:t>
                  </w:r>
                </w:p>
              </w:tc>
              <w:tc>
                <w:tcPr>
                  <w:tcW w:w="1758"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126.59</w:t>
                  </w:r>
                </w:p>
              </w:tc>
              <w:tc>
                <w:tcPr>
                  <w:tcW w:w="1758"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0.034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56"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auto"/>
                    </w:rPr>
                  </w:pPr>
                  <w:r>
                    <w:rPr>
                      <w:rFonts w:hint="default" w:ascii="Times New Roman" w:hAnsi="Times New Roman" w:cs="Times New Roman"/>
                      <w:color w:val="auto"/>
                    </w:rPr>
                    <w:t>3</w:t>
                  </w:r>
                </w:p>
              </w:tc>
              <w:tc>
                <w:tcPr>
                  <w:tcW w:w="175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auto"/>
                    </w:rPr>
                  </w:pPr>
                </w:p>
              </w:tc>
              <w:tc>
                <w:tcPr>
                  <w:tcW w:w="175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auto"/>
                    </w:rPr>
                  </w:pPr>
                  <w:r>
                    <w:rPr>
                      <w:rFonts w:hint="default" w:ascii="Times New Roman" w:hAnsi="Times New Roman" w:cs="Times New Roman"/>
                      <w:color w:val="auto"/>
                    </w:rPr>
                    <w:t>SS</w:t>
                  </w:r>
                </w:p>
              </w:tc>
              <w:tc>
                <w:tcPr>
                  <w:tcW w:w="1758"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85.68</w:t>
                  </w:r>
                </w:p>
              </w:tc>
              <w:tc>
                <w:tcPr>
                  <w:tcW w:w="1758"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0.023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56"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auto"/>
                    </w:rPr>
                  </w:pPr>
                  <w:r>
                    <w:rPr>
                      <w:rFonts w:hint="default" w:ascii="Times New Roman" w:hAnsi="Times New Roman" w:cs="Times New Roman"/>
                      <w:color w:val="auto"/>
                    </w:rPr>
                    <w:t>4</w:t>
                  </w:r>
                </w:p>
              </w:tc>
              <w:tc>
                <w:tcPr>
                  <w:tcW w:w="175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auto"/>
                    </w:rPr>
                  </w:pPr>
                </w:p>
              </w:tc>
              <w:tc>
                <w:tcPr>
                  <w:tcW w:w="175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auto"/>
                    </w:rPr>
                  </w:pPr>
                  <w:r>
                    <w:rPr>
                      <w:rFonts w:hint="default" w:ascii="Times New Roman" w:hAnsi="Times New Roman" w:cs="Times New Roman"/>
                      <w:color w:val="auto"/>
                    </w:rPr>
                    <w:t>氨氮</w:t>
                  </w:r>
                </w:p>
              </w:tc>
              <w:tc>
                <w:tcPr>
                  <w:tcW w:w="1758"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24.66</w:t>
                  </w:r>
                </w:p>
              </w:tc>
              <w:tc>
                <w:tcPr>
                  <w:tcW w:w="1758"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0.007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56"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5</w:t>
                  </w:r>
                </w:p>
              </w:tc>
              <w:tc>
                <w:tcPr>
                  <w:tcW w:w="175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auto"/>
                    </w:rPr>
                  </w:pPr>
                </w:p>
              </w:tc>
              <w:tc>
                <w:tcPr>
                  <w:tcW w:w="175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石油类</w:t>
                  </w:r>
                </w:p>
              </w:tc>
              <w:tc>
                <w:tcPr>
                  <w:tcW w:w="1758"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1.09</w:t>
                  </w:r>
                </w:p>
              </w:tc>
              <w:tc>
                <w:tcPr>
                  <w:tcW w:w="1758"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0.0003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5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auto"/>
                    </w:rPr>
                  </w:pPr>
                  <w:r>
                    <w:rPr>
                      <w:rFonts w:hint="default" w:ascii="Times New Roman" w:hAnsi="Times New Roman" w:cs="Times New Roman"/>
                      <w:color w:val="auto"/>
                    </w:rPr>
                    <w:t>全厂排放口合计</w:t>
                  </w:r>
                </w:p>
              </w:tc>
              <w:tc>
                <w:tcPr>
                  <w:tcW w:w="527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auto"/>
                    </w:rPr>
                  </w:pPr>
                  <w:r>
                    <w:rPr>
                      <w:rFonts w:hint="default" w:ascii="Times New Roman" w:hAnsi="Times New Roman" w:cs="Times New Roman"/>
                      <w:bCs/>
                      <w:color w:val="auto"/>
                    </w:rPr>
                    <w:t>COD</w:t>
                  </w:r>
                </w:p>
              </w:tc>
              <w:tc>
                <w:tcPr>
                  <w:tcW w:w="1758"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lang w:val="en-US" w:eastAsia="zh-CN"/>
                    </w:rPr>
                    <w:t>0.060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auto"/>
                    </w:rPr>
                  </w:pPr>
                </w:p>
              </w:tc>
              <w:tc>
                <w:tcPr>
                  <w:tcW w:w="527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auto"/>
                    </w:rPr>
                  </w:pPr>
                  <w:r>
                    <w:rPr>
                      <w:rFonts w:hint="default" w:ascii="Times New Roman" w:hAnsi="Times New Roman" w:cs="Times New Roman"/>
                      <w:bCs/>
                      <w:color w:val="auto"/>
                    </w:rPr>
                    <w:t>BOD</w:t>
                  </w:r>
                  <w:r>
                    <w:rPr>
                      <w:rFonts w:hint="default" w:ascii="Times New Roman" w:hAnsi="Times New Roman" w:cs="Times New Roman"/>
                      <w:bCs/>
                      <w:color w:val="auto"/>
                      <w:vertAlign w:val="subscript"/>
                    </w:rPr>
                    <w:t>5</w:t>
                  </w:r>
                </w:p>
              </w:tc>
              <w:tc>
                <w:tcPr>
                  <w:tcW w:w="1758"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lang w:val="en-US" w:eastAsia="zh-CN"/>
                    </w:rPr>
                    <w:t>0.034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auto"/>
                    </w:rPr>
                  </w:pPr>
                </w:p>
              </w:tc>
              <w:tc>
                <w:tcPr>
                  <w:tcW w:w="527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auto"/>
                    </w:rPr>
                  </w:pPr>
                  <w:r>
                    <w:rPr>
                      <w:rFonts w:hint="default" w:ascii="Times New Roman" w:hAnsi="Times New Roman" w:cs="Times New Roman"/>
                      <w:color w:val="auto"/>
                    </w:rPr>
                    <w:t>SS</w:t>
                  </w:r>
                </w:p>
              </w:tc>
              <w:tc>
                <w:tcPr>
                  <w:tcW w:w="1758"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lang w:val="en-US" w:eastAsia="zh-CN"/>
                    </w:rPr>
                    <w:t>0.023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auto"/>
                    </w:rPr>
                  </w:pPr>
                </w:p>
              </w:tc>
              <w:tc>
                <w:tcPr>
                  <w:tcW w:w="527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auto"/>
                    </w:rPr>
                  </w:pPr>
                  <w:r>
                    <w:rPr>
                      <w:rFonts w:hint="default" w:ascii="Times New Roman" w:hAnsi="Times New Roman" w:cs="Times New Roman"/>
                      <w:color w:val="auto"/>
                    </w:rPr>
                    <w:t>氨氮</w:t>
                  </w:r>
                </w:p>
              </w:tc>
              <w:tc>
                <w:tcPr>
                  <w:tcW w:w="1758"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lang w:val="en-US" w:eastAsia="zh-CN"/>
                    </w:rPr>
                    <w:t>0.007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56" w:type="dxa"/>
                  <w:vMerge w:val="continue"/>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auto"/>
                    </w:rPr>
                  </w:pPr>
                </w:p>
              </w:tc>
              <w:tc>
                <w:tcPr>
                  <w:tcW w:w="0" w:type="auto"/>
                  <w:gridSpan w:val="3"/>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石油类</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lang w:val="en-US" w:eastAsia="zh-CN"/>
                    </w:rPr>
                    <w:t>0.0003</w:t>
                  </w:r>
                </w:p>
              </w:tc>
            </w:tr>
          </w:tbl>
          <w:p>
            <w:pPr>
              <w:spacing w:line="360" w:lineRule="auto"/>
              <w:ind w:left="315" w:leftChars="150" w:firstLine="240" w:firstLineChars="100"/>
              <w:rPr>
                <w:rFonts w:hint="default" w:ascii="Times New Roman" w:hAnsi="Times New Roman" w:cs="Times New Roman"/>
                <w:color w:val="auto"/>
                <w:sz w:val="24"/>
              </w:rPr>
            </w:pPr>
            <w:r>
              <w:rPr>
                <w:rFonts w:hint="default" w:ascii="Times New Roman" w:hAnsi="Times New Roman" w:cs="Times New Roman"/>
                <w:color w:val="auto"/>
                <w:sz w:val="24"/>
              </w:rPr>
              <w:t>4、地表水环境影响评价自查表</w:t>
            </w:r>
          </w:p>
          <w:p>
            <w:pPr>
              <w:spacing w:line="360" w:lineRule="auto"/>
              <w:ind w:firstLine="480" w:firstLineChars="200"/>
              <w:rPr>
                <w:rFonts w:hint="default" w:ascii="Times New Roman" w:hAnsi="Times New Roman" w:cs="Times New Roman"/>
                <w:color w:val="auto"/>
                <w:sz w:val="24"/>
                <w:szCs w:val="20"/>
              </w:rPr>
            </w:pPr>
            <w:r>
              <w:rPr>
                <w:rFonts w:hint="default" w:ascii="Times New Roman" w:hAnsi="Times New Roman" w:cs="Times New Roman"/>
                <w:color w:val="auto"/>
                <w:sz w:val="24"/>
              </w:rPr>
              <w:t>根据本项目环境影响评价的主要内容和结论，对本项目地表水环境影响评价进行自查，地表水环境影响评价自查表见表7-1</w:t>
            </w:r>
            <w:r>
              <w:rPr>
                <w:rFonts w:hint="default" w:ascii="Times New Roman" w:hAnsi="Times New Roman" w:cs="Times New Roman"/>
                <w:color w:val="auto"/>
                <w:sz w:val="24"/>
                <w:lang w:val="en-US" w:eastAsia="zh-CN"/>
              </w:rPr>
              <w:t>7</w:t>
            </w:r>
            <w:r>
              <w:rPr>
                <w:rFonts w:hint="default" w:ascii="Times New Roman" w:hAnsi="Times New Roman" w:cs="Times New Roman"/>
                <w:color w:val="auto"/>
                <w:sz w:val="24"/>
              </w:rPr>
              <w:t>。</w:t>
            </w:r>
          </w:p>
          <w:p>
            <w:pPr>
              <w:ind w:firstLine="480"/>
              <w:jc w:val="center"/>
              <w:rPr>
                <w:rFonts w:hint="default" w:ascii="Times New Roman" w:hAnsi="Times New Roman" w:cs="Times New Roman"/>
                <w:b/>
                <w:color w:val="auto"/>
              </w:rPr>
            </w:pPr>
            <w:r>
              <w:rPr>
                <w:rFonts w:hint="default" w:ascii="Times New Roman" w:hAnsi="Times New Roman" w:cs="Times New Roman"/>
                <w:b/>
                <w:color w:val="auto"/>
              </w:rPr>
              <w:t>表7-1</w:t>
            </w:r>
            <w:r>
              <w:rPr>
                <w:rFonts w:hint="default" w:ascii="Times New Roman" w:hAnsi="Times New Roman" w:cs="Times New Roman"/>
                <w:b/>
                <w:color w:val="auto"/>
                <w:lang w:val="en-US" w:eastAsia="zh-CN"/>
              </w:rPr>
              <w:t>7</w:t>
            </w:r>
            <w:r>
              <w:rPr>
                <w:rFonts w:hint="default" w:ascii="Times New Roman" w:hAnsi="Times New Roman" w:cs="Times New Roman"/>
                <w:b/>
                <w:color w:val="auto"/>
              </w:rPr>
              <w:t xml:space="preserve">    地表水环境影响评价自查表</w:t>
            </w:r>
          </w:p>
          <w:tbl>
            <w:tblPr>
              <w:tblStyle w:val="44"/>
              <w:tblW w:w="87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520"/>
              <w:gridCol w:w="1288"/>
              <w:gridCol w:w="319"/>
              <w:gridCol w:w="54"/>
              <w:gridCol w:w="483"/>
              <w:gridCol w:w="431"/>
              <w:gridCol w:w="645"/>
              <w:gridCol w:w="643"/>
              <w:gridCol w:w="187"/>
              <w:gridCol w:w="242"/>
              <w:gridCol w:w="808"/>
              <w:gridCol w:w="51"/>
              <w:gridCol w:w="12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48" w:type="dxa"/>
                  <w:gridSpan w:val="2"/>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工作内容</w:t>
                  </w:r>
                </w:p>
              </w:tc>
              <w:tc>
                <w:tcPr>
                  <w:tcW w:w="6439" w:type="dxa"/>
                  <w:gridSpan w:val="12"/>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自查项目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restart"/>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影</w:t>
                  </w:r>
                </w:p>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响</w:t>
                  </w:r>
                </w:p>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识</w:t>
                  </w:r>
                </w:p>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别</w:t>
                  </w:r>
                </w:p>
              </w:tc>
              <w:tc>
                <w:tcPr>
                  <w:tcW w:w="1520" w:type="dxa"/>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影响类型</w:t>
                  </w:r>
                </w:p>
              </w:tc>
              <w:tc>
                <w:tcPr>
                  <w:tcW w:w="6439" w:type="dxa"/>
                  <w:gridSpan w:val="12"/>
                  <w:noWrap w:val="0"/>
                  <w:vAlign w:val="center"/>
                </w:tcPr>
                <w:p>
                  <w:pPr>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水污染影响型  ☑；水文要素影响型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noWrap w:val="0"/>
                  <w:vAlign w:val="center"/>
                </w:tcPr>
                <w:p>
                  <w:pPr>
                    <w:jc w:val="center"/>
                    <w:rPr>
                      <w:rFonts w:hint="default" w:ascii="Times New Roman" w:hAnsi="Times New Roman" w:cs="Times New Roman"/>
                      <w:color w:val="auto"/>
                      <w:sz w:val="18"/>
                      <w:szCs w:val="18"/>
                    </w:rPr>
                  </w:pPr>
                </w:p>
              </w:tc>
              <w:tc>
                <w:tcPr>
                  <w:tcW w:w="1520" w:type="dxa"/>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水环境保护目标</w:t>
                  </w:r>
                </w:p>
              </w:tc>
              <w:tc>
                <w:tcPr>
                  <w:tcW w:w="6439" w:type="dxa"/>
                  <w:gridSpan w:val="12"/>
                  <w:noWrap w:val="0"/>
                  <w:vAlign w:val="center"/>
                </w:tcPr>
                <w:p>
                  <w:pPr>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饮用水水源保护区 □；饮用水取水口 □；涉水的自然保护区 □；重要湿地 □； </w:t>
                  </w:r>
                </w:p>
                <w:p>
                  <w:pPr>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重点保护与珍稀水生生物的栖息地 □；重要水生生物的自然产卵场及索饵场、越冬场和洄游通道、天然渔场等渔业水体 □；涉水的风景名胜区 □；其他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noWrap w:val="0"/>
                  <w:vAlign w:val="center"/>
                </w:tcPr>
                <w:p>
                  <w:pPr>
                    <w:jc w:val="center"/>
                    <w:rPr>
                      <w:rFonts w:hint="default" w:ascii="Times New Roman" w:hAnsi="Times New Roman" w:cs="Times New Roman"/>
                      <w:color w:val="auto"/>
                      <w:sz w:val="18"/>
                      <w:szCs w:val="18"/>
                    </w:rPr>
                  </w:pPr>
                </w:p>
              </w:tc>
              <w:tc>
                <w:tcPr>
                  <w:tcW w:w="1520" w:type="dxa"/>
                  <w:vMerge w:val="restart"/>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影响途径</w:t>
                  </w:r>
                </w:p>
              </w:tc>
              <w:tc>
                <w:tcPr>
                  <w:tcW w:w="3220" w:type="dxa"/>
                  <w:gridSpan w:val="6"/>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水污染影响型</w:t>
                  </w:r>
                </w:p>
              </w:tc>
              <w:tc>
                <w:tcPr>
                  <w:tcW w:w="3219" w:type="dxa"/>
                  <w:gridSpan w:val="6"/>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水文要素影响型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noWrap w:val="0"/>
                  <w:vAlign w:val="center"/>
                </w:tcPr>
                <w:p>
                  <w:pPr>
                    <w:jc w:val="center"/>
                    <w:rPr>
                      <w:rFonts w:hint="default" w:ascii="Times New Roman" w:hAnsi="Times New Roman" w:cs="Times New Roman"/>
                      <w:color w:val="auto"/>
                      <w:sz w:val="18"/>
                      <w:szCs w:val="18"/>
                    </w:rPr>
                  </w:pPr>
                </w:p>
              </w:tc>
              <w:tc>
                <w:tcPr>
                  <w:tcW w:w="1520" w:type="dxa"/>
                  <w:vMerge w:val="continue"/>
                  <w:noWrap w:val="0"/>
                  <w:vAlign w:val="center"/>
                </w:tcPr>
                <w:p>
                  <w:pPr>
                    <w:jc w:val="center"/>
                    <w:rPr>
                      <w:rFonts w:hint="default" w:ascii="Times New Roman" w:hAnsi="Times New Roman" w:cs="Times New Roman"/>
                      <w:color w:val="auto"/>
                      <w:sz w:val="18"/>
                      <w:szCs w:val="18"/>
                    </w:rPr>
                  </w:pPr>
                </w:p>
              </w:tc>
              <w:tc>
                <w:tcPr>
                  <w:tcW w:w="3220" w:type="dxa"/>
                  <w:gridSpan w:val="6"/>
                  <w:noWrap w:val="0"/>
                  <w:vAlign w:val="center"/>
                </w:tcPr>
                <w:p>
                  <w:pPr>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直接排放 □；间接排放 □；其他 ☑</w:t>
                  </w:r>
                </w:p>
              </w:tc>
              <w:tc>
                <w:tcPr>
                  <w:tcW w:w="3219" w:type="dxa"/>
                  <w:gridSpan w:val="6"/>
                  <w:noWrap w:val="0"/>
                  <w:vAlign w:val="center"/>
                </w:tcPr>
                <w:p>
                  <w:pPr>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水温 □；径流 □；水域面积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noWrap w:val="0"/>
                  <w:vAlign w:val="center"/>
                </w:tcPr>
                <w:p>
                  <w:pPr>
                    <w:jc w:val="center"/>
                    <w:rPr>
                      <w:rFonts w:hint="default" w:ascii="Times New Roman" w:hAnsi="Times New Roman" w:cs="Times New Roman"/>
                      <w:color w:val="auto"/>
                      <w:sz w:val="18"/>
                      <w:szCs w:val="18"/>
                    </w:rPr>
                  </w:pPr>
                </w:p>
              </w:tc>
              <w:tc>
                <w:tcPr>
                  <w:tcW w:w="1520" w:type="dxa"/>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影响因子</w:t>
                  </w:r>
                </w:p>
              </w:tc>
              <w:tc>
                <w:tcPr>
                  <w:tcW w:w="3220" w:type="dxa"/>
                  <w:gridSpan w:val="6"/>
                  <w:noWrap w:val="0"/>
                  <w:vAlign w:val="center"/>
                </w:tcPr>
                <w:p>
                  <w:pPr>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持久性污染物 □；有毒有害污染物 □；非持久性污染物 □；</w:t>
                  </w:r>
                </w:p>
                <w:p>
                  <w:pPr>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pH值□；热污染□；富营养化□；其他 ☑</w:t>
                  </w:r>
                </w:p>
              </w:tc>
              <w:tc>
                <w:tcPr>
                  <w:tcW w:w="3219" w:type="dxa"/>
                  <w:gridSpan w:val="6"/>
                  <w:noWrap w:val="0"/>
                  <w:vAlign w:val="center"/>
                </w:tcPr>
                <w:p>
                  <w:pPr>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水温 □；水位（水深） □；流速 □；流量 □；其他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48" w:type="dxa"/>
                  <w:gridSpan w:val="2"/>
                  <w:vMerge w:val="restart"/>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评价等级</w:t>
                  </w:r>
                </w:p>
              </w:tc>
              <w:tc>
                <w:tcPr>
                  <w:tcW w:w="3220" w:type="dxa"/>
                  <w:gridSpan w:val="6"/>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水污染影响型</w:t>
                  </w:r>
                </w:p>
              </w:tc>
              <w:tc>
                <w:tcPr>
                  <w:tcW w:w="3219" w:type="dxa"/>
                  <w:gridSpan w:val="6"/>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水文要素影响型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48" w:type="dxa"/>
                  <w:gridSpan w:val="2"/>
                  <w:vMerge w:val="continue"/>
                  <w:noWrap w:val="0"/>
                  <w:vAlign w:val="center"/>
                </w:tcPr>
                <w:p>
                  <w:pPr>
                    <w:jc w:val="center"/>
                    <w:rPr>
                      <w:rFonts w:hint="default" w:ascii="Times New Roman" w:hAnsi="Times New Roman" w:cs="Times New Roman"/>
                      <w:color w:val="auto"/>
                      <w:sz w:val="18"/>
                      <w:szCs w:val="18"/>
                    </w:rPr>
                  </w:pPr>
                </w:p>
              </w:tc>
              <w:tc>
                <w:tcPr>
                  <w:tcW w:w="3220" w:type="dxa"/>
                  <w:gridSpan w:val="6"/>
                  <w:noWrap w:val="0"/>
                  <w:vAlign w:val="center"/>
                </w:tcPr>
                <w:p>
                  <w:pPr>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一级 □；二级□；三级A□；三级B ☑</w:t>
                  </w:r>
                </w:p>
              </w:tc>
              <w:tc>
                <w:tcPr>
                  <w:tcW w:w="3219" w:type="dxa"/>
                  <w:gridSpan w:val="6"/>
                  <w:noWrap w:val="0"/>
                  <w:vAlign w:val="center"/>
                </w:tcPr>
                <w:p>
                  <w:pPr>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一级 □；二级 □；三级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restart"/>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现</w:t>
                  </w:r>
                </w:p>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状</w:t>
                  </w:r>
                </w:p>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调</w:t>
                  </w:r>
                </w:p>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查</w:t>
                  </w:r>
                </w:p>
              </w:tc>
              <w:tc>
                <w:tcPr>
                  <w:tcW w:w="1520" w:type="dxa"/>
                  <w:vMerge w:val="restart"/>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区域污染源</w:t>
                  </w:r>
                </w:p>
              </w:tc>
              <w:tc>
                <w:tcPr>
                  <w:tcW w:w="3220" w:type="dxa"/>
                  <w:gridSpan w:val="6"/>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调查项目</w:t>
                  </w:r>
                </w:p>
              </w:tc>
              <w:tc>
                <w:tcPr>
                  <w:tcW w:w="3219" w:type="dxa"/>
                  <w:gridSpan w:val="6"/>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数据来源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noWrap w:val="0"/>
                  <w:vAlign w:val="center"/>
                </w:tcPr>
                <w:p>
                  <w:pPr>
                    <w:jc w:val="center"/>
                    <w:rPr>
                      <w:rFonts w:hint="default" w:ascii="Times New Roman" w:hAnsi="Times New Roman" w:cs="Times New Roman"/>
                      <w:color w:val="auto"/>
                      <w:sz w:val="18"/>
                      <w:szCs w:val="18"/>
                    </w:rPr>
                  </w:pPr>
                </w:p>
              </w:tc>
              <w:tc>
                <w:tcPr>
                  <w:tcW w:w="1520" w:type="dxa"/>
                  <w:vMerge w:val="continue"/>
                  <w:noWrap w:val="0"/>
                  <w:vAlign w:val="center"/>
                </w:tcPr>
                <w:p>
                  <w:pPr>
                    <w:jc w:val="center"/>
                    <w:rPr>
                      <w:rFonts w:hint="default" w:ascii="Times New Roman" w:hAnsi="Times New Roman" w:cs="Times New Roman"/>
                      <w:color w:val="auto"/>
                      <w:sz w:val="18"/>
                      <w:szCs w:val="18"/>
                    </w:rPr>
                  </w:pPr>
                </w:p>
              </w:tc>
              <w:tc>
                <w:tcPr>
                  <w:tcW w:w="1607" w:type="dxa"/>
                  <w:gridSpan w:val="2"/>
                  <w:noWrap w:val="0"/>
                  <w:vAlign w:val="center"/>
                </w:tcPr>
                <w:p>
                  <w:pPr>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已建□；在建 □；拟建□；其他 □</w:t>
                  </w:r>
                </w:p>
              </w:tc>
              <w:tc>
                <w:tcPr>
                  <w:tcW w:w="1613" w:type="dxa"/>
                  <w:gridSpan w:val="4"/>
                  <w:noWrap w:val="0"/>
                  <w:vAlign w:val="center"/>
                </w:tcPr>
                <w:p>
                  <w:pPr>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拟替代的污染源□</w:t>
                  </w:r>
                </w:p>
              </w:tc>
              <w:tc>
                <w:tcPr>
                  <w:tcW w:w="3219" w:type="dxa"/>
                  <w:gridSpan w:val="6"/>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排污许可证□；环评□；环保验收□；既有实测□；现场监测□；入河排放口数据□；其他□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noWrap w:val="0"/>
                  <w:vAlign w:val="center"/>
                </w:tcPr>
                <w:p>
                  <w:pPr>
                    <w:jc w:val="center"/>
                    <w:rPr>
                      <w:rFonts w:hint="default" w:ascii="Times New Roman" w:hAnsi="Times New Roman" w:cs="Times New Roman"/>
                      <w:color w:val="auto"/>
                      <w:sz w:val="18"/>
                      <w:szCs w:val="18"/>
                    </w:rPr>
                  </w:pPr>
                </w:p>
              </w:tc>
              <w:tc>
                <w:tcPr>
                  <w:tcW w:w="1520" w:type="dxa"/>
                  <w:vMerge w:val="restart"/>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受影响水体水环境质量</w:t>
                  </w:r>
                </w:p>
              </w:tc>
              <w:tc>
                <w:tcPr>
                  <w:tcW w:w="3220" w:type="dxa"/>
                  <w:gridSpan w:val="6"/>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调查时期</w:t>
                  </w:r>
                </w:p>
              </w:tc>
              <w:tc>
                <w:tcPr>
                  <w:tcW w:w="3219" w:type="dxa"/>
                  <w:gridSpan w:val="6"/>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数据来源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noWrap w:val="0"/>
                  <w:vAlign w:val="center"/>
                </w:tcPr>
                <w:p>
                  <w:pPr>
                    <w:jc w:val="center"/>
                    <w:rPr>
                      <w:rFonts w:hint="default" w:ascii="Times New Roman" w:hAnsi="Times New Roman" w:cs="Times New Roman"/>
                      <w:color w:val="auto"/>
                      <w:sz w:val="18"/>
                      <w:szCs w:val="18"/>
                    </w:rPr>
                  </w:pPr>
                </w:p>
              </w:tc>
              <w:tc>
                <w:tcPr>
                  <w:tcW w:w="1520" w:type="dxa"/>
                  <w:vMerge w:val="continue"/>
                  <w:noWrap w:val="0"/>
                  <w:vAlign w:val="center"/>
                </w:tcPr>
                <w:p>
                  <w:pPr>
                    <w:jc w:val="center"/>
                    <w:rPr>
                      <w:rFonts w:hint="default" w:ascii="Times New Roman" w:hAnsi="Times New Roman" w:cs="Times New Roman"/>
                      <w:color w:val="auto"/>
                      <w:sz w:val="18"/>
                      <w:szCs w:val="18"/>
                    </w:rPr>
                  </w:pPr>
                </w:p>
              </w:tc>
              <w:tc>
                <w:tcPr>
                  <w:tcW w:w="3220" w:type="dxa"/>
                  <w:gridSpan w:val="6"/>
                  <w:noWrap w:val="0"/>
                  <w:vAlign w:val="center"/>
                </w:tcPr>
                <w:p>
                  <w:pPr>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丰水期□；平水期□；枯水期□；冰封期□</w:t>
                  </w:r>
                </w:p>
                <w:p>
                  <w:pPr>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春季 □；夏季 □；秋季 □；冬季 □ </w:t>
                  </w:r>
                </w:p>
              </w:tc>
              <w:tc>
                <w:tcPr>
                  <w:tcW w:w="3219" w:type="dxa"/>
                  <w:gridSpan w:val="6"/>
                  <w:noWrap w:val="0"/>
                  <w:vAlign w:val="center"/>
                </w:tcPr>
                <w:p>
                  <w:pP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生态环境保护主管部门 □；补充监测 □；其他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noWrap w:val="0"/>
                  <w:vAlign w:val="center"/>
                </w:tcPr>
                <w:p>
                  <w:pPr>
                    <w:jc w:val="center"/>
                    <w:rPr>
                      <w:rFonts w:hint="default" w:ascii="Times New Roman" w:hAnsi="Times New Roman" w:cs="Times New Roman"/>
                      <w:color w:val="auto"/>
                      <w:sz w:val="18"/>
                      <w:szCs w:val="18"/>
                    </w:rPr>
                  </w:pPr>
                </w:p>
              </w:tc>
              <w:tc>
                <w:tcPr>
                  <w:tcW w:w="1520" w:type="dxa"/>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区域水资源开发利用状况</w:t>
                  </w:r>
                </w:p>
              </w:tc>
              <w:tc>
                <w:tcPr>
                  <w:tcW w:w="6439" w:type="dxa"/>
                  <w:gridSpan w:val="12"/>
                  <w:noWrap w:val="0"/>
                  <w:vAlign w:val="center"/>
                </w:tcPr>
                <w:p>
                  <w:pPr>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未开发 □；开发量 40%以下 □；开发量 40%以上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noWrap w:val="0"/>
                  <w:vAlign w:val="center"/>
                </w:tcPr>
                <w:p>
                  <w:pPr>
                    <w:jc w:val="center"/>
                    <w:rPr>
                      <w:rFonts w:hint="default" w:ascii="Times New Roman" w:hAnsi="Times New Roman" w:cs="Times New Roman"/>
                      <w:color w:val="auto"/>
                      <w:sz w:val="18"/>
                      <w:szCs w:val="18"/>
                    </w:rPr>
                  </w:pPr>
                </w:p>
              </w:tc>
              <w:tc>
                <w:tcPr>
                  <w:tcW w:w="1520" w:type="dxa"/>
                  <w:vMerge w:val="restart"/>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水文情势调查</w:t>
                  </w:r>
                </w:p>
              </w:tc>
              <w:tc>
                <w:tcPr>
                  <w:tcW w:w="3220" w:type="dxa"/>
                  <w:gridSpan w:val="6"/>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调查时期</w:t>
                  </w:r>
                </w:p>
              </w:tc>
              <w:tc>
                <w:tcPr>
                  <w:tcW w:w="3219" w:type="dxa"/>
                  <w:gridSpan w:val="6"/>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数据来源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noWrap w:val="0"/>
                  <w:vAlign w:val="center"/>
                </w:tcPr>
                <w:p>
                  <w:pPr>
                    <w:jc w:val="center"/>
                    <w:rPr>
                      <w:rFonts w:hint="default" w:ascii="Times New Roman" w:hAnsi="Times New Roman" w:cs="Times New Roman"/>
                      <w:color w:val="auto"/>
                      <w:sz w:val="18"/>
                      <w:szCs w:val="18"/>
                    </w:rPr>
                  </w:pPr>
                </w:p>
              </w:tc>
              <w:tc>
                <w:tcPr>
                  <w:tcW w:w="1520" w:type="dxa"/>
                  <w:vMerge w:val="continue"/>
                  <w:noWrap w:val="0"/>
                  <w:vAlign w:val="center"/>
                </w:tcPr>
                <w:p>
                  <w:pPr>
                    <w:jc w:val="center"/>
                    <w:rPr>
                      <w:rFonts w:hint="default" w:ascii="Times New Roman" w:hAnsi="Times New Roman" w:cs="Times New Roman"/>
                      <w:color w:val="auto"/>
                      <w:sz w:val="18"/>
                      <w:szCs w:val="18"/>
                    </w:rPr>
                  </w:pPr>
                </w:p>
              </w:tc>
              <w:tc>
                <w:tcPr>
                  <w:tcW w:w="3220" w:type="dxa"/>
                  <w:gridSpan w:val="6"/>
                  <w:noWrap w:val="0"/>
                  <w:vAlign w:val="center"/>
                </w:tcPr>
                <w:p>
                  <w:pPr>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丰水期 □；平水期 □；枯水期 □；冰封期</w:t>
                  </w:r>
                </w:p>
                <w:p>
                  <w:pPr>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春季 □；夏季 □；秋季 □；冬季 □</w:t>
                  </w:r>
                </w:p>
              </w:tc>
              <w:tc>
                <w:tcPr>
                  <w:tcW w:w="3219" w:type="dxa"/>
                  <w:gridSpan w:val="6"/>
                  <w:noWrap w:val="0"/>
                  <w:vAlign w:val="center"/>
                </w:tcPr>
                <w:p>
                  <w:pPr>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水行政主管部门 □；补充监测 ☑；其他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noWrap w:val="0"/>
                  <w:vAlign w:val="center"/>
                </w:tcPr>
                <w:p>
                  <w:pPr>
                    <w:jc w:val="center"/>
                    <w:rPr>
                      <w:rFonts w:hint="default" w:ascii="Times New Roman" w:hAnsi="Times New Roman" w:cs="Times New Roman"/>
                      <w:color w:val="auto"/>
                      <w:sz w:val="18"/>
                      <w:szCs w:val="18"/>
                    </w:rPr>
                  </w:pPr>
                </w:p>
              </w:tc>
              <w:tc>
                <w:tcPr>
                  <w:tcW w:w="1520" w:type="dxa"/>
                  <w:vMerge w:val="restart"/>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补充监测</w:t>
                  </w:r>
                </w:p>
              </w:tc>
              <w:tc>
                <w:tcPr>
                  <w:tcW w:w="2144" w:type="dxa"/>
                  <w:gridSpan w:val="4"/>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监测时期</w:t>
                  </w:r>
                </w:p>
              </w:tc>
              <w:tc>
                <w:tcPr>
                  <w:tcW w:w="2148" w:type="dxa"/>
                  <w:gridSpan w:val="5"/>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监测因子</w:t>
                  </w:r>
                </w:p>
              </w:tc>
              <w:tc>
                <w:tcPr>
                  <w:tcW w:w="2147" w:type="dxa"/>
                  <w:gridSpan w:val="3"/>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监测断面或点位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noWrap w:val="0"/>
                  <w:vAlign w:val="center"/>
                </w:tcPr>
                <w:p>
                  <w:pPr>
                    <w:jc w:val="center"/>
                    <w:rPr>
                      <w:rFonts w:hint="default" w:ascii="Times New Roman" w:hAnsi="Times New Roman" w:cs="Times New Roman"/>
                      <w:color w:val="auto"/>
                      <w:sz w:val="18"/>
                      <w:szCs w:val="18"/>
                    </w:rPr>
                  </w:pPr>
                </w:p>
              </w:tc>
              <w:tc>
                <w:tcPr>
                  <w:tcW w:w="1520" w:type="dxa"/>
                  <w:vMerge w:val="continue"/>
                  <w:noWrap w:val="0"/>
                  <w:vAlign w:val="center"/>
                </w:tcPr>
                <w:p>
                  <w:pPr>
                    <w:jc w:val="center"/>
                    <w:rPr>
                      <w:rFonts w:hint="default" w:ascii="Times New Roman" w:hAnsi="Times New Roman" w:cs="Times New Roman"/>
                      <w:color w:val="auto"/>
                      <w:sz w:val="18"/>
                      <w:szCs w:val="18"/>
                    </w:rPr>
                  </w:pPr>
                </w:p>
              </w:tc>
              <w:tc>
                <w:tcPr>
                  <w:tcW w:w="2144" w:type="dxa"/>
                  <w:gridSpan w:val="4"/>
                  <w:noWrap w:val="0"/>
                  <w:vAlign w:val="center"/>
                </w:tcPr>
                <w:p>
                  <w:pPr>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丰水期□；平水期□；枯水期□；冰封期□ </w:t>
                  </w:r>
                </w:p>
                <w:p>
                  <w:pPr>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春季□；夏季□；秋季□；冬季 □</w:t>
                  </w:r>
                </w:p>
              </w:tc>
              <w:tc>
                <w:tcPr>
                  <w:tcW w:w="2148" w:type="dxa"/>
                  <w:gridSpan w:val="5"/>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tc>
              <w:tc>
                <w:tcPr>
                  <w:tcW w:w="2147" w:type="dxa"/>
                  <w:gridSpan w:val="3"/>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监测断面或点位个数</w:t>
                  </w:r>
                </w:p>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（）个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restart"/>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现</w:t>
                  </w:r>
                </w:p>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状</w:t>
                  </w:r>
                </w:p>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评</w:t>
                  </w:r>
                </w:p>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价</w:t>
                  </w:r>
                </w:p>
              </w:tc>
              <w:tc>
                <w:tcPr>
                  <w:tcW w:w="1520" w:type="dxa"/>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评价范围</w:t>
                  </w:r>
                </w:p>
              </w:tc>
              <w:tc>
                <w:tcPr>
                  <w:tcW w:w="6439" w:type="dxa"/>
                  <w:gridSpan w:val="12"/>
                  <w:noWrap w:val="0"/>
                  <w:vAlign w:val="center"/>
                </w:tcPr>
                <w:p>
                  <w:pPr>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河流：长度（/）km；湖库、河口及近岸海域：面积（/）km</w:t>
                  </w:r>
                  <w:r>
                    <w:rPr>
                      <w:rFonts w:hint="default" w:ascii="Times New Roman" w:hAnsi="Times New Roman" w:cs="Times New Roman"/>
                      <w:color w:val="auto"/>
                      <w:sz w:val="18"/>
                      <w:szCs w:val="18"/>
                      <w:vertAlign w:val="superscript"/>
                    </w:rPr>
                    <w:t>2</w:t>
                  </w:r>
                  <w:r>
                    <w:rPr>
                      <w:rFonts w:hint="default" w:ascii="Times New Roman" w:hAnsi="Times New Roman" w:cs="Times New Roman"/>
                      <w:color w:val="auto"/>
                      <w:sz w:val="18"/>
                      <w:szCs w:val="18"/>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noWrap w:val="0"/>
                  <w:vAlign w:val="center"/>
                </w:tcPr>
                <w:p>
                  <w:pPr>
                    <w:jc w:val="center"/>
                    <w:rPr>
                      <w:rFonts w:hint="default" w:ascii="Times New Roman" w:hAnsi="Times New Roman" w:cs="Times New Roman"/>
                      <w:color w:val="auto"/>
                      <w:sz w:val="18"/>
                      <w:szCs w:val="18"/>
                    </w:rPr>
                  </w:pPr>
                </w:p>
              </w:tc>
              <w:tc>
                <w:tcPr>
                  <w:tcW w:w="1520" w:type="dxa"/>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评价因子</w:t>
                  </w:r>
                </w:p>
              </w:tc>
              <w:tc>
                <w:tcPr>
                  <w:tcW w:w="6439" w:type="dxa"/>
                  <w:gridSpan w:val="12"/>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noWrap w:val="0"/>
                  <w:vAlign w:val="center"/>
                </w:tcPr>
                <w:p>
                  <w:pPr>
                    <w:jc w:val="center"/>
                    <w:rPr>
                      <w:rFonts w:hint="default" w:ascii="Times New Roman" w:hAnsi="Times New Roman" w:cs="Times New Roman"/>
                      <w:color w:val="auto"/>
                      <w:sz w:val="18"/>
                      <w:szCs w:val="18"/>
                    </w:rPr>
                  </w:pPr>
                </w:p>
              </w:tc>
              <w:tc>
                <w:tcPr>
                  <w:tcW w:w="1520" w:type="dxa"/>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评价标准</w:t>
                  </w:r>
                </w:p>
              </w:tc>
              <w:tc>
                <w:tcPr>
                  <w:tcW w:w="6439" w:type="dxa"/>
                  <w:gridSpan w:val="12"/>
                  <w:noWrap w:val="0"/>
                  <w:vAlign w:val="center"/>
                </w:tcPr>
                <w:p>
                  <w:pPr>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河流、湖库、河口：Ⅰ类 □；Ⅱ类□ ；Ⅲ类 □；Ⅳ类 □；Ⅴ类 □ </w:t>
                  </w:r>
                </w:p>
                <w:p>
                  <w:pPr>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近岸海域：第一类 □；第二类 □；第三类 □；第四类 □ </w:t>
                  </w:r>
                </w:p>
                <w:p>
                  <w:pPr>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规划年评价标准（/）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noWrap w:val="0"/>
                  <w:vAlign w:val="center"/>
                </w:tcPr>
                <w:p>
                  <w:pPr>
                    <w:jc w:val="center"/>
                    <w:rPr>
                      <w:rFonts w:hint="default" w:ascii="Times New Roman" w:hAnsi="Times New Roman" w:cs="Times New Roman"/>
                      <w:color w:val="auto"/>
                      <w:sz w:val="18"/>
                      <w:szCs w:val="18"/>
                    </w:rPr>
                  </w:pPr>
                </w:p>
              </w:tc>
              <w:tc>
                <w:tcPr>
                  <w:tcW w:w="1520" w:type="dxa"/>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评价时期</w:t>
                  </w:r>
                </w:p>
              </w:tc>
              <w:tc>
                <w:tcPr>
                  <w:tcW w:w="6439" w:type="dxa"/>
                  <w:gridSpan w:val="12"/>
                  <w:noWrap w:val="0"/>
                  <w:vAlign w:val="center"/>
                </w:tcPr>
                <w:p>
                  <w:pPr>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丰水期 □；平水期 □；枯水期 □；冰封期 □ </w:t>
                  </w:r>
                </w:p>
                <w:p>
                  <w:pPr>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春季 □；夏季 □；秋季 □；冬季 □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noWrap w:val="0"/>
                  <w:vAlign w:val="center"/>
                </w:tcPr>
                <w:p>
                  <w:pPr>
                    <w:jc w:val="center"/>
                    <w:rPr>
                      <w:rFonts w:hint="default" w:ascii="Times New Roman" w:hAnsi="Times New Roman" w:cs="Times New Roman"/>
                      <w:color w:val="auto"/>
                      <w:sz w:val="18"/>
                      <w:szCs w:val="18"/>
                    </w:rPr>
                  </w:pPr>
                </w:p>
              </w:tc>
              <w:tc>
                <w:tcPr>
                  <w:tcW w:w="1520" w:type="dxa"/>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评价结论</w:t>
                  </w:r>
                </w:p>
              </w:tc>
              <w:tc>
                <w:tcPr>
                  <w:tcW w:w="5100" w:type="dxa"/>
                  <w:gridSpan w:val="10"/>
                  <w:noWrap w:val="0"/>
                  <w:vAlign w:val="center"/>
                </w:tcPr>
                <w:p>
                  <w:pPr>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水环境功能区或水功能区、近岸海域环境功能区水质达标状况 □：达标 □；不达标 □ </w:t>
                  </w:r>
                </w:p>
                <w:p>
                  <w:pPr>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水环境控制单元或断面水质达标状况 □：达标 □；不达标□</w:t>
                  </w:r>
                </w:p>
                <w:p>
                  <w:pPr>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水环境保护目标质量状况 □：达标 □；不达标 □ </w:t>
                  </w:r>
                </w:p>
                <w:p>
                  <w:pPr>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对照断面、控制断面等代表性断面的水质状况 □：达标 □；不达标 □</w:t>
                  </w:r>
                </w:p>
                <w:p>
                  <w:pPr>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底泥污染评价 □ </w:t>
                  </w:r>
                </w:p>
                <w:p>
                  <w:pPr>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水资源与开发利用程度及其水文情势评价 □ </w:t>
                  </w:r>
                </w:p>
                <w:p>
                  <w:pPr>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水环境质量回顾评价 □ </w:t>
                  </w:r>
                </w:p>
                <w:p>
                  <w:pPr>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流域（区域）水资源（包括水能资源）与开发利用总体状况、生态流量管理要求与现状满足程度、建设项目占用水域空间的水流状况与河湖演变状况 □</w:t>
                  </w:r>
                </w:p>
              </w:tc>
              <w:tc>
                <w:tcPr>
                  <w:tcW w:w="1339" w:type="dxa"/>
                  <w:gridSpan w:val="2"/>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达标区 □ </w:t>
                  </w:r>
                </w:p>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不达标区□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restart"/>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影</w:t>
                  </w:r>
                </w:p>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响</w:t>
                  </w:r>
                </w:p>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预</w:t>
                  </w:r>
                </w:p>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测</w:t>
                  </w:r>
                </w:p>
              </w:tc>
              <w:tc>
                <w:tcPr>
                  <w:tcW w:w="1520" w:type="dxa"/>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预测范围</w:t>
                  </w:r>
                </w:p>
              </w:tc>
              <w:tc>
                <w:tcPr>
                  <w:tcW w:w="6439" w:type="dxa"/>
                  <w:gridSpan w:val="12"/>
                  <w:noWrap w:val="0"/>
                  <w:vAlign w:val="center"/>
                </w:tcPr>
                <w:p>
                  <w:pPr>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河流：长度（/）km；湖库、河口及近岸海域：面积（/）km</w:t>
                  </w:r>
                  <w:r>
                    <w:rPr>
                      <w:rFonts w:hint="default" w:ascii="Times New Roman" w:hAnsi="Times New Roman" w:cs="Times New Roman"/>
                      <w:color w:val="auto"/>
                      <w:sz w:val="18"/>
                      <w:szCs w:val="18"/>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noWrap w:val="0"/>
                  <w:vAlign w:val="center"/>
                </w:tcPr>
                <w:p>
                  <w:pPr>
                    <w:jc w:val="center"/>
                    <w:rPr>
                      <w:rFonts w:hint="default" w:ascii="Times New Roman" w:hAnsi="Times New Roman" w:cs="Times New Roman"/>
                      <w:color w:val="auto"/>
                      <w:sz w:val="18"/>
                      <w:szCs w:val="18"/>
                    </w:rPr>
                  </w:pPr>
                </w:p>
              </w:tc>
              <w:tc>
                <w:tcPr>
                  <w:tcW w:w="1520" w:type="dxa"/>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预测因子</w:t>
                  </w:r>
                </w:p>
              </w:tc>
              <w:tc>
                <w:tcPr>
                  <w:tcW w:w="6439" w:type="dxa"/>
                  <w:gridSpan w:val="12"/>
                  <w:noWrap w:val="0"/>
                  <w:vAlign w:val="center"/>
                </w:tcPr>
                <w:p>
                  <w:pPr>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noWrap w:val="0"/>
                  <w:vAlign w:val="center"/>
                </w:tcPr>
                <w:p>
                  <w:pPr>
                    <w:jc w:val="center"/>
                    <w:rPr>
                      <w:rFonts w:hint="default" w:ascii="Times New Roman" w:hAnsi="Times New Roman" w:cs="Times New Roman"/>
                      <w:color w:val="auto"/>
                      <w:sz w:val="18"/>
                      <w:szCs w:val="18"/>
                    </w:rPr>
                  </w:pPr>
                </w:p>
              </w:tc>
              <w:tc>
                <w:tcPr>
                  <w:tcW w:w="1520" w:type="dxa"/>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预测时期</w:t>
                  </w:r>
                </w:p>
              </w:tc>
              <w:tc>
                <w:tcPr>
                  <w:tcW w:w="6439" w:type="dxa"/>
                  <w:gridSpan w:val="12"/>
                  <w:noWrap w:val="0"/>
                  <w:vAlign w:val="center"/>
                </w:tcPr>
                <w:p>
                  <w:pPr>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丰水期 □；平水期 □；枯水期 □；冰封期 □</w:t>
                  </w:r>
                </w:p>
                <w:p>
                  <w:pPr>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春季 □；夏季 □；秋季 □；冬季 □ </w:t>
                  </w:r>
                </w:p>
                <w:p>
                  <w:pPr>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设计水文条件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noWrap w:val="0"/>
                  <w:vAlign w:val="center"/>
                </w:tcPr>
                <w:p>
                  <w:pPr>
                    <w:jc w:val="center"/>
                    <w:rPr>
                      <w:rFonts w:hint="default" w:ascii="Times New Roman" w:hAnsi="Times New Roman" w:cs="Times New Roman"/>
                      <w:color w:val="auto"/>
                      <w:sz w:val="18"/>
                      <w:szCs w:val="18"/>
                    </w:rPr>
                  </w:pPr>
                </w:p>
              </w:tc>
              <w:tc>
                <w:tcPr>
                  <w:tcW w:w="1520" w:type="dxa"/>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预测情景</w:t>
                  </w:r>
                </w:p>
              </w:tc>
              <w:tc>
                <w:tcPr>
                  <w:tcW w:w="6439" w:type="dxa"/>
                  <w:gridSpan w:val="12"/>
                  <w:noWrap w:val="0"/>
                  <w:vAlign w:val="center"/>
                </w:tcPr>
                <w:p>
                  <w:pPr>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建设期 □；生产运行期 □；服务期满后 □ </w:t>
                  </w:r>
                </w:p>
                <w:p>
                  <w:pPr>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正常工况 □；非正常工况 □ </w:t>
                  </w:r>
                </w:p>
                <w:p>
                  <w:pPr>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污染控制和减缓措施方案 □ </w:t>
                  </w:r>
                </w:p>
                <w:p>
                  <w:pPr>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区（流）域环境质量改善目标要求情景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noWrap w:val="0"/>
                  <w:vAlign w:val="center"/>
                </w:tcPr>
                <w:p>
                  <w:pPr>
                    <w:jc w:val="center"/>
                    <w:rPr>
                      <w:rFonts w:hint="default" w:ascii="Times New Roman" w:hAnsi="Times New Roman" w:cs="Times New Roman"/>
                      <w:color w:val="auto"/>
                      <w:sz w:val="18"/>
                      <w:szCs w:val="18"/>
                    </w:rPr>
                  </w:pPr>
                </w:p>
              </w:tc>
              <w:tc>
                <w:tcPr>
                  <w:tcW w:w="1520" w:type="dxa"/>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预测方法</w:t>
                  </w:r>
                </w:p>
              </w:tc>
              <w:tc>
                <w:tcPr>
                  <w:tcW w:w="6439" w:type="dxa"/>
                  <w:gridSpan w:val="12"/>
                  <w:noWrap w:val="0"/>
                  <w:vAlign w:val="center"/>
                </w:tcPr>
                <w:p>
                  <w:pPr>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数值解 □：解析解 □；其他 □ </w:t>
                  </w:r>
                </w:p>
                <w:p>
                  <w:pPr>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导则推荐模式 □：其他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restart"/>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影</w:t>
                  </w:r>
                </w:p>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响</w:t>
                  </w:r>
                </w:p>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评</w:t>
                  </w:r>
                </w:p>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价</w:t>
                  </w:r>
                </w:p>
              </w:tc>
              <w:tc>
                <w:tcPr>
                  <w:tcW w:w="1520" w:type="dxa"/>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水污染控制和水环境影响减缓措</w:t>
                  </w:r>
                </w:p>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施有效性评价</w:t>
                  </w:r>
                </w:p>
              </w:tc>
              <w:tc>
                <w:tcPr>
                  <w:tcW w:w="6439" w:type="dxa"/>
                  <w:gridSpan w:val="12"/>
                  <w:noWrap w:val="0"/>
                  <w:vAlign w:val="center"/>
                </w:tcPr>
                <w:p>
                  <w:pPr>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区（流）域水环境质量改善目标 □；替代削减源 □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noWrap w:val="0"/>
                  <w:vAlign w:val="center"/>
                </w:tcPr>
                <w:p>
                  <w:pPr>
                    <w:jc w:val="center"/>
                    <w:rPr>
                      <w:rFonts w:hint="default" w:ascii="Times New Roman" w:hAnsi="Times New Roman" w:cs="Times New Roman"/>
                      <w:color w:val="auto"/>
                      <w:sz w:val="18"/>
                      <w:szCs w:val="18"/>
                    </w:rPr>
                  </w:pPr>
                </w:p>
              </w:tc>
              <w:tc>
                <w:tcPr>
                  <w:tcW w:w="1520" w:type="dxa"/>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水环境影响评价</w:t>
                  </w:r>
                </w:p>
              </w:tc>
              <w:tc>
                <w:tcPr>
                  <w:tcW w:w="6439" w:type="dxa"/>
                  <w:gridSpan w:val="12"/>
                  <w:noWrap w:val="0"/>
                  <w:vAlign w:val="center"/>
                </w:tcPr>
                <w:p>
                  <w:pPr>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排放口混合区外满足水环境管理要求 □ </w:t>
                  </w:r>
                </w:p>
                <w:p>
                  <w:pPr>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水环境功能区或水功能区、近岸海域环境功能区水质达标 □ </w:t>
                  </w:r>
                </w:p>
                <w:p>
                  <w:pPr>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满足水环境保护目标水域水环境质量要求 □ </w:t>
                  </w:r>
                </w:p>
                <w:p>
                  <w:pPr>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水环境控制单元或断面水质达标 □ </w:t>
                  </w:r>
                </w:p>
                <w:p>
                  <w:pPr>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满足重点水污染物排放总量控制指标要求，重点行业建设项目， 主要污染物排放满足等量或减量替代要求 □ </w:t>
                  </w:r>
                </w:p>
                <w:p>
                  <w:pPr>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满足区（流）域水环境质量改善目标要求 □ </w:t>
                  </w:r>
                </w:p>
                <w:p>
                  <w:pPr>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水文要素影响型建设项目同时应包括水文情势变化评价、主要水文特征值影响评价、生态流量符合性评价 □ </w:t>
                  </w:r>
                </w:p>
                <w:p>
                  <w:pPr>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对于新设或调整入河（湖库、近岸海域）排放口的建设项目，应包括排放口设置的环境合理性评价 □ </w:t>
                  </w:r>
                </w:p>
                <w:p>
                  <w:pPr>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满足生态保护红线、水环境质量底线、资源利用上线和环境准入清单管理要求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noWrap w:val="0"/>
                  <w:vAlign w:val="center"/>
                </w:tcPr>
                <w:p>
                  <w:pPr>
                    <w:jc w:val="center"/>
                    <w:rPr>
                      <w:rFonts w:hint="default" w:ascii="Times New Roman" w:hAnsi="Times New Roman" w:cs="Times New Roman"/>
                      <w:color w:val="auto"/>
                      <w:sz w:val="18"/>
                      <w:szCs w:val="18"/>
                    </w:rPr>
                  </w:pPr>
                </w:p>
              </w:tc>
              <w:tc>
                <w:tcPr>
                  <w:tcW w:w="1520" w:type="dxa"/>
                  <w:vMerge w:val="restart"/>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污染源排放量核算</w:t>
                  </w:r>
                </w:p>
              </w:tc>
              <w:tc>
                <w:tcPr>
                  <w:tcW w:w="2144" w:type="dxa"/>
                  <w:gridSpan w:val="4"/>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污染物名称</w:t>
                  </w:r>
                </w:p>
              </w:tc>
              <w:tc>
                <w:tcPr>
                  <w:tcW w:w="2148" w:type="dxa"/>
                  <w:gridSpan w:val="5"/>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排放量/（t/a）</w:t>
                  </w:r>
                </w:p>
              </w:tc>
              <w:tc>
                <w:tcPr>
                  <w:tcW w:w="2147" w:type="dxa"/>
                  <w:gridSpan w:val="3"/>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排放浓度/（mg/L）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828" w:type="dxa"/>
                  <w:vMerge w:val="continue"/>
                  <w:noWrap w:val="0"/>
                  <w:vAlign w:val="center"/>
                </w:tcPr>
                <w:p>
                  <w:pPr>
                    <w:jc w:val="center"/>
                    <w:rPr>
                      <w:rFonts w:hint="default" w:ascii="Times New Roman" w:hAnsi="Times New Roman" w:cs="Times New Roman"/>
                      <w:color w:val="auto"/>
                      <w:sz w:val="18"/>
                      <w:szCs w:val="18"/>
                    </w:rPr>
                  </w:pPr>
                </w:p>
              </w:tc>
              <w:tc>
                <w:tcPr>
                  <w:tcW w:w="1520" w:type="dxa"/>
                  <w:vMerge w:val="continue"/>
                  <w:noWrap w:val="0"/>
                  <w:vAlign w:val="center"/>
                </w:tcPr>
                <w:p>
                  <w:pPr>
                    <w:jc w:val="center"/>
                    <w:rPr>
                      <w:rFonts w:hint="default" w:ascii="Times New Roman" w:hAnsi="Times New Roman" w:cs="Times New Roman"/>
                      <w:color w:val="auto"/>
                      <w:sz w:val="18"/>
                      <w:szCs w:val="18"/>
                    </w:rPr>
                  </w:pPr>
                </w:p>
              </w:tc>
              <w:tc>
                <w:tcPr>
                  <w:tcW w:w="2144" w:type="dxa"/>
                  <w:gridSpan w:val="4"/>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（COD）</w:t>
                  </w:r>
                </w:p>
              </w:tc>
              <w:tc>
                <w:tcPr>
                  <w:tcW w:w="2148" w:type="dxa"/>
                  <w:gridSpan w:val="5"/>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r>
                    <w:rPr>
                      <w:rFonts w:hint="default" w:ascii="Times New Roman" w:hAnsi="Times New Roman" w:cs="Times New Roman"/>
                      <w:color w:val="auto"/>
                      <w:sz w:val="18"/>
                      <w:szCs w:val="18"/>
                      <w:lang w:val="en-US" w:eastAsia="zh-CN"/>
                    </w:rPr>
                    <w:t>0.060</w:t>
                  </w:r>
                  <w:r>
                    <w:rPr>
                      <w:rFonts w:hint="default" w:ascii="Times New Roman" w:hAnsi="Times New Roman" w:cs="Times New Roman"/>
                      <w:color w:val="auto"/>
                      <w:sz w:val="18"/>
                      <w:szCs w:val="18"/>
                    </w:rPr>
                    <w:t>）</w:t>
                  </w:r>
                </w:p>
              </w:tc>
              <w:tc>
                <w:tcPr>
                  <w:tcW w:w="2147" w:type="dxa"/>
                  <w:gridSpan w:val="3"/>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w:t>
                  </w:r>
                  <w:r>
                    <w:rPr>
                      <w:rFonts w:hint="default" w:ascii="Times New Roman" w:hAnsi="Times New Roman" w:cs="Times New Roman"/>
                      <w:color w:val="auto"/>
                      <w:sz w:val="18"/>
                      <w:szCs w:val="18"/>
                      <w:lang w:val="en-US" w:eastAsia="zh-CN"/>
                    </w:rPr>
                    <w:t>25.12</w:t>
                  </w:r>
                  <w:r>
                    <w:rPr>
                      <w:rFonts w:hint="default" w:ascii="Times New Roman" w:hAnsi="Times New Roman" w:cs="Times New Roman"/>
                      <w:color w:val="auto"/>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828" w:type="dxa"/>
                  <w:vMerge w:val="continue"/>
                  <w:noWrap w:val="0"/>
                  <w:vAlign w:val="center"/>
                </w:tcPr>
                <w:p>
                  <w:pPr>
                    <w:jc w:val="center"/>
                    <w:rPr>
                      <w:rFonts w:hint="default" w:ascii="Times New Roman" w:hAnsi="Times New Roman" w:cs="Times New Roman"/>
                      <w:color w:val="auto"/>
                    </w:rPr>
                  </w:pPr>
                </w:p>
              </w:tc>
              <w:tc>
                <w:tcPr>
                  <w:tcW w:w="1520" w:type="dxa"/>
                  <w:vMerge w:val="continue"/>
                  <w:noWrap w:val="0"/>
                  <w:vAlign w:val="center"/>
                </w:tcPr>
                <w:p>
                  <w:pPr>
                    <w:jc w:val="center"/>
                    <w:rPr>
                      <w:rFonts w:hint="default" w:ascii="Times New Roman" w:hAnsi="Times New Roman" w:cs="Times New Roman"/>
                      <w:color w:val="auto"/>
                    </w:rPr>
                  </w:pPr>
                </w:p>
              </w:tc>
              <w:tc>
                <w:tcPr>
                  <w:tcW w:w="2144" w:type="dxa"/>
                  <w:gridSpan w:val="4"/>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（NH</w:t>
                  </w:r>
                  <w:r>
                    <w:rPr>
                      <w:rFonts w:hint="default" w:ascii="Times New Roman" w:hAnsi="Times New Roman" w:cs="Times New Roman"/>
                      <w:color w:val="auto"/>
                      <w:sz w:val="18"/>
                      <w:szCs w:val="18"/>
                      <w:vertAlign w:val="subscript"/>
                    </w:rPr>
                    <w:t>3</w:t>
                  </w:r>
                  <w:r>
                    <w:rPr>
                      <w:rFonts w:hint="default" w:ascii="Times New Roman" w:hAnsi="Times New Roman" w:cs="Times New Roman"/>
                      <w:color w:val="auto"/>
                      <w:sz w:val="18"/>
                      <w:szCs w:val="18"/>
                    </w:rPr>
                    <w:t>-N）</w:t>
                  </w:r>
                </w:p>
              </w:tc>
              <w:tc>
                <w:tcPr>
                  <w:tcW w:w="2148" w:type="dxa"/>
                  <w:gridSpan w:val="5"/>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0.0</w:t>
                  </w:r>
                  <w:r>
                    <w:rPr>
                      <w:rFonts w:hint="default" w:ascii="Times New Roman" w:hAnsi="Times New Roman" w:cs="Times New Roman"/>
                      <w:color w:val="auto"/>
                      <w:sz w:val="18"/>
                      <w:szCs w:val="18"/>
                      <w:lang w:val="en-US" w:eastAsia="zh-CN"/>
                    </w:rPr>
                    <w:t>07</w:t>
                  </w:r>
                  <w:r>
                    <w:rPr>
                      <w:rFonts w:hint="default" w:ascii="Times New Roman" w:hAnsi="Times New Roman" w:cs="Times New Roman"/>
                      <w:color w:val="auto"/>
                      <w:sz w:val="18"/>
                      <w:szCs w:val="18"/>
                    </w:rPr>
                    <w:t>）</w:t>
                  </w:r>
                </w:p>
              </w:tc>
              <w:tc>
                <w:tcPr>
                  <w:tcW w:w="2147" w:type="dxa"/>
                  <w:gridSpan w:val="3"/>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w:t>
                  </w:r>
                  <w:r>
                    <w:rPr>
                      <w:rFonts w:hint="default" w:ascii="Times New Roman" w:hAnsi="Times New Roman" w:cs="Times New Roman"/>
                      <w:color w:val="auto"/>
                      <w:sz w:val="18"/>
                      <w:szCs w:val="18"/>
                      <w:lang w:val="en-US" w:eastAsia="zh-CN"/>
                    </w:rPr>
                    <w:t>4.66</w:t>
                  </w:r>
                  <w:r>
                    <w:rPr>
                      <w:rFonts w:hint="default" w:ascii="Times New Roman" w:hAnsi="Times New Roman" w:cs="Times New Roman"/>
                      <w:color w:val="auto"/>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noWrap w:val="0"/>
                  <w:vAlign w:val="center"/>
                </w:tcPr>
                <w:p>
                  <w:pPr>
                    <w:jc w:val="center"/>
                    <w:rPr>
                      <w:rFonts w:hint="default" w:ascii="Times New Roman" w:hAnsi="Times New Roman" w:cs="Times New Roman"/>
                      <w:color w:val="auto"/>
                      <w:sz w:val="18"/>
                      <w:szCs w:val="18"/>
                    </w:rPr>
                  </w:pPr>
                </w:p>
              </w:tc>
              <w:tc>
                <w:tcPr>
                  <w:tcW w:w="1520" w:type="dxa"/>
                  <w:vMerge w:val="restart"/>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替代源排放情况</w:t>
                  </w:r>
                </w:p>
              </w:tc>
              <w:tc>
                <w:tcPr>
                  <w:tcW w:w="1288" w:type="dxa"/>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污染源名称</w:t>
                  </w:r>
                </w:p>
              </w:tc>
              <w:tc>
                <w:tcPr>
                  <w:tcW w:w="1287" w:type="dxa"/>
                  <w:gridSpan w:val="4"/>
                  <w:noWrap w:val="0"/>
                  <w:vAlign w:val="center"/>
                </w:tcPr>
                <w:p>
                  <w:pPr>
                    <w:jc w:val="center"/>
                    <w:rPr>
                      <w:rFonts w:hint="default" w:ascii="Times New Roman" w:hAnsi="Times New Roman" w:cs="Times New Roman"/>
                      <w:color w:val="auto"/>
                      <w:spacing w:val="-10"/>
                      <w:sz w:val="18"/>
                      <w:szCs w:val="18"/>
                    </w:rPr>
                  </w:pPr>
                  <w:r>
                    <w:rPr>
                      <w:rFonts w:hint="default" w:ascii="Times New Roman" w:hAnsi="Times New Roman" w:cs="Times New Roman"/>
                      <w:color w:val="auto"/>
                      <w:spacing w:val="-10"/>
                      <w:sz w:val="18"/>
                      <w:szCs w:val="18"/>
                    </w:rPr>
                    <w:t>排污许可证编号</w:t>
                  </w:r>
                </w:p>
              </w:tc>
              <w:tc>
                <w:tcPr>
                  <w:tcW w:w="1288" w:type="dxa"/>
                  <w:gridSpan w:val="2"/>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污染物名称</w:t>
                  </w:r>
                </w:p>
              </w:tc>
              <w:tc>
                <w:tcPr>
                  <w:tcW w:w="1288" w:type="dxa"/>
                  <w:gridSpan w:val="4"/>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排放量/（t/a）</w:t>
                  </w:r>
                </w:p>
              </w:tc>
              <w:tc>
                <w:tcPr>
                  <w:tcW w:w="1288" w:type="dxa"/>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排放浓度/（mg/L）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noWrap w:val="0"/>
                  <w:vAlign w:val="center"/>
                </w:tcPr>
                <w:p>
                  <w:pPr>
                    <w:jc w:val="center"/>
                    <w:rPr>
                      <w:rFonts w:hint="default" w:ascii="Times New Roman" w:hAnsi="Times New Roman" w:cs="Times New Roman"/>
                      <w:color w:val="auto"/>
                      <w:sz w:val="18"/>
                      <w:szCs w:val="18"/>
                    </w:rPr>
                  </w:pPr>
                </w:p>
              </w:tc>
              <w:tc>
                <w:tcPr>
                  <w:tcW w:w="1520" w:type="dxa"/>
                  <w:vMerge w:val="continue"/>
                  <w:noWrap w:val="0"/>
                  <w:vAlign w:val="center"/>
                </w:tcPr>
                <w:p>
                  <w:pPr>
                    <w:jc w:val="center"/>
                    <w:rPr>
                      <w:rFonts w:hint="default" w:ascii="Times New Roman" w:hAnsi="Times New Roman" w:cs="Times New Roman"/>
                      <w:color w:val="auto"/>
                      <w:sz w:val="18"/>
                      <w:szCs w:val="18"/>
                    </w:rPr>
                  </w:pPr>
                </w:p>
              </w:tc>
              <w:tc>
                <w:tcPr>
                  <w:tcW w:w="1288" w:type="dxa"/>
                  <w:noWrap w:val="0"/>
                  <w:vAlign w:val="top"/>
                </w:tcPr>
                <w:p>
                  <w:pPr>
                    <w:jc w:val="center"/>
                    <w:rPr>
                      <w:rFonts w:hint="default" w:ascii="Times New Roman" w:hAnsi="Times New Roman" w:cs="Times New Roman"/>
                      <w:color w:val="auto"/>
                    </w:rPr>
                  </w:pPr>
                  <w:r>
                    <w:rPr>
                      <w:rFonts w:hint="default" w:ascii="Times New Roman" w:hAnsi="Times New Roman" w:cs="Times New Roman"/>
                      <w:color w:val="auto"/>
                      <w:sz w:val="18"/>
                      <w:szCs w:val="18"/>
                    </w:rPr>
                    <w:t>（/）</w:t>
                  </w:r>
                </w:p>
              </w:tc>
              <w:tc>
                <w:tcPr>
                  <w:tcW w:w="1287" w:type="dxa"/>
                  <w:gridSpan w:val="4"/>
                  <w:noWrap w:val="0"/>
                  <w:vAlign w:val="top"/>
                </w:tcPr>
                <w:p>
                  <w:pPr>
                    <w:jc w:val="center"/>
                    <w:rPr>
                      <w:rFonts w:hint="default" w:ascii="Times New Roman" w:hAnsi="Times New Roman" w:cs="Times New Roman"/>
                      <w:color w:val="auto"/>
                    </w:rPr>
                  </w:pPr>
                  <w:r>
                    <w:rPr>
                      <w:rFonts w:hint="default" w:ascii="Times New Roman" w:hAnsi="Times New Roman" w:cs="Times New Roman"/>
                      <w:color w:val="auto"/>
                      <w:sz w:val="18"/>
                      <w:szCs w:val="18"/>
                    </w:rPr>
                    <w:t>（/）</w:t>
                  </w:r>
                </w:p>
              </w:tc>
              <w:tc>
                <w:tcPr>
                  <w:tcW w:w="1288" w:type="dxa"/>
                  <w:gridSpan w:val="2"/>
                  <w:noWrap w:val="0"/>
                  <w:vAlign w:val="top"/>
                </w:tcPr>
                <w:p>
                  <w:pPr>
                    <w:jc w:val="center"/>
                    <w:rPr>
                      <w:rFonts w:hint="default" w:ascii="Times New Roman" w:hAnsi="Times New Roman" w:cs="Times New Roman"/>
                      <w:color w:val="auto"/>
                    </w:rPr>
                  </w:pPr>
                  <w:r>
                    <w:rPr>
                      <w:rFonts w:hint="default" w:ascii="Times New Roman" w:hAnsi="Times New Roman" w:cs="Times New Roman"/>
                      <w:color w:val="auto"/>
                      <w:sz w:val="18"/>
                      <w:szCs w:val="18"/>
                    </w:rPr>
                    <w:t>（/）</w:t>
                  </w:r>
                </w:p>
              </w:tc>
              <w:tc>
                <w:tcPr>
                  <w:tcW w:w="1288" w:type="dxa"/>
                  <w:gridSpan w:val="4"/>
                  <w:noWrap w:val="0"/>
                  <w:vAlign w:val="top"/>
                </w:tcPr>
                <w:p>
                  <w:pPr>
                    <w:jc w:val="center"/>
                    <w:rPr>
                      <w:rFonts w:hint="default" w:ascii="Times New Roman" w:hAnsi="Times New Roman" w:cs="Times New Roman"/>
                      <w:color w:val="auto"/>
                    </w:rPr>
                  </w:pPr>
                  <w:r>
                    <w:rPr>
                      <w:rFonts w:hint="default" w:ascii="Times New Roman" w:hAnsi="Times New Roman" w:cs="Times New Roman"/>
                      <w:color w:val="auto"/>
                      <w:sz w:val="18"/>
                      <w:szCs w:val="18"/>
                    </w:rPr>
                    <w:t>（/）</w:t>
                  </w:r>
                </w:p>
              </w:tc>
              <w:tc>
                <w:tcPr>
                  <w:tcW w:w="1288" w:type="dxa"/>
                  <w:noWrap w:val="0"/>
                  <w:vAlign w:val="top"/>
                </w:tcPr>
                <w:p>
                  <w:pPr>
                    <w:jc w:val="center"/>
                    <w:rPr>
                      <w:rFonts w:hint="default" w:ascii="Times New Roman" w:hAnsi="Times New Roman" w:cs="Times New Roman"/>
                      <w:color w:val="auto"/>
                    </w:rPr>
                  </w:pPr>
                  <w:r>
                    <w:rPr>
                      <w:rFonts w:hint="default" w:ascii="Times New Roman" w:hAnsi="Times New Roman" w:cs="Times New Roman"/>
                      <w:color w:val="auto"/>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noWrap w:val="0"/>
                  <w:vAlign w:val="center"/>
                </w:tcPr>
                <w:p>
                  <w:pPr>
                    <w:jc w:val="center"/>
                    <w:rPr>
                      <w:rFonts w:hint="default" w:ascii="Times New Roman" w:hAnsi="Times New Roman" w:cs="Times New Roman"/>
                      <w:color w:val="auto"/>
                      <w:sz w:val="18"/>
                      <w:szCs w:val="18"/>
                    </w:rPr>
                  </w:pPr>
                </w:p>
              </w:tc>
              <w:tc>
                <w:tcPr>
                  <w:tcW w:w="1520" w:type="dxa"/>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生态流量确定</w:t>
                  </w:r>
                </w:p>
              </w:tc>
              <w:tc>
                <w:tcPr>
                  <w:tcW w:w="6439" w:type="dxa"/>
                  <w:gridSpan w:val="12"/>
                  <w:noWrap w:val="0"/>
                  <w:vAlign w:val="center"/>
                </w:tcPr>
                <w:p>
                  <w:pPr>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生态流量：一般水期（ ）m</w:t>
                  </w:r>
                  <w:r>
                    <w:rPr>
                      <w:rFonts w:hint="default" w:ascii="Times New Roman" w:hAnsi="Times New Roman" w:cs="Times New Roman"/>
                      <w:color w:val="auto"/>
                      <w:sz w:val="18"/>
                      <w:szCs w:val="18"/>
                      <w:vertAlign w:val="superscript"/>
                    </w:rPr>
                    <w:t>3</w:t>
                  </w:r>
                  <w:r>
                    <w:rPr>
                      <w:rFonts w:hint="default" w:ascii="Times New Roman" w:hAnsi="Times New Roman" w:cs="Times New Roman"/>
                      <w:color w:val="auto"/>
                      <w:sz w:val="18"/>
                      <w:szCs w:val="18"/>
                    </w:rPr>
                    <w:t>/s；鱼类繁殖期（ ）m</w:t>
                  </w:r>
                  <w:r>
                    <w:rPr>
                      <w:rFonts w:hint="default" w:ascii="Times New Roman" w:hAnsi="Times New Roman" w:cs="Times New Roman"/>
                      <w:color w:val="auto"/>
                      <w:sz w:val="18"/>
                      <w:szCs w:val="18"/>
                      <w:vertAlign w:val="superscript"/>
                    </w:rPr>
                    <w:t>3</w:t>
                  </w:r>
                  <w:r>
                    <w:rPr>
                      <w:rFonts w:hint="default" w:ascii="Times New Roman" w:hAnsi="Times New Roman" w:cs="Times New Roman"/>
                      <w:color w:val="auto"/>
                      <w:sz w:val="18"/>
                      <w:szCs w:val="18"/>
                    </w:rPr>
                    <w:t>/s；其他（ ）m</w:t>
                  </w:r>
                  <w:r>
                    <w:rPr>
                      <w:rFonts w:hint="default" w:ascii="Times New Roman" w:hAnsi="Times New Roman" w:cs="Times New Roman"/>
                      <w:color w:val="auto"/>
                      <w:sz w:val="18"/>
                      <w:szCs w:val="18"/>
                      <w:vertAlign w:val="superscript"/>
                    </w:rPr>
                    <w:t>3</w:t>
                  </w:r>
                  <w:r>
                    <w:rPr>
                      <w:rFonts w:hint="default" w:ascii="Times New Roman" w:hAnsi="Times New Roman" w:cs="Times New Roman"/>
                      <w:color w:val="auto"/>
                      <w:sz w:val="18"/>
                      <w:szCs w:val="18"/>
                    </w:rPr>
                    <w:t xml:space="preserve">/s </w:t>
                  </w:r>
                </w:p>
                <w:p>
                  <w:pPr>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生态水位：一般水期（ ）m；鱼类繁殖期（ ）m；其他（ ）m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restart"/>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防</w:t>
                  </w:r>
                </w:p>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治</w:t>
                  </w:r>
                </w:p>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措</w:t>
                  </w:r>
                </w:p>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施</w:t>
                  </w:r>
                </w:p>
              </w:tc>
              <w:tc>
                <w:tcPr>
                  <w:tcW w:w="1520" w:type="dxa"/>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环保措施</w:t>
                  </w:r>
                </w:p>
              </w:tc>
              <w:tc>
                <w:tcPr>
                  <w:tcW w:w="6439" w:type="dxa"/>
                  <w:gridSpan w:val="12"/>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污水处理设施 ☑；水文减缓设施 □；生态流量保障设施 □；区域削减 □；依托其他工程措施 □；其他 □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noWrap w:val="0"/>
                  <w:vAlign w:val="center"/>
                </w:tcPr>
                <w:p>
                  <w:pPr>
                    <w:jc w:val="center"/>
                    <w:rPr>
                      <w:rFonts w:hint="default" w:ascii="Times New Roman" w:hAnsi="Times New Roman" w:cs="Times New Roman"/>
                      <w:color w:val="auto"/>
                      <w:sz w:val="18"/>
                      <w:szCs w:val="18"/>
                    </w:rPr>
                  </w:pPr>
                </w:p>
              </w:tc>
              <w:tc>
                <w:tcPr>
                  <w:tcW w:w="1520" w:type="dxa"/>
                  <w:vMerge w:val="restart"/>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监测计划</w:t>
                  </w:r>
                </w:p>
              </w:tc>
              <w:tc>
                <w:tcPr>
                  <w:tcW w:w="1661" w:type="dxa"/>
                  <w:gridSpan w:val="3"/>
                  <w:noWrap w:val="0"/>
                  <w:vAlign w:val="center"/>
                </w:tcPr>
                <w:p>
                  <w:pPr>
                    <w:jc w:val="left"/>
                    <w:rPr>
                      <w:rFonts w:hint="default" w:ascii="Times New Roman" w:hAnsi="Times New Roman" w:cs="Times New Roman"/>
                      <w:color w:val="auto"/>
                      <w:sz w:val="18"/>
                      <w:szCs w:val="18"/>
                    </w:rPr>
                  </w:pPr>
                </w:p>
              </w:tc>
              <w:tc>
                <w:tcPr>
                  <w:tcW w:w="2389" w:type="dxa"/>
                  <w:gridSpan w:val="5"/>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环境质量</w:t>
                  </w:r>
                </w:p>
              </w:tc>
              <w:tc>
                <w:tcPr>
                  <w:tcW w:w="2389" w:type="dxa"/>
                  <w:gridSpan w:val="4"/>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污染源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noWrap w:val="0"/>
                  <w:vAlign w:val="center"/>
                </w:tcPr>
                <w:p>
                  <w:pPr>
                    <w:jc w:val="center"/>
                    <w:rPr>
                      <w:rFonts w:hint="default" w:ascii="Times New Roman" w:hAnsi="Times New Roman" w:cs="Times New Roman"/>
                      <w:color w:val="auto"/>
                      <w:sz w:val="18"/>
                      <w:szCs w:val="18"/>
                    </w:rPr>
                  </w:pPr>
                </w:p>
              </w:tc>
              <w:tc>
                <w:tcPr>
                  <w:tcW w:w="1520" w:type="dxa"/>
                  <w:vMerge w:val="continue"/>
                  <w:noWrap w:val="0"/>
                  <w:vAlign w:val="center"/>
                </w:tcPr>
                <w:p>
                  <w:pPr>
                    <w:jc w:val="center"/>
                    <w:rPr>
                      <w:rFonts w:hint="default" w:ascii="Times New Roman" w:hAnsi="Times New Roman" w:cs="Times New Roman"/>
                      <w:color w:val="auto"/>
                      <w:sz w:val="18"/>
                      <w:szCs w:val="18"/>
                    </w:rPr>
                  </w:pPr>
                </w:p>
              </w:tc>
              <w:tc>
                <w:tcPr>
                  <w:tcW w:w="1661" w:type="dxa"/>
                  <w:gridSpan w:val="3"/>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监测方式</w:t>
                  </w:r>
                </w:p>
              </w:tc>
              <w:tc>
                <w:tcPr>
                  <w:tcW w:w="2389" w:type="dxa"/>
                  <w:gridSpan w:val="5"/>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手动 □；自动 □；无监测 □</w:t>
                  </w:r>
                </w:p>
              </w:tc>
              <w:tc>
                <w:tcPr>
                  <w:tcW w:w="2389" w:type="dxa"/>
                  <w:gridSpan w:val="4"/>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手动 □；自动 □；无监测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noWrap w:val="0"/>
                  <w:vAlign w:val="center"/>
                </w:tcPr>
                <w:p>
                  <w:pPr>
                    <w:jc w:val="center"/>
                    <w:rPr>
                      <w:rFonts w:hint="default" w:ascii="Times New Roman" w:hAnsi="Times New Roman" w:cs="Times New Roman"/>
                      <w:color w:val="auto"/>
                      <w:sz w:val="18"/>
                      <w:szCs w:val="18"/>
                    </w:rPr>
                  </w:pPr>
                </w:p>
              </w:tc>
              <w:tc>
                <w:tcPr>
                  <w:tcW w:w="1520" w:type="dxa"/>
                  <w:vMerge w:val="continue"/>
                  <w:noWrap w:val="0"/>
                  <w:vAlign w:val="center"/>
                </w:tcPr>
                <w:p>
                  <w:pPr>
                    <w:jc w:val="center"/>
                    <w:rPr>
                      <w:rFonts w:hint="default" w:ascii="Times New Roman" w:hAnsi="Times New Roman" w:cs="Times New Roman"/>
                      <w:color w:val="auto"/>
                      <w:sz w:val="18"/>
                      <w:szCs w:val="18"/>
                    </w:rPr>
                  </w:pPr>
                </w:p>
              </w:tc>
              <w:tc>
                <w:tcPr>
                  <w:tcW w:w="1661" w:type="dxa"/>
                  <w:gridSpan w:val="3"/>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监测点位</w:t>
                  </w:r>
                </w:p>
              </w:tc>
              <w:tc>
                <w:tcPr>
                  <w:tcW w:w="2389" w:type="dxa"/>
                  <w:gridSpan w:val="5"/>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tc>
              <w:tc>
                <w:tcPr>
                  <w:tcW w:w="2389" w:type="dxa"/>
                  <w:gridSpan w:val="4"/>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noWrap w:val="0"/>
                  <w:vAlign w:val="center"/>
                </w:tcPr>
                <w:p>
                  <w:pPr>
                    <w:jc w:val="center"/>
                    <w:rPr>
                      <w:rFonts w:hint="default" w:ascii="Times New Roman" w:hAnsi="Times New Roman" w:cs="Times New Roman"/>
                      <w:color w:val="auto"/>
                      <w:sz w:val="18"/>
                      <w:szCs w:val="18"/>
                    </w:rPr>
                  </w:pPr>
                </w:p>
              </w:tc>
              <w:tc>
                <w:tcPr>
                  <w:tcW w:w="1520" w:type="dxa"/>
                  <w:vMerge w:val="continue"/>
                  <w:noWrap w:val="0"/>
                  <w:vAlign w:val="center"/>
                </w:tcPr>
                <w:p>
                  <w:pPr>
                    <w:jc w:val="center"/>
                    <w:rPr>
                      <w:rFonts w:hint="default" w:ascii="Times New Roman" w:hAnsi="Times New Roman" w:cs="Times New Roman"/>
                      <w:color w:val="auto"/>
                      <w:sz w:val="18"/>
                      <w:szCs w:val="18"/>
                    </w:rPr>
                  </w:pPr>
                </w:p>
              </w:tc>
              <w:tc>
                <w:tcPr>
                  <w:tcW w:w="1661" w:type="dxa"/>
                  <w:gridSpan w:val="3"/>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监测因子</w:t>
                  </w:r>
                </w:p>
              </w:tc>
              <w:tc>
                <w:tcPr>
                  <w:tcW w:w="2389" w:type="dxa"/>
                  <w:gridSpan w:val="5"/>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tc>
              <w:tc>
                <w:tcPr>
                  <w:tcW w:w="2389" w:type="dxa"/>
                  <w:gridSpan w:val="4"/>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noWrap w:val="0"/>
                  <w:vAlign w:val="center"/>
                </w:tcPr>
                <w:p>
                  <w:pPr>
                    <w:jc w:val="center"/>
                    <w:rPr>
                      <w:rFonts w:hint="default" w:ascii="Times New Roman" w:hAnsi="Times New Roman" w:cs="Times New Roman"/>
                      <w:color w:val="auto"/>
                      <w:sz w:val="18"/>
                      <w:szCs w:val="18"/>
                    </w:rPr>
                  </w:pPr>
                </w:p>
              </w:tc>
              <w:tc>
                <w:tcPr>
                  <w:tcW w:w="1520" w:type="dxa"/>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污染物排放清单</w:t>
                  </w:r>
                </w:p>
              </w:tc>
              <w:tc>
                <w:tcPr>
                  <w:tcW w:w="6439" w:type="dxa"/>
                  <w:gridSpan w:val="12"/>
                  <w:noWrap w:val="0"/>
                  <w:vAlign w:val="center"/>
                </w:tcPr>
                <w:p>
                  <w:pPr>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48" w:type="dxa"/>
                  <w:gridSpan w:val="2"/>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评价结论</w:t>
                  </w:r>
                </w:p>
              </w:tc>
              <w:tc>
                <w:tcPr>
                  <w:tcW w:w="6439" w:type="dxa"/>
                  <w:gridSpan w:val="12"/>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可以接受 ☑；不可以接受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787" w:type="dxa"/>
                  <w:gridSpan w:val="14"/>
                  <w:noWrap w:val="0"/>
                  <w:vAlign w:val="center"/>
                </w:tcPr>
                <w:p>
                  <w:pP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注：“□”为勾选项，可√；“（ ）”为内容填写项；“备注”为其他补充内容。 </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b/>
                <w:bCs/>
                <w:color w:val="auto"/>
                <w:sz w:val="24"/>
                <w:szCs w:val="24"/>
                <w:lang w:val="en-US" w:eastAsia="zh-CN"/>
              </w:rPr>
              <w:t>三、地下水环境影响分析</w:t>
            </w:r>
          </w:p>
          <w:p>
            <w:pPr>
              <w:keepNext w:val="0"/>
              <w:keepLines w:val="0"/>
              <w:pageBreakBefore w:val="0"/>
              <w:kinsoku/>
              <w:wordWrap/>
              <w:overflowPunct/>
              <w:topLinePunct w:val="0"/>
              <w:bidi w:val="0"/>
              <w:adjustRightInd/>
              <w:snapToGrid/>
              <w:spacing w:line="360" w:lineRule="auto"/>
              <w:ind w:firstLine="480" w:firstLineChars="200"/>
              <w:rPr>
                <w:rFonts w:hint="default" w:ascii="Times New Roman" w:hAnsi="Times New Roman" w:eastAsia="宋体" w:cs="Times New Roman"/>
                <w:color w:val="auto"/>
                <w:sz w:val="24"/>
                <w:szCs w:val="32"/>
                <w:lang w:val="en-US" w:eastAsia="zh-CN"/>
              </w:rPr>
            </w:pPr>
            <w:r>
              <w:rPr>
                <w:rFonts w:hint="default" w:ascii="Times New Roman" w:hAnsi="Times New Roman" w:eastAsia="宋体" w:cs="Times New Roman"/>
                <w:color w:val="auto"/>
                <w:sz w:val="24"/>
                <w:szCs w:val="32"/>
                <w:lang w:val="en-US" w:eastAsia="zh-CN"/>
              </w:rPr>
              <w:t>1、评价工作等级及范围确定</w:t>
            </w:r>
          </w:p>
          <w:p>
            <w:pPr>
              <w:keepNext w:val="0"/>
              <w:keepLines w:val="0"/>
              <w:pageBreakBefore w:val="0"/>
              <w:kinsoku/>
              <w:wordWrap/>
              <w:overflowPunct/>
              <w:topLinePunct w:val="0"/>
              <w:bidi w:val="0"/>
              <w:adjustRightInd/>
              <w:snapToGrid/>
              <w:spacing w:line="360" w:lineRule="auto"/>
              <w:ind w:left="10" w:leftChars="5" w:right="82" w:rightChars="39"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1</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地下水环境影响评价项目类别</w:t>
            </w:r>
          </w:p>
          <w:p>
            <w:pPr>
              <w:keepNext w:val="0"/>
              <w:keepLines w:val="0"/>
              <w:pageBreakBefore w:val="0"/>
              <w:kinsoku/>
              <w:wordWrap/>
              <w:overflowPunct/>
              <w:topLinePunct w:val="0"/>
              <w:bidi w:val="0"/>
              <w:adjustRightInd/>
              <w:snapToGrid/>
              <w:spacing w:line="360" w:lineRule="auto"/>
              <w:ind w:left="10" w:leftChars="5" w:right="82" w:rightChars="39"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项目为汽车维修项目，根据《环境影响评价技术导则地下水环境》（HJ610-2016）附录A，项目属于“V社会事业与服务业”，</w:t>
            </w:r>
            <w:r>
              <w:rPr>
                <w:rFonts w:hint="default" w:ascii="Times New Roman" w:hAnsi="Times New Roman" w:eastAsia="宋体" w:cs="Times New Roman"/>
                <w:color w:val="auto"/>
                <w:sz w:val="24"/>
                <w:lang w:val="en-US" w:eastAsia="zh-CN"/>
              </w:rPr>
              <w:t>为</w:t>
            </w:r>
            <w:r>
              <w:rPr>
                <w:rFonts w:hint="default" w:ascii="Times New Roman" w:hAnsi="Times New Roman" w:eastAsia="宋体" w:cs="Times New Roman"/>
                <w:color w:val="auto"/>
                <w:sz w:val="24"/>
              </w:rPr>
              <w:t>III类项目。</w:t>
            </w:r>
          </w:p>
          <w:p>
            <w:pPr>
              <w:keepNext w:val="0"/>
              <w:keepLines w:val="0"/>
              <w:pageBreakBefore w:val="0"/>
              <w:kinsoku/>
              <w:wordWrap/>
              <w:overflowPunct/>
              <w:topLinePunct w:val="0"/>
              <w:bidi w:val="0"/>
              <w:adjustRightInd/>
              <w:snapToGrid/>
              <w:spacing w:line="360" w:lineRule="auto"/>
              <w:ind w:left="10" w:leftChars="5" w:right="82" w:rightChars="39"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2</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地下水环境敏感程度分级</w:t>
            </w:r>
          </w:p>
          <w:p>
            <w:pPr>
              <w:keepNext w:val="0"/>
              <w:keepLines w:val="0"/>
              <w:pageBreakBefore w:val="0"/>
              <w:kinsoku/>
              <w:wordWrap/>
              <w:overflowPunct/>
              <w:topLinePunct w:val="0"/>
              <w:bidi w:val="0"/>
              <w:adjustRightInd/>
              <w:snapToGrid/>
              <w:spacing w:line="360" w:lineRule="auto"/>
              <w:ind w:left="10" w:leftChars="5" w:right="82" w:rightChars="39"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rPr>
              <w:t>项目所在地周边环境不属于《环境影响评价技术导则-地下水环境》（HJ 610-2016）表1《建设项目的地下水环境敏感程度分级表》中划分的敏感、较敏感的区域</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项目区域居民用水源自市政供水管网，不取用地下水，项目所在地地下水敏感程度为不敏感。</w:t>
            </w:r>
          </w:p>
          <w:p>
            <w:pPr>
              <w:keepNext w:val="0"/>
              <w:keepLines w:val="0"/>
              <w:pageBreakBefore w:val="0"/>
              <w:kinsoku/>
              <w:wordWrap/>
              <w:overflowPunct/>
              <w:topLinePunct w:val="0"/>
              <w:bidi w:val="0"/>
              <w:adjustRightInd/>
              <w:snapToGrid/>
              <w:spacing w:line="360" w:lineRule="auto"/>
              <w:ind w:left="10" w:leftChars="5" w:right="82" w:rightChars="39"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3</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评价工作等级判定</w:t>
            </w:r>
          </w:p>
          <w:p>
            <w:pPr>
              <w:keepNext w:val="0"/>
              <w:keepLines w:val="0"/>
              <w:pageBreakBefore w:val="0"/>
              <w:kinsoku/>
              <w:wordWrap/>
              <w:overflowPunct/>
              <w:topLinePunct w:val="0"/>
              <w:bidi w:val="0"/>
              <w:adjustRightInd/>
              <w:snapToGrid/>
              <w:spacing w:line="360" w:lineRule="auto"/>
              <w:ind w:left="10" w:leftChars="5" w:right="82" w:rightChars="39"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根据《环境影响评价技术导则-地下水环境》（HJ 610-2016）中“地下水评价工作等级分级表</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，结合地下水环境影响评价项目类别、地下水环境敏感程度，判定地下水环境评价工作等级为三级。</w:t>
            </w:r>
          </w:p>
          <w:p>
            <w:pPr>
              <w:keepNext w:val="0"/>
              <w:keepLines w:val="0"/>
              <w:pageBreakBefore w:val="0"/>
              <w:kinsoku/>
              <w:wordWrap/>
              <w:overflowPunct/>
              <w:topLinePunct w:val="0"/>
              <w:bidi w:val="0"/>
              <w:adjustRightInd/>
              <w:snapToGrid/>
              <w:spacing w:line="360" w:lineRule="auto"/>
              <w:ind w:left="10" w:leftChars="5" w:right="82" w:rightChars="39"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4</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地下水评价范围</w:t>
            </w:r>
          </w:p>
          <w:p>
            <w:pPr>
              <w:keepNext w:val="0"/>
              <w:keepLines w:val="0"/>
              <w:pageBreakBefore w:val="0"/>
              <w:kinsoku/>
              <w:wordWrap/>
              <w:overflowPunct/>
              <w:topLinePunct w:val="0"/>
              <w:bidi w:val="0"/>
              <w:adjustRightInd/>
              <w:snapToGrid/>
              <w:spacing w:line="360" w:lineRule="auto"/>
              <w:ind w:firstLine="480"/>
              <w:rPr>
                <w:rFonts w:hint="default" w:ascii="Times New Roman" w:hAnsi="Times New Roman" w:cs="Times New Roman"/>
                <w:color w:val="auto"/>
                <w:sz w:val="24"/>
              </w:rPr>
            </w:pPr>
            <w:r>
              <w:rPr>
                <w:rFonts w:hint="default" w:ascii="Times New Roman" w:hAnsi="Times New Roman" w:cs="Times New Roman"/>
                <w:color w:val="auto"/>
                <w:sz w:val="24"/>
              </w:rPr>
              <w:t>根据《环境影响评价技术导则 地下水环境》（HJ610-2016），本项目调查评价范围采用查表法确定，本项目地下水环境评价范围为6km</w:t>
            </w:r>
            <w:r>
              <w:rPr>
                <w:rFonts w:hint="default" w:ascii="Times New Roman" w:hAnsi="Times New Roman" w:cs="Times New Roman"/>
                <w:color w:val="auto"/>
                <w:sz w:val="24"/>
                <w:vertAlign w:val="superscript"/>
              </w:rPr>
              <w:t>2</w:t>
            </w:r>
            <w:r>
              <w:rPr>
                <w:rFonts w:hint="default" w:ascii="Times New Roman" w:hAnsi="Times New Roman" w:cs="Times New Roman"/>
                <w:color w:val="auto"/>
                <w:sz w:val="24"/>
              </w:rPr>
              <w:t>。</w:t>
            </w:r>
          </w:p>
          <w:p>
            <w:pPr>
              <w:keepNext w:val="0"/>
              <w:keepLines w:val="0"/>
              <w:pageBreakBefore w:val="0"/>
              <w:kinsoku/>
              <w:wordWrap/>
              <w:overflowPunct/>
              <w:topLinePunct w:val="0"/>
              <w:bidi w:val="0"/>
              <w:adjustRightInd/>
              <w:snapToGrid/>
              <w:spacing w:line="360" w:lineRule="auto"/>
              <w:ind w:firstLine="480" w:firstLineChars="200"/>
              <w:rPr>
                <w:rFonts w:hint="default" w:ascii="Times New Roman" w:hAnsi="Times New Roman" w:cs="Times New Roman"/>
                <w:color w:val="auto"/>
                <w:sz w:val="24"/>
                <w:lang w:bidi="ar"/>
              </w:rPr>
            </w:pPr>
            <w:r>
              <w:rPr>
                <w:rFonts w:hint="default" w:ascii="Times New Roman" w:hAnsi="Times New Roman" w:cs="Times New Roman"/>
                <w:color w:val="auto"/>
                <w:sz w:val="24"/>
                <w:lang w:val="en-US" w:eastAsia="zh-CN" w:bidi="ar"/>
              </w:rPr>
              <w:t>2、</w:t>
            </w:r>
            <w:r>
              <w:rPr>
                <w:rFonts w:hint="default" w:ascii="Times New Roman" w:hAnsi="Times New Roman" w:cs="Times New Roman"/>
                <w:color w:val="auto"/>
                <w:sz w:val="24"/>
                <w:lang w:bidi="ar"/>
              </w:rPr>
              <w:t>水文地质条件调查</w:t>
            </w:r>
          </w:p>
          <w:p>
            <w:pPr>
              <w:keepNext w:val="0"/>
              <w:keepLines w:val="0"/>
              <w:pageBreakBefore w:val="0"/>
              <w:kinsoku/>
              <w:wordWrap/>
              <w:overflowPunct/>
              <w:topLinePunct w:val="0"/>
              <w:bidi w:val="0"/>
              <w:adjustRightInd/>
              <w:snapToGrid/>
              <w:spacing w:line="360" w:lineRule="auto"/>
              <w:ind w:firstLine="480"/>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eastAsia="zh-CN" w:bidi="ar"/>
              </w:rPr>
              <w:t>（</w:t>
            </w:r>
            <w:r>
              <w:rPr>
                <w:rFonts w:hint="default" w:ascii="Times New Roman" w:hAnsi="Times New Roman" w:cs="Times New Roman"/>
                <w:color w:val="auto"/>
                <w:sz w:val="24"/>
                <w:lang w:val="en-US" w:eastAsia="zh-CN" w:bidi="ar"/>
              </w:rPr>
              <w:t>1</w:t>
            </w:r>
            <w:r>
              <w:rPr>
                <w:rFonts w:hint="default" w:ascii="Times New Roman" w:hAnsi="Times New Roman" w:cs="Times New Roman"/>
                <w:color w:val="auto"/>
                <w:sz w:val="24"/>
                <w:lang w:eastAsia="zh-CN" w:bidi="ar"/>
              </w:rPr>
              <w:t>）</w:t>
            </w:r>
            <w:r>
              <w:rPr>
                <w:rFonts w:hint="default" w:ascii="Times New Roman" w:hAnsi="Times New Roman" w:cs="Times New Roman"/>
                <w:color w:val="auto"/>
                <w:sz w:val="24"/>
                <w:lang w:val="en-US" w:eastAsia="zh-CN" w:bidi="ar"/>
              </w:rPr>
              <w:t>评价区水文地质条件</w:t>
            </w:r>
          </w:p>
          <w:p>
            <w:pPr>
              <w:keepNext w:val="0"/>
              <w:keepLines w:val="0"/>
              <w:pageBreakBefore w:val="0"/>
              <w:kinsoku/>
              <w:wordWrap/>
              <w:overflowPunct/>
              <w:topLinePunct w:val="0"/>
              <w:bidi w:val="0"/>
              <w:adjustRightInd/>
              <w:snapToGrid/>
              <w:spacing w:line="360" w:lineRule="auto"/>
              <w:ind w:firstLine="48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评价区水文地质条件相对简单，地下水主要为第四系黄土孔洞裂隙水，地下水的补给来源主要为大气降水，地下水径流方向与地形坡度一致，沿沟谷由南向北流。</w:t>
            </w:r>
          </w:p>
          <w:p>
            <w:pPr>
              <w:keepNext w:val="0"/>
              <w:keepLines w:val="0"/>
              <w:pageBreakBefore w:val="0"/>
              <w:kinsoku/>
              <w:wordWrap/>
              <w:overflowPunct/>
              <w:topLinePunct w:val="0"/>
              <w:bidi w:val="0"/>
              <w:adjustRightInd/>
              <w:snapToGrid/>
              <w:spacing w:line="360" w:lineRule="auto"/>
              <w:ind w:firstLine="48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黄土孔洞裂隙水主要分布在二级台塬的黄土斜塬区。黄土的储水空间包括孔隙、孔洞和裂隙三种，它们在垂直方向上的发育程度有一定规律。不同层位的黄土由上而下粘粒含量有增加的趋势，孔隙度、给水度和渗透系数也随之减小，上部为多层砂质含量较高的黄土，中下部夹数层古土壤与钙质结核构成，较为密实，基本不含水，为相对隔水层。黄土含水层的埋深、厚度及富水性，受区域地质结构、塬面大小和切割程度等条件限制，含水层厚度一般在64m左右，且含粘性土，分选性较差。黄土层渗透系数为0.25～0.43m/d，单井最大涌水量64.44立方米/日。</w:t>
            </w:r>
          </w:p>
          <w:p>
            <w:pPr>
              <w:keepNext w:val="0"/>
              <w:keepLines w:val="0"/>
              <w:pageBreakBefore w:val="0"/>
              <w:kinsoku/>
              <w:wordWrap/>
              <w:overflowPunct/>
              <w:topLinePunct w:val="0"/>
              <w:bidi w:val="0"/>
              <w:adjustRightInd/>
              <w:snapToGrid/>
              <w:spacing w:line="360" w:lineRule="auto"/>
              <w:ind w:firstLine="480" w:firstLineChars="200"/>
              <w:rPr>
                <w:rFonts w:hint="default" w:ascii="Times New Roman" w:hAnsi="Times New Roman" w:cs="Times New Roman"/>
                <w:color w:val="auto"/>
                <w:sz w:val="24"/>
                <w:lang w:val="en-US" w:eastAsia="zh-CN" w:bidi="ar"/>
              </w:rPr>
            </w:pPr>
            <w:r>
              <w:rPr>
                <w:rFonts w:hint="default" w:ascii="Times New Roman" w:hAnsi="Times New Roman" w:cs="Times New Roman"/>
                <w:color w:val="auto"/>
                <w:sz w:val="24"/>
                <w:lang w:val="en-US" w:eastAsia="zh-CN" w:bidi="ar"/>
              </w:rPr>
              <w:t>（2）地下水补给、径流与排泄</w:t>
            </w:r>
          </w:p>
          <w:p>
            <w:pPr>
              <w:keepNext w:val="0"/>
              <w:keepLines w:val="0"/>
              <w:pageBreakBefore w:val="0"/>
              <w:kinsoku/>
              <w:wordWrap/>
              <w:overflowPunct/>
              <w:topLinePunct w:val="0"/>
              <w:bidi w:val="0"/>
              <w:adjustRightInd/>
              <w:snapToGrid/>
              <w:spacing w:line="360" w:lineRule="auto"/>
              <w:ind w:firstLine="480" w:firstLineChars="200"/>
              <w:rPr>
                <w:rFonts w:hint="default" w:ascii="Times New Roman" w:hAnsi="Times New Roman" w:cs="Times New Roman"/>
                <w:color w:val="auto"/>
                <w:sz w:val="24"/>
                <w:lang w:val="en-US" w:eastAsia="zh-CN" w:bidi="ar"/>
              </w:rPr>
            </w:pPr>
            <w:r>
              <w:rPr>
                <w:rFonts w:hint="default" w:ascii="Times New Roman" w:hAnsi="Times New Roman" w:cs="Times New Roman"/>
                <w:color w:val="auto"/>
                <w:sz w:val="24"/>
                <w:lang w:val="en-US" w:eastAsia="zh-CN" w:bidi="ar"/>
              </w:rPr>
              <w:t>大气降水的渗入补给：本区潜水位明显受气候因素的影响，干旱季节水位下降，雨季水位上升，表明降水是潜水的主要补给来源之一。其补给量的多寡，除与降水本身的大小，历时长短有关外，还取决于水文地质条件。</w:t>
            </w:r>
          </w:p>
          <w:p>
            <w:pPr>
              <w:keepNext w:val="0"/>
              <w:keepLines w:val="0"/>
              <w:pageBreakBefore w:val="0"/>
              <w:kinsoku/>
              <w:wordWrap/>
              <w:overflowPunct/>
              <w:topLinePunct w:val="0"/>
              <w:bidi w:val="0"/>
              <w:adjustRightInd/>
              <w:snapToGrid/>
              <w:spacing w:line="360" w:lineRule="auto"/>
              <w:ind w:firstLine="480" w:firstLineChars="200"/>
              <w:rPr>
                <w:rFonts w:hint="default" w:ascii="Times New Roman" w:hAnsi="Times New Roman" w:cs="Times New Roman"/>
                <w:color w:val="auto"/>
                <w:sz w:val="24"/>
                <w:lang w:val="en-US" w:eastAsia="zh-CN" w:bidi="ar"/>
              </w:rPr>
            </w:pPr>
            <w:r>
              <w:rPr>
                <w:rFonts w:hint="default" w:ascii="Times New Roman" w:hAnsi="Times New Roman" w:cs="Times New Roman"/>
                <w:color w:val="auto"/>
                <w:sz w:val="24"/>
                <w:lang w:val="en-US" w:eastAsia="zh-CN" w:bidi="ar"/>
              </w:rPr>
              <w:t>地表水的渗漏补给：评价区内支流沟道除了洪水期外，地表径流出山口后经过十几至数百米，几乎全部渗入地下，补给潜水或通过不稳定的隔水层补给承压水。区内地势高亢，地面切割破碎，切深大，因此在区内部分支沟内，潜水位高于当地河水位。因此，除支流沟道外，沟谷一般排泄地下水，地下水以泉的形式补给沟谷地表水，均为下降泉。</w:t>
            </w:r>
          </w:p>
          <w:p>
            <w:pPr>
              <w:keepNext w:val="0"/>
              <w:keepLines w:val="0"/>
              <w:pageBreakBefore w:val="0"/>
              <w:kinsoku/>
              <w:wordWrap/>
              <w:overflowPunct/>
              <w:topLinePunct w:val="0"/>
              <w:bidi w:val="0"/>
              <w:adjustRightInd/>
              <w:snapToGrid/>
              <w:spacing w:line="360" w:lineRule="auto"/>
              <w:ind w:firstLine="480" w:firstLineChars="200"/>
              <w:rPr>
                <w:rFonts w:hint="default" w:ascii="Times New Roman" w:hAnsi="Times New Roman" w:cs="Times New Roman"/>
                <w:color w:val="auto"/>
                <w:sz w:val="24"/>
                <w:lang w:val="en-US" w:eastAsia="zh-CN" w:bidi="ar"/>
              </w:rPr>
            </w:pPr>
            <w:r>
              <w:rPr>
                <w:rFonts w:hint="default" w:ascii="Times New Roman" w:hAnsi="Times New Roman" w:cs="Times New Roman"/>
                <w:color w:val="auto"/>
                <w:sz w:val="24"/>
                <w:lang w:val="en-US" w:eastAsia="zh-CN" w:bidi="ar"/>
              </w:rPr>
              <w:t>潜水的径流与排泄：区内潜水总的径流方向基本与地形一致，由南向北运动。潜水向承压含水层的越层下渗以及人工开采，均对径流条件的改变和加强排泄产生一定的影响。</w:t>
            </w:r>
          </w:p>
          <w:p>
            <w:pPr>
              <w:keepNext w:val="0"/>
              <w:keepLines w:val="0"/>
              <w:pageBreakBefore w:val="0"/>
              <w:kinsoku/>
              <w:wordWrap/>
              <w:overflowPunct/>
              <w:topLinePunct w:val="0"/>
              <w:bidi w:val="0"/>
              <w:adjustRightInd/>
              <w:snapToGrid/>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3、</w:t>
            </w:r>
            <w:r>
              <w:rPr>
                <w:rFonts w:hint="default" w:ascii="Times New Roman" w:hAnsi="Times New Roman" w:cs="Times New Roman"/>
                <w:color w:val="auto"/>
                <w:sz w:val="24"/>
              </w:rPr>
              <w:t>地下水现状污染分析</w:t>
            </w:r>
          </w:p>
          <w:p>
            <w:pPr>
              <w:keepNext w:val="0"/>
              <w:keepLines w:val="0"/>
              <w:pageBreakBefore w:val="0"/>
              <w:kinsoku/>
              <w:wordWrap/>
              <w:overflowPunct/>
              <w:topLinePunct w:val="0"/>
              <w:bidi w:val="0"/>
              <w:adjustRightInd/>
              <w:snapToGrid/>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详见环境质量状况地下水部分。由监测结果可知，项目区地下水</w:t>
            </w:r>
            <w:r>
              <w:rPr>
                <w:rFonts w:hint="default" w:ascii="Times New Roman" w:hAnsi="Times New Roman" w:cs="Times New Roman"/>
                <w:color w:val="auto"/>
                <w:sz w:val="24"/>
                <w:lang w:val="en-US" w:eastAsia="zh-CN"/>
              </w:rPr>
              <w:t>水质</w:t>
            </w:r>
            <w:r>
              <w:rPr>
                <w:rFonts w:hint="default" w:ascii="Times New Roman" w:hAnsi="Times New Roman" w:cs="Times New Roman"/>
                <w:color w:val="auto"/>
                <w:sz w:val="24"/>
              </w:rPr>
              <w:t>指标均能达到《地下水环境质量标准》(GB/T14848-93)Ⅲ类标准要求。</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4、</w:t>
            </w:r>
            <w:r>
              <w:rPr>
                <w:rFonts w:hint="default" w:ascii="Times New Roman" w:hAnsi="Times New Roman" w:cs="Times New Roman"/>
                <w:color w:val="auto"/>
                <w:sz w:val="24"/>
              </w:rPr>
              <w:t>本项目对地下水影响分析</w:t>
            </w:r>
          </w:p>
          <w:p>
            <w:pPr>
              <w:pStyle w:val="144"/>
              <w:spacing w:after="0"/>
              <w:rPr>
                <w:rFonts w:hint="default" w:ascii="Times New Roman" w:hAnsi="Times New Roman" w:cs="Times New Roman"/>
                <w:color w:val="auto"/>
                <w:highlight w:val="none"/>
              </w:rPr>
            </w:pPr>
            <w:r>
              <w:rPr>
                <w:rFonts w:hint="default" w:ascii="Times New Roman" w:hAnsi="Times New Roman" w:eastAsia="宋体" w:cs="Times New Roman"/>
                <w:color w:val="auto"/>
                <w:sz w:val="24"/>
                <w:lang w:val="en-US" w:eastAsia="zh-CN"/>
              </w:rPr>
              <w:t>运营期项目对地下水环境的影响因素为油漆、稀释剂、</w:t>
            </w:r>
            <w:r>
              <w:rPr>
                <w:rFonts w:hint="default" w:ascii="Times New Roman" w:hAnsi="Times New Roman" w:cs="Times New Roman"/>
                <w:color w:val="auto"/>
                <w:sz w:val="24"/>
                <w:lang w:val="en-US" w:eastAsia="zh-CN"/>
              </w:rPr>
              <w:t>润滑油等</w:t>
            </w:r>
            <w:r>
              <w:rPr>
                <w:rFonts w:hint="default" w:ascii="Times New Roman" w:hAnsi="Times New Roman" w:eastAsia="宋体" w:cs="Times New Roman"/>
                <w:color w:val="auto"/>
                <w:sz w:val="24"/>
                <w:lang w:val="en-US" w:eastAsia="zh-CN"/>
              </w:rPr>
              <w:t>存在“跑、冒、滴、漏”现象，污染物下渗污染区域地下水环境</w:t>
            </w:r>
            <w:r>
              <w:rPr>
                <w:rFonts w:hint="default" w:ascii="Times New Roman" w:hAnsi="Times New Roman" w:cs="Times New Roman"/>
                <w:color w:val="auto"/>
                <w:sz w:val="24"/>
                <w:lang w:val="en-US" w:eastAsia="zh-CN"/>
              </w:rPr>
              <w:t>；</w:t>
            </w:r>
            <w:r>
              <w:rPr>
                <w:rFonts w:hint="default" w:ascii="Times New Roman" w:hAnsi="Times New Roman" w:cs="Times New Roman"/>
                <w:color w:val="auto"/>
                <w:highlight w:val="none"/>
              </w:rPr>
              <w:t>本项目可能污染地下水途径有：</w:t>
            </w:r>
          </w:p>
          <w:p>
            <w:pPr>
              <w:pStyle w:val="144"/>
              <w:spacing w:after="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default" w:ascii="Times New Roman" w:hAnsi="Times New Roman" w:eastAsia="宋体" w:cs="Times New Roman"/>
                <w:color w:val="auto"/>
                <w:sz w:val="24"/>
                <w:lang w:val="en-US" w:eastAsia="zh-CN"/>
              </w:rPr>
              <w:t>油漆、稀释剂、</w:t>
            </w:r>
            <w:r>
              <w:rPr>
                <w:rFonts w:hint="default" w:ascii="Times New Roman" w:hAnsi="Times New Roman" w:cs="Times New Roman"/>
                <w:color w:val="auto"/>
                <w:sz w:val="24"/>
                <w:lang w:val="en-US" w:eastAsia="zh-CN"/>
              </w:rPr>
              <w:t>润滑油等</w:t>
            </w:r>
            <w:r>
              <w:rPr>
                <w:rFonts w:hint="default" w:ascii="Times New Roman" w:hAnsi="Times New Roman" w:cs="Times New Roman"/>
                <w:color w:val="auto"/>
                <w:highlight w:val="none"/>
              </w:rPr>
              <w:t>泄漏导致污染物渗入地下水；</w:t>
            </w:r>
          </w:p>
          <w:p>
            <w:pPr>
              <w:pStyle w:val="144"/>
              <w:keepNext w:val="0"/>
              <w:keepLines w:val="0"/>
              <w:pageBreakBefore w:val="0"/>
              <w:widowControl/>
              <w:kinsoku/>
              <w:wordWrap/>
              <w:overflowPunct/>
              <w:topLinePunct w:val="0"/>
              <w:autoSpaceDE/>
              <w:autoSpaceDN/>
              <w:bidi w:val="0"/>
              <w:adjustRightInd/>
              <w:snapToGrid/>
              <w:spacing w:after="0"/>
              <w:ind w:left="0" w:leftChars="0" w:firstLine="480" w:firstLineChars="200"/>
              <w:textAlignment w:val="auto"/>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val="en-US" w:eastAsia="zh-CN"/>
              </w:rPr>
              <w:t>危废暂存区</w:t>
            </w:r>
            <w:r>
              <w:rPr>
                <w:rFonts w:hint="default" w:ascii="Times New Roman" w:hAnsi="Times New Roman" w:cs="Times New Roman"/>
                <w:color w:val="auto"/>
                <w:highlight w:val="none"/>
              </w:rPr>
              <w:t>污染物下渗污染地下水</w:t>
            </w:r>
            <w:r>
              <w:rPr>
                <w:rFonts w:hint="default" w:ascii="Times New Roman" w:hAnsi="Times New Roman" w:cs="Times New Roman"/>
                <w:color w:val="auto"/>
                <w:highlight w:val="none"/>
                <w:lang w:eastAsia="zh-CN"/>
              </w:rPr>
              <w:t>。</w:t>
            </w:r>
          </w:p>
          <w:p>
            <w:pPr>
              <w:pStyle w:val="144"/>
              <w:keepNext w:val="0"/>
              <w:keepLines w:val="0"/>
              <w:pageBreakBefore w:val="0"/>
              <w:widowControl/>
              <w:kinsoku/>
              <w:wordWrap/>
              <w:overflowPunct/>
              <w:topLinePunct w:val="0"/>
              <w:autoSpaceDE/>
              <w:autoSpaceDN/>
              <w:bidi w:val="0"/>
              <w:adjustRightInd/>
              <w:snapToGrid/>
              <w:spacing w:after="0"/>
              <w:ind w:left="0" w:leftChars="0" w:firstLine="480" w:firstLineChars="200"/>
              <w:textAlignment w:val="auto"/>
              <w:rPr>
                <w:rFonts w:hint="default" w:ascii="Times New Roman" w:hAnsi="Times New Roman" w:eastAsia="宋体" w:cs="Times New Roman"/>
                <w:color w:val="auto"/>
                <w:szCs w:val="22"/>
                <w:highlight w:val="none"/>
                <w:lang w:val="en-US" w:eastAsia="zh-CN"/>
              </w:rPr>
            </w:pPr>
            <w:r>
              <w:rPr>
                <w:rFonts w:hint="default" w:ascii="Times New Roman" w:hAnsi="Times New Roman" w:cs="Times New Roman"/>
                <w:color w:val="auto"/>
                <w:highlight w:val="none"/>
                <w:lang w:val="en-US" w:eastAsia="zh-CN"/>
              </w:rPr>
              <w:t>可知，非正常状况下</w:t>
            </w:r>
            <w:r>
              <w:rPr>
                <w:rFonts w:hint="default" w:ascii="Times New Roman" w:hAnsi="Times New Roman" w:eastAsia="宋体" w:cs="Times New Roman"/>
                <w:color w:val="auto"/>
                <w:sz w:val="24"/>
                <w:lang w:val="en-US" w:eastAsia="zh-CN"/>
              </w:rPr>
              <w:t>油漆、稀释剂、</w:t>
            </w:r>
            <w:r>
              <w:rPr>
                <w:rFonts w:hint="default" w:ascii="Times New Roman" w:hAnsi="Times New Roman" w:cs="Times New Roman"/>
                <w:color w:val="auto"/>
                <w:sz w:val="24"/>
                <w:lang w:val="en-US" w:eastAsia="zh-CN"/>
              </w:rPr>
              <w:t>润滑油等</w:t>
            </w:r>
            <w:r>
              <w:rPr>
                <w:rFonts w:hint="default" w:ascii="Times New Roman" w:hAnsi="Times New Roman" w:cs="Times New Roman"/>
                <w:color w:val="auto"/>
                <w:highlight w:val="none"/>
                <w:lang w:val="en-US" w:eastAsia="zh-CN"/>
              </w:rPr>
              <w:t>罐体</w:t>
            </w:r>
            <w:r>
              <w:rPr>
                <w:rFonts w:hint="default" w:ascii="Times New Roman" w:hAnsi="Times New Roman" w:cs="Times New Roman"/>
                <w:color w:val="auto"/>
                <w:szCs w:val="22"/>
                <w:highlight w:val="none"/>
              </w:rPr>
              <w:t>发生破损，</w:t>
            </w:r>
            <w:r>
              <w:rPr>
                <w:rFonts w:hint="default" w:ascii="Times New Roman" w:hAnsi="Times New Roman" w:cs="Times New Roman"/>
                <w:color w:val="auto"/>
                <w:szCs w:val="22"/>
                <w:highlight w:val="none"/>
                <w:lang w:val="en-US" w:eastAsia="zh-CN"/>
              </w:rPr>
              <w:t>原料库、危废暂存区物料</w:t>
            </w:r>
            <w:r>
              <w:rPr>
                <w:rFonts w:hint="default" w:ascii="Times New Roman" w:hAnsi="Times New Roman" w:cs="Times New Roman"/>
                <w:color w:val="auto"/>
                <w:szCs w:val="22"/>
                <w:highlight w:val="none"/>
              </w:rPr>
              <w:t>渗入地下</w:t>
            </w:r>
            <w:r>
              <w:rPr>
                <w:rFonts w:hint="default" w:ascii="Times New Roman" w:hAnsi="Times New Roman" w:cs="Times New Roman"/>
                <w:color w:val="auto"/>
                <w:szCs w:val="22"/>
                <w:highlight w:val="none"/>
                <w:lang w:val="en-US" w:eastAsia="zh-CN"/>
              </w:rPr>
              <w:t>将对</w:t>
            </w:r>
            <w:r>
              <w:rPr>
                <w:rFonts w:hint="default" w:ascii="Times New Roman" w:hAnsi="Times New Roman" w:cs="Times New Roman"/>
                <w:color w:val="auto"/>
                <w:szCs w:val="22"/>
                <w:highlight w:val="none"/>
              </w:rPr>
              <w:t>地下水环境造成污染</w:t>
            </w:r>
            <w:r>
              <w:rPr>
                <w:rFonts w:hint="default" w:ascii="Times New Roman" w:hAnsi="Times New Roman" w:cs="Times New Roman"/>
                <w:color w:val="auto"/>
                <w:szCs w:val="22"/>
                <w:highlight w:val="none"/>
                <w:lang w:eastAsia="zh-CN"/>
              </w:rPr>
              <w:t>。</w:t>
            </w:r>
            <w:r>
              <w:rPr>
                <w:rFonts w:hint="default" w:ascii="Times New Roman" w:hAnsi="Times New Roman" w:cs="Times New Roman"/>
                <w:color w:val="auto"/>
                <w:szCs w:val="22"/>
                <w:highlight w:val="none"/>
                <w:lang w:val="en-US" w:eastAsia="zh-CN"/>
              </w:rPr>
              <w:t>项目</w:t>
            </w:r>
            <w:r>
              <w:rPr>
                <w:rFonts w:hint="default" w:ascii="Times New Roman" w:hAnsi="Times New Roman" w:cs="Times New Roman"/>
                <w:color w:val="auto"/>
                <w:highlight w:val="none"/>
              </w:rPr>
              <w:t>采取严格的防渗措施，全厂区地面硬化，</w:t>
            </w:r>
            <w:r>
              <w:rPr>
                <w:rFonts w:hint="default" w:ascii="Times New Roman" w:hAnsi="Times New Roman" w:cs="Times New Roman"/>
                <w:color w:val="auto"/>
                <w:highlight w:val="none"/>
                <w:lang w:val="en-US" w:eastAsia="zh-CN"/>
              </w:rPr>
              <w:t>原料库</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危险废物暂存区重点防渗，</w:t>
            </w:r>
            <w:r>
              <w:rPr>
                <w:rFonts w:hint="default" w:ascii="Times New Roman" w:hAnsi="Times New Roman" w:cs="Times New Roman"/>
                <w:color w:val="auto"/>
                <w:highlight w:val="none"/>
                <w:lang w:val="en-US" w:eastAsia="zh-CN"/>
              </w:rPr>
              <w:t>机修区、打磨区、洗车区、钣金区、喷漆房等</w:t>
            </w:r>
            <w:r>
              <w:rPr>
                <w:rFonts w:hint="default" w:ascii="Times New Roman" w:hAnsi="Times New Roman" w:cs="Times New Roman"/>
                <w:color w:val="auto"/>
                <w:highlight w:val="none"/>
              </w:rPr>
              <w:t>一般防渗，项目可能发生的渗漏环节均得到有效控制，项目区跑、冒、滴、漏现象可得到避免，最大</w:t>
            </w:r>
            <w:r>
              <w:rPr>
                <w:rFonts w:hint="default" w:ascii="Times New Roman" w:hAnsi="Times New Roman" w:cs="Times New Roman"/>
                <w:color w:val="auto"/>
                <w:highlight w:val="none"/>
                <w:lang w:val="en-US" w:eastAsia="zh-CN"/>
              </w:rPr>
              <w:t>程度</w:t>
            </w:r>
            <w:r>
              <w:rPr>
                <w:rFonts w:hint="default" w:ascii="Times New Roman" w:hAnsi="Times New Roman" w:cs="Times New Roman"/>
                <w:color w:val="auto"/>
                <w:highlight w:val="none"/>
              </w:rPr>
              <w:t>减少对地下水的影响</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不会发生物料泄漏而导致地下水污染</w:t>
            </w:r>
            <w:r>
              <w:rPr>
                <w:rFonts w:hint="default" w:ascii="Times New Roman" w:hAnsi="Times New Roman" w:cs="Times New Roman"/>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color w:val="auto"/>
                <w:sz w:val="24"/>
                <w:szCs w:val="32"/>
              </w:rPr>
            </w:pPr>
            <w:r>
              <w:rPr>
                <w:rFonts w:hint="default" w:ascii="Times New Roman" w:hAnsi="Times New Roman" w:cs="Times New Roman"/>
                <w:color w:val="auto"/>
                <w:sz w:val="24"/>
                <w:szCs w:val="32"/>
                <w:lang w:val="en-US" w:eastAsia="zh-CN"/>
              </w:rPr>
              <w:t>5、</w:t>
            </w:r>
            <w:r>
              <w:rPr>
                <w:rFonts w:hint="default" w:ascii="Times New Roman" w:hAnsi="Times New Roman" w:cs="Times New Roman"/>
                <w:color w:val="auto"/>
                <w:sz w:val="24"/>
                <w:szCs w:val="32"/>
              </w:rPr>
              <w:t>地下水环境保护措施与对策</w:t>
            </w:r>
          </w:p>
          <w:p>
            <w:pPr>
              <w:pStyle w:val="144"/>
              <w:spacing w:after="0"/>
              <w:rPr>
                <w:rFonts w:hint="default" w:ascii="Times New Roman" w:hAnsi="Times New Roman" w:eastAsia="宋体" w:cs="Times New Roman"/>
                <w:color w:val="auto"/>
                <w:szCs w:val="22"/>
                <w:highlight w:val="none"/>
              </w:rPr>
            </w:pPr>
            <w:r>
              <w:rPr>
                <w:rFonts w:hint="default" w:ascii="Times New Roman" w:hAnsi="Times New Roman" w:cs="Times New Roman"/>
                <w:color w:val="auto"/>
                <w:sz w:val="24"/>
                <w:highlight w:val="none"/>
              </w:rPr>
              <w:t>根据本项目的特点及运营期间废水可能产生的主要污染源，制定地下水环境保护措施，进行</w:t>
            </w:r>
            <w:r>
              <w:rPr>
                <w:rFonts w:hint="default" w:ascii="Times New Roman" w:hAnsi="Times New Roman" w:eastAsia="宋体" w:cs="Times New Roman"/>
                <w:color w:val="auto"/>
                <w:szCs w:val="22"/>
                <w:highlight w:val="none"/>
              </w:rPr>
              <w:t xml:space="preserve">环境管理。本项目地下水污染防治措施按照“源头控制、分区防治、污染监控、应急响应”相结合的原则，从污染物的产生、入渗、扩散、应急响应进行控制。 </w:t>
            </w:r>
          </w:p>
          <w:p>
            <w:pPr>
              <w:pStyle w:val="144"/>
              <w:spacing w:after="0"/>
              <w:rPr>
                <w:rFonts w:hint="default"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lang w:eastAsia="zh-CN"/>
              </w:rPr>
              <w:t>（</w:t>
            </w:r>
            <w:r>
              <w:rPr>
                <w:rFonts w:hint="default" w:ascii="Times New Roman" w:hAnsi="Times New Roman" w:eastAsia="宋体" w:cs="Times New Roman"/>
                <w:color w:val="auto"/>
                <w:szCs w:val="22"/>
                <w:highlight w:val="none"/>
                <w:lang w:val="en-US" w:eastAsia="zh-CN"/>
              </w:rPr>
              <w:t>1</w:t>
            </w:r>
            <w:r>
              <w:rPr>
                <w:rFonts w:hint="default" w:ascii="Times New Roman" w:hAnsi="Times New Roman" w:eastAsia="宋体" w:cs="Times New Roman"/>
                <w:color w:val="auto"/>
                <w:szCs w:val="22"/>
                <w:highlight w:val="none"/>
                <w:lang w:eastAsia="zh-CN"/>
              </w:rPr>
              <w:t>）</w:t>
            </w:r>
            <w:r>
              <w:rPr>
                <w:rFonts w:hint="default" w:ascii="Times New Roman" w:hAnsi="Times New Roman" w:eastAsia="宋体" w:cs="Times New Roman"/>
                <w:color w:val="auto"/>
                <w:szCs w:val="22"/>
                <w:highlight w:val="none"/>
              </w:rPr>
              <w:t xml:space="preserve">源头控制措施 </w:t>
            </w:r>
          </w:p>
          <w:p>
            <w:pPr>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建设单位应加强对原料及危险废物管理，指派专门的工作人员定期记录原料及危险废物的储存情况，建立台账，明细每一笔原料进库出库情况，尽可能及时的发现并解决问题。</w:t>
            </w:r>
          </w:p>
          <w:p>
            <w:pPr>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原料库和危废暂存间为重点防渗区，地面为做防渗处理，做到防风防雨防渗漏等“三防”要求，且其贮存设施必须设置警示标志、储存设施周围设置托盘</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以避免泄露对地下水造成污染。</w:t>
            </w:r>
          </w:p>
          <w:p>
            <w:pPr>
              <w:pStyle w:val="144"/>
              <w:spacing w:after="0"/>
              <w:rPr>
                <w:rFonts w:hint="default"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lang w:eastAsia="zh-CN"/>
              </w:rPr>
              <w:t>（</w:t>
            </w:r>
            <w:r>
              <w:rPr>
                <w:rFonts w:hint="default" w:ascii="Times New Roman" w:hAnsi="Times New Roman" w:eastAsia="宋体" w:cs="Times New Roman"/>
                <w:color w:val="auto"/>
                <w:szCs w:val="22"/>
                <w:highlight w:val="none"/>
                <w:lang w:val="en-US" w:eastAsia="zh-CN"/>
              </w:rPr>
              <w:t>2</w:t>
            </w:r>
            <w:r>
              <w:rPr>
                <w:rFonts w:hint="default" w:ascii="Times New Roman" w:hAnsi="Times New Roman" w:eastAsia="宋体" w:cs="Times New Roman"/>
                <w:color w:val="auto"/>
                <w:szCs w:val="22"/>
                <w:highlight w:val="none"/>
                <w:lang w:eastAsia="zh-CN"/>
              </w:rPr>
              <w:t>）</w:t>
            </w:r>
            <w:r>
              <w:rPr>
                <w:rFonts w:hint="default" w:ascii="Times New Roman" w:hAnsi="Times New Roman" w:eastAsia="宋体" w:cs="Times New Roman"/>
                <w:color w:val="auto"/>
                <w:szCs w:val="22"/>
                <w:highlight w:val="none"/>
              </w:rPr>
              <w:t xml:space="preserve">分区防渗 </w:t>
            </w:r>
          </w:p>
          <w:p>
            <w:pPr>
              <w:pStyle w:val="144"/>
              <w:spacing w:after="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Cs w:val="22"/>
                <w:highlight w:val="none"/>
              </w:rPr>
              <w:t>根据《环境影响评价技</w:t>
            </w:r>
            <w:r>
              <w:rPr>
                <w:rFonts w:hint="default" w:ascii="Times New Roman" w:hAnsi="Times New Roman" w:cs="Times New Roman"/>
                <w:color w:val="auto"/>
                <w:sz w:val="24"/>
                <w:highlight w:val="none"/>
              </w:rPr>
              <w:t>术导则 地下水环境》（HJ610-2016）中分区防控的要求，对项目厂址区内污染防治区进行分区防渗，</w:t>
            </w:r>
            <w:r>
              <w:rPr>
                <w:rFonts w:hint="default" w:ascii="Times New Roman" w:hAnsi="Times New Roman" w:cs="Times New Roman"/>
                <w:color w:val="auto"/>
                <w:sz w:val="24"/>
                <w:highlight w:val="none"/>
                <w:lang w:val="en-US" w:eastAsia="zh-CN"/>
              </w:rPr>
              <w:t>分区防渗措施见表7-18，分区防渗图见附图5。</w:t>
            </w:r>
          </w:p>
          <w:p>
            <w:pPr>
              <w:keepNext w:val="0"/>
              <w:keepLines w:val="0"/>
              <w:pageBreakBefore w:val="0"/>
              <w:widowControl w:val="0"/>
              <w:tabs>
                <w:tab w:val="left" w:pos="280"/>
              </w:tabs>
              <w:kinsoku/>
              <w:wordWrap/>
              <w:overflowPunct/>
              <w:topLinePunct w:val="0"/>
              <w:autoSpaceDE/>
              <w:autoSpaceDN/>
              <w:bidi w:val="0"/>
              <w:adjustRightInd/>
              <w:snapToGrid/>
              <w:spacing w:line="240" w:lineRule="auto"/>
              <w:ind w:right="0"/>
              <w:jc w:val="center"/>
              <w:textAlignment w:val="auto"/>
              <w:rPr>
                <w:rFonts w:hint="default" w:ascii="Times New Roman" w:hAnsi="Times New Roman" w:cs="Times New Roman"/>
                <w:b/>
                <w:bCs/>
                <w:color w:val="auto"/>
              </w:rPr>
            </w:pPr>
            <w:r>
              <w:rPr>
                <w:rFonts w:hint="default" w:ascii="Times New Roman" w:hAnsi="Times New Roman" w:cs="Times New Roman"/>
                <w:b/>
                <w:bCs/>
                <w:color w:val="auto"/>
              </w:rPr>
              <w:t>表</w:t>
            </w:r>
            <w:r>
              <w:rPr>
                <w:rFonts w:hint="default" w:ascii="Times New Roman" w:hAnsi="Times New Roman" w:cs="Times New Roman"/>
                <w:b/>
                <w:bCs/>
                <w:color w:val="auto"/>
                <w:lang w:val="en-US" w:eastAsia="zh-CN"/>
              </w:rPr>
              <w:t>7-18</w:t>
            </w:r>
            <w:r>
              <w:rPr>
                <w:rFonts w:hint="default" w:ascii="Times New Roman" w:hAnsi="Times New Roman" w:cs="Times New Roman"/>
                <w:b/>
                <w:bCs/>
                <w:color w:val="auto"/>
              </w:rPr>
              <w:t xml:space="preserve">    厂区污染防治分区一览表</w:t>
            </w:r>
          </w:p>
          <w:tbl>
            <w:tblPr>
              <w:tblStyle w:val="44"/>
              <w:tblW w:w="87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615"/>
              <w:gridCol w:w="1645"/>
              <w:gridCol w:w="2689"/>
              <w:gridCol w:w="38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615"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color w:val="auto"/>
                    </w:rPr>
                  </w:pPr>
                  <w:r>
                    <w:rPr>
                      <w:rFonts w:hint="default" w:ascii="Times New Roman" w:hAnsi="Times New Roman" w:cs="Times New Roman"/>
                      <w:color w:val="auto"/>
                    </w:rPr>
                    <w:t>序号</w:t>
                  </w:r>
                </w:p>
              </w:tc>
              <w:tc>
                <w:tcPr>
                  <w:tcW w:w="1645"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color w:val="auto"/>
                    </w:rPr>
                  </w:pPr>
                  <w:r>
                    <w:rPr>
                      <w:rFonts w:hint="default" w:ascii="Times New Roman" w:hAnsi="Times New Roman" w:cs="Times New Roman"/>
                      <w:color w:val="auto"/>
                    </w:rPr>
                    <w:t>防治区分布</w:t>
                  </w:r>
                </w:p>
              </w:tc>
              <w:tc>
                <w:tcPr>
                  <w:tcW w:w="2689"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color w:val="auto"/>
                    </w:rPr>
                  </w:pPr>
                  <w:r>
                    <w:rPr>
                      <w:rFonts w:hint="default" w:ascii="Times New Roman" w:hAnsi="Times New Roman" w:cs="Times New Roman"/>
                      <w:color w:val="auto"/>
                    </w:rPr>
                    <w:t>装置及设施名称</w:t>
                  </w:r>
                </w:p>
              </w:tc>
              <w:tc>
                <w:tcPr>
                  <w:tcW w:w="3838"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color w:val="auto"/>
                    </w:rPr>
                  </w:pPr>
                  <w:r>
                    <w:rPr>
                      <w:rFonts w:hint="default" w:ascii="Times New Roman" w:hAnsi="Times New Roman" w:cs="Times New Roman"/>
                      <w:color w:val="auto"/>
                    </w:rPr>
                    <w:t>防渗系数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615"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color w:val="auto"/>
                    </w:rPr>
                  </w:pPr>
                  <w:r>
                    <w:rPr>
                      <w:rFonts w:hint="default" w:ascii="Times New Roman" w:hAnsi="Times New Roman" w:cs="Times New Roman"/>
                      <w:color w:val="auto"/>
                    </w:rPr>
                    <w:t>1</w:t>
                  </w:r>
                </w:p>
              </w:tc>
              <w:tc>
                <w:tcPr>
                  <w:tcW w:w="1645"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color w:val="auto"/>
                    </w:rPr>
                  </w:pPr>
                  <w:r>
                    <w:rPr>
                      <w:rFonts w:hint="default" w:ascii="Times New Roman" w:hAnsi="Times New Roman" w:cs="Times New Roman"/>
                      <w:color w:val="auto"/>
                    </w:rPr>
                    <w:t>重点防渗区</w:t>
                  </w:r>
                </w:p>
              </w:tc>
              <w:tc>
                <w:tcPr>
                  <w:tcW w:w="2689"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原料库、危废暂存间</w:t>
                  </w:r>
                </w:p>
              </w:tc>
              <w:tc>
                <w:tcPr>
                  <w:tcW w:w="3838"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color w:val="auto"/>
                    </w:rPr>
                  </w:pPr>
                  <w:r>
                    <w:rPr>
                      <w:rFonts w:hint="default" w:ascii="Times New Roman" w:hAnsi="Times New Roman" w:cs="Times New Roman"/>
                      <w:color w:val="auto"/>
                    </w:rPr>
                    <w:t>等效粘土防渗层Mb≥6.0m，</w:t>
                  </w:r>
                </w:p>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color w:val="auto"/>
                    </w:rPr>
                  </w:pPr>
                  <w:r>
                    <w:rPr>
                      <w:rFonts w:hint="default" w:ascii="Times New Roman" w:hAnsi="Times New Roman" w:cs="Times New Roman"/>
                      <w:color w:val="auto"/>
                    </w:rPr>
                    <w:t>K≤1×10-7cm/s；或参照GB18598执行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615"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color w:val="auto"/>
                    </w:rPr>
                  </w:pPr>
                  <w:r>
                    <w:rPr>
                      <w:rFonts w:hint="default" w:ascii="Times New Roman" w:hAnsi="Times New Roman" w:cs="Times New Roman"/>
                      <w:color w:val="auto"/>
                    </w:rPr>
                    <w:t>2</w:t>
                  </w:r>
                </w:p>
              </w:tc>
              <w:tc>
                <w:tcPr>
                  <w:tcW w:w="1645"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color w:val="auto"/>
                    </w:rPr>
                  </w:pPr>
                  <w:r>
                    <w:rPr>
                      <w:rFonts w:hint="default" w:ascii="Times New Roman" w:hAnsi="Times New Roman" w:cs="Times New Roman"/>
                      <w:color w:val="auto"/>
                    </w:rPr>
                    <w:t>一般防渗区</w:t>
                  </w:r>
                </w:p>
              </w:tc>
              <w:tc>
                <w:tcPr>
                  <w:tcW w:w="2689"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机修区、打磨区、洗车区、钣金区、喷漆房</w:t>
                  </w:r>
                </w:p>
              </w:tc>
              <w:tc>
                <w:tcPr>
                  <w:tcW w:w="3838"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color w:val="auto"/>
                    </w:rPr>
                  </w:pPr>
                  <w:r>
                    <w:rPr>
                      <w:rFonts w:hint="default" w:ascii="Times New Roman" w:hAnsi="Times New Roman" w:cs="Times New Roman"/>
                      <w:color w:val="auto"/>
                    </w:rPr>
                    <w:t>等效粘土防渗层Mb≥1.5m，</w:t>
                  </w:r>
                </w:p>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color w:val="auto"/>
                    </w:rPr>
                  </w:pPr>
                  <w:r>
                    <w:rPr>
                      <w:rFonts w:hint="default" w:ascii="Times New Roman" w:hAnsi="Times New Roman" w:cs="Times New Roman"/>
                      <w:color w:val="auto"/>
                    </w:rPr>
                    <w:t>K≤1×10-7cm/s；或参照GB16889执行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615"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color w:val="auto"/>
                    </w:rPr>
                  </w:pPr>
                  <w:r>
                    <w:rPr>
                      <w:rFonts w:hint="default" w:ascii="Times New Roman" w:hAnsi="Times New Roman" w:cs="Times New Roman"/>
                      <w:color w:val="auto"/>
                    </w:rPr>
                    <w:t>3</w:t>
                  </w:r>
                </w:p>
              </w:tc>
              <w:tc>
                <w:tcPr>
                  <w:tcW w:w="1645"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color w:val="auto"/>
                    </w:rPr>
                  </w:pPr>
                  <w:r>
                    <w:rPr>
                      <w:rFonts w:hint="default" w:ascii="Times New Roman" w:hAnsi="Times New Roman" w:cs="Times New Roman"/>
                      <w:color w:val="auto"/>
                    </w:rPr>
                    <w:t>非污染防治区</w:t>
                  </w:r>
                </w:p>
              </w:tc>
              <w:tc>
                <w:tcPr>
                  <w:tcW w:w="2689"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eastAsia="宋体" w:cs="Times New Roman"/>
                      <w:color w:val="auto"/>
                      <w:lang w:eastAsia="zh-CN"/>
                    </w:rPr>
                  </w:pPr>
                  <w:r>
                    <w:rPr>
                      <w:rFonts w:hint="default" w:ascii="Times New Roman" w:hAnsi="Times New Roman" w:cs="Times New Roman"/>
                      <w:color w:val="auto"/>
                      <w:lang w:val="en-US" w:eastAsia="zh-CN"/>
                    </w:rPr>
                    <w:t>办公室</w:t>
                  </w:r>
                </w:p>
              </w:tc>
              <w:tc>
                <w:tcPr>
                  <w:tcW w:w="3838"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一般硬化</w:t>
                  </w:r>
                </w:p>
              </w:tc>
            </w:tr>
          </w:tbl>
          <w:p>
            <w:pPr>
              <w:spacing w:line="360" w:lineRule="auto"/>
              <w:ind w:firstLine="480" w:firstLineChars="200"/>
              <w:jc w:val="left"/>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污染监控</w:t>
            </w:r>
          </w:p>
          <w:p>
            <w:pPr>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本项目地下水评价等级为三级，为监控本项目对地下水的污染，应至少于项目场地地下水流向下游设置</w:t>
            </w:r>
            <w:r>
              <w:rPr>
                <w:rFonts w:hint="default" w:ascii="Times New Roman" w:hAnsi="Times New Roman" w:eastAsia="Calibri" w:cs="Times New Roman"/>
                <w:color w:val="auto"/>
                <w:sz w:val="24"/>
                <w:highlight w:val="none"/>
              </w:rPr>
              <w:t>1</w:t>
            </w:r>
            <w:r>
              <w:rPr>
                <w:rFonts w:hint="default" w:ascii="Times New Roman" w:hAnsi="Times New Roman" w:cs="Times New Roman"/>
                <w:color w:val="auto"/>
                <w:sz w:val="24"/>
                <w:highlight w:val="none"/>
              </w:rPr>
              <w:t>个监控井。评地下水跟踪监测井布设情况如下：</w:t>
            </w:r>
          </w:p>
          <w:p>
            <w:pPr>
              <w:keepNext w:val="0"/>
              <w:keepLines w:val="0"/>
              <w:pageBreakBefore w:val="0"/>
              <w:kinsoku/>
              <w:wordWrap/>
              <w:overflowPunct/>
              <w:topLinePunct w:val="0"/>
              <w:bidi w:val="0"/>
              <w:adjustRightInd/>
              <w:snapToGrid/>
              <w:ind w:left="10" w:leftChars="5" w:right="82" w:rightChars="39"/>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表</w:t>
            </w:r>
            <w:r>
              <w:rPr>
                <w:rFonts w:hint="default" w:ascii="Times New Roman" w:hAnsi="Times New Roman" w:eastAsia="宋体" w:cs="Times New Roman"/>
                <w:b/>
                <w:bCs/>
                <w:color w:val="auto"/>
                <w:szCs w:val="21"/>
                <w:lang w:val="en-US" w:eastAsia="zh-CN"/>
              </w:rPr>
              <w:t>7-</w:t>
            </w:r>
            <w:r>
              <w:rPr>
                <w:rFonts w:hint="default" w:ascii="Times New Roman" w:hAnsi="Times New Roman" w:cs="Times New Roman"/>
                <w:b/>
                <w:bCs/>
                <w:color w:val="auto"/>
                <w:szCs w:val="21"/>
                <w:lang w:val="en-US" w:eastAsia="zh-CN"/>
              </w:rPr>
              <w:t>19</w:t>
            </w:r>
            <w:r>
              <w:rPr>
                <w:rFonts w:hint="default" w:ascii="Times New Roman" w:hAnsi="Times New Roman" w:eastAsia="宋体" w:cs="Times New Roman"/>
                <w:b/>
                <w:bCs/>
                <w:color w:val="auto"/>
                <w:szCs w:val="21"/>
              </w:rPr>
              <w:t xml:space="preserve">   地下水监测计划一览表</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1"/>
              <w:gridCol w:w="72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1571" w:type="dxa"/>
                  <w:tcBorders>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序号</w:t>
                  </w:r>
                </w:p>
              </w:tc>
              <w:tc>
                <w:tcPr>
                  <w:tcW w:w="7216" w:type="dxa"/>
                  <w:tcBorders>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lang w:val="en-US" w:eastAsia="zh-CN"/>
                    </w:rPr>
                    <w:t>1</w:t>
                  </w:r>
                  <w:r>
                    <w:rPr>
                      <w:rFonts w:hint="default" w:ascii="Times New Roman" w:hAnsi="Times New Roman" w:cs="Times New Roman"/>
                      <w:b/>
                      <w:color w:val="auto"/>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71"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监测点位</w:t>
                  </w:r>
                </w:p>
              </w:tc>
              <w:tc>
                <w:tcPr>
                  <w:tcW w:w="7216"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五虎张生态庄水井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71"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与本项目关系</w:t>
                  </w:r>
                </w:p>
              </w:tc>
              <w:tc>
                <w:tcPr>
                  <w:tcW w:w="7216"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项目区下游270m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571"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功能</w:t>
                  </w:r>
                </w:p>
              </w:tc>
              <w:tc>
                <w:tcPr>
                  <w:tcW w:w="7216"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地下水环境影响跟踪监测点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71"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监测频率</w:t>
                  </w:r>
                </w:p>
              </w:tc>
              <w:tc>
                <w:tcPr>
                  <w:tcW w:w="7216"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一年一次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71" w:type="dxa"/>
                  <w:tcBorders>
                    <w:top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监测层位</w:t>
                  </w:r>
                </w:p>
              </w:tc>
              <w:tc>
                <w:tcPr>
                  <w:tcW w:w="7216"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第四系潜水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71" w:type="dxa"/>
                  <w:tcBorders>
                    <w:top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监测因子</w:t>
                  </w:r>
                </w:p>
              </w:tc>
              <w:tc>
                <w:tcPr>
                  <w:tcW w:w="7216" w:type="dxa"/>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石油类</w:t>
                  </w:r>
                </w:p>
              </w:tc>
            </w:tr>
          </w:tbl>
          <w:p>
            <w:pPr>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另外，将地下水跟踪监测结果及其它情况定期进行分布。公布内容主要包括：</w:t>
            </w:r>
          </w:p>
          <w:p>
            <w:pPr>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①项目下游影响区的地下水跟踪监测数据，项目厂址区污废水产生的类型、数量和污染物浓度等；</w:t>
            </w:r>
          </w:p>
          <w:p>
            <w:pPr>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②厂址区污染物跑冒滴漏记录。</w:t>
            </w:r>
          </w:p>
          <w:p>
            <w:pPr>
              <w:spacing w:line="360" w:lineRule="auto"/>
              <w:ind w:firstLine="480" w:firstLineChars="200"/>
              <w:jc w:val="left"/>
              <w:rPr>
                <w:rFonts w:hint="default" w:ascii="Times New Roman" w:hAnsi="Times New Roman" w:cs="Times New Roman"/>
                <w:color w:val="auto"/>
                <w:highlight w:val="none"/>
              </w:rPr>
            </w:pPr>
            <w:r>
              <w:rPr>
                <w:rFonts w:hint="default" w:ascii="Times New Roman" w:hAnsi="Times New Roman" w:cs="Times New Roman"/>
                <w:color w:val="auto"/>
                <w:sz w:val="24"/>
                <w:highlight w:val="none"/>
              </w:rPr>
              <w:t>综上所述，项目区在加强地下水污染防治措施、加强管理的前提下，本项目对地下水环境的影响较小，污染防治措施可行</w:t>
            </w:r>
            <w:r>
              <w:rPr>
                <w:rFonts w:hint="default" w:ascii="Times New Roman" w:hAnsi="Times New Roman" w:cs="Times New Roman"/>
                <w:color w:val="auto"/>
                <w:sz w:val="23"/>
                <w:highlight w:val="none"/>
              </w:rPr>
              <w:t xml:space="preserve">。 </w:t>
            </w:r>
          </w:p>
          <w:p>
            <w:pPr>
              <w:pageBreakBefore w:val="0"/>
              <w:kinsoku/>
              <w:wordWrap/>
              <w:overflowPunct/>
              <w:topLinePunct w:val="0"/>
              <w:bidi w:val="0"/>
              <w:adjustRightInd/>
              <w:snapToGrid/>
              <w:spacing w:line="360" w:lineRule="auto"/>
              <w:ind w:firstLine="482" w:firstLineChars="200"/>
              <w:contextualSpacing/>
              <w:outlineLvl w:val="9"/>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lang w:val="en-US" w:eastAsia="zh-CN"/>
              </w:rPr>
              <w:t>四</w:t>
            </w:r>
            <w:r>
              <w:rPr>
                <w:rFonts w:hint="default" w:ascii="Times New Roman" w:hAnsi="Times New Roman" w:cs="Times New Roman"/>
                <w:b/>
                <w:bCs/>
                <w:color w:val="auto"/>
                <w:sz w:val="24"/>
                <w:szCs w:val="24"/>
                <w:highlight w:val="none"/>
              </w:rPr>
              <w:t>、声环境影响分析</w:t>
            </w:r>
          </w:p>
          <w:p>
            <w:pPr>
              <w:pageBreakBefore w:val="0"/>
              <w:widowControl/>
              <w:kinsoku/>
              <w:wordWrap/>
              <w:overflowPunct/>
              <w:topLinePunct w:val="0"/>
              <w:autoSpaceDE w:val="0"/>
              <w:autoSpaceDN w:val="0"/>
              <w:bidi w:val="0"/>
              <w:adjustRightInd/>
              <w:snapToGrid/>
              <w:spacing w:line="360" w:lineRule="auto"/>
              <w:ind w:firstLine="480" w:firstLineChars="200"/>
              <w:contextualSpacing/>
              <w:textAlignment w:val="bottom"/>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en-US" w:eastAsia="zh-CN"/>
              </w:rPr>
              <w:t>1、</w:t>
            </w:r>
            <w:r>
              <w:rPr>
                <w:rFonts w:hint="default" w:ascii="Times New Roman" w:hAnsi="Times New Roman" w:cs="Times New Roman"/>
                <w:color w:val="auto"/>
                <w:sz w:val="24"/>
                <w:szCs w:val="24"/>
                <w:highlight w:val="none"/>
              </w:rPr>
              <w:t>噪声产生情况及治理措施</w:t>
            </w:r>
          </w:p>
          <w:p>
            <w:pPr>
              <w:pageBreakBefore w:val="0"/>
              <w:kinsoku/>
              <w:wordWrap/>
              <w:overflowPunct/>
              <w:topLinePunct w:val="0"/>
              <w:bidi w:val="0"/>
              <w:adjustRightInd/>
              <w:snapToGrid/>
              <w:spacing w:line="360" w:lineRule="auto"/>
              <w:ind w:firstLine="480" w:firstLineChars="200"/>
              <w:contextualSpacing/>
              <w:outlineLvl w:val="9"/>
              <w:rPr>
                <w:rFonts w:hint="default" w:ascii="Times New Roman" w:hAnsi="Times New Roman" w:cs="Times New Roman"/>
                <w:color w:val="C00000"/>
                <w:sz w:val="24"/>
              </w:rPr>
            </w:pPr>
            <w:r>
              <w:rPr>
                <w:rFonts w:hint="default" w:ascii="Times New Roman" w:hAnsi="Times New Roman" w:cs="Times New Roman"/>
                <w:color w:val="C00000"/>
                <w:sz w:val="24"/>
                <w:szCs w:val="24"/>
                <w:highlight w:val="none"/>
              </w:rPr>
              <w:t>项目运营期噪声主要为设备噪声，</w:t>
            </w:r>
            <w:r>
              <w:rPr>
                <w:rFonts w:hint="default" w:ascii="Times New Roman" w:hAnsi="Times New Roman" w:cs="Times New Roman"/>
                <w:color w:val="C00000"/>
                <w:sz w:val="24"/>
              </w:rPr>
              <w:t>噪声污染源主要为</w:t>
            </w:r>
            <w:r>
              <w:rPr>
                <w:rFonts w:hint="default" w:ascii="Times New Roman" w:hAnsi="Times New Roman" w:cs="Times New Roman"/>
                <w:color w:val="C00000"/>
                <w:sz w:val="24"/>
                <w:highlight w:val="none"/>
                <w:lang w:val="en-US" w:eastAsia="zh-CN"/>
              </w:rPr>
              <w:t>举升机、角磨机、抛光机、电钻、风机等生产设备</w:t>
            </w:r>
            <w:r>
              <w:rPr>
                <w:rFonts w:hint="default" w:ascii="Times New Roman" w:hAnsi="Times New Roman" w:cs="Times New Roman"/>
                <w:color w:val="C00000"/>
                <w:sz w:val="24"/>
              </w:rPr>
              <w:t>，</w:t>
            </w:r>
            <w:r>
              <w:rPr>
                <w:rFonts w:hint="default" w:ascii="Times New Roman" w:hAnsi="Times New Roman" w:cs="Times New Roman"/>
                <w:color w:val="C00000"/>
                <w:sz w:val="24"/>
                <w:highlight w:val="none"/>
                <w:lang w:val="en-US" w:eastAsia="zh-CN"/>
              </w:rPr>
              <w:t>通过选用低噪声设备、基础减振、室内安装、建筑隔声、窗户封闭处理、风机安装消声器等措施</w:t>
            </w:r>
            <w:r>
              <w:rPr>
                <w:rFonts w:hint="default" w:ascii="Times New Roman" w:hAnsi="Times New Roman" w:cs="Times New Roman"/>
                <w:color w:val="C00000"/>
                <w:sz w:val="24"/>
                <w:highlight w:val="none"/>
              </w:rPr>
              <w:t>后</w:t>
            </w:r>
            <w:r>
              <w:rPr>
                <w:rFonts w:hint="default" w:ascii="Times New Roman" w:hAnsi="Times New Roman" w:cs="Times New Roman"/>
                <w:color w:val="C00000"/>
                <w:sz w:val="24"/>
              </w:rPr>
              <w:t>，车间外噪声值可降低</w:t>
            </w:r>
            <w:r>
              <w:rPr>
                <w:rFonts w:hint="default" w:ascii="Times New Roman" w:hAnsi="Times New Roman" w:cs="Times New Roman"/>
                <w:color w:val="C00000"/>
                <w:sz w:val="24"/>
                <w:lang w:val="en-US" w:eastAsia="zh-CN"/>
              </w:rPr>
              <w:t>20</w:t>
            </w:r>
            <w:r>
              <w:rPr>
                <w:rFonts w:hint="default" w:ascii="Times New Roman" w:hAnsi="Times New Roman" w:cs="Times New Roman"/>
                <w:color w:val="C00000"/>
                <w:sz w:val="24"/>
              </w:rPr>
              <w:t>dB（A）。</w:t>
            </w:r>
          </w:p>
          <w:p>
            <w:pPr>
              <w:pageBreakBefore w:val="0"/>
              <w:kinsoku/>
              <w:wordWrap/>
              <w:overflowPunct/>
              <w:topLinePunct w:val="0"/>
              <w:bidi w:val="0"/>
              <w:adjustRightInd/>
              <w:snapToGrid/>
              <w:spacing w:line="360" w:lineRule="auto"/>
              <w:ind w:firstLine="480" w:firstLineChars="200"/>
              <w:contextualSpacing/>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en-US" w:eastAsia="zh-CN"/>
              </w:rPr>
              <w:t>2、</w:t>
            </w:r>
            <w:r>
              <w:rPr>
                <w:rFonts w:hint="default" w:ascii="Times New Roman" w:hAnsi="Times New Roman" w:cs="Times New Roman"/>
                <w:color w:val="auto"/>
                <w:sz w:val="24"/>
                <w:szCs w:val="24"/>
                <w:highlight w:val="none"/>
              </w:rPr>
              <w:t>噪声影响预测</w:t>
            </w:r>
          </w:p>
          <w:p>
            <w:pPr>
              <w:pStyle w:val="77"/>
              <w:pageBreakBefore w:val="0"/>
              <w:kinsoku/>
              <w:overflowPunct/>
              <w:topLinePunct w:val="0"/>
              <w:bidi w:val="0"/>
              <w:adjustRightInd/>
              <w:snapToGrid/>
              <w:ind w:firstLine="480"/>
              <w:contextualSpacing/>
              <w:rPr>
                <w:rFonts w:hint="default" w:ascii="Times New Roman" w:hAnsi="Times New Roman" w:cs="Times New Roman"/>
                <w:color w:val="auto"/>
              </w:rPr>
            </w:pPr>
            <w:r>
              <w:rPr>
                <w:rFonts w:hint="default" w:ascii="Times New Roman" w:hAnsi="Times New Roman" w:cs="Times New Roman"/>
                <w:color w:val="auto"/>
              </w:rPr>
              <w:t>根据《环境影响评价技术导则-声环境》（HJ2.4-2009）的技术要求，本次评价采取导则推荐模式进行预测。</w:t>
            </w:r>
          </w:p>
          <w:p>
            <w:pPr>
              <w:pStyle w:val="137"/>
              <w:keepNext w:val="0"/>
              <w:keepLines w:val="0"/>
              <w:pageBreakBefore w:val="0"/>
              <w:widowControl w:val="0"/>
              <w:tabs>
                <w:tab w:val="left" w:pos="4584"/>
              </w:tabs>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val="0"/>
                <w:color w:val="auto"/>
                <w:sz w:val="24"/>
                <w:szCs w:val="24"/>
              </w:rPr>
            </w:pPr>
            <w:r>
              <w:rPr>
                <w:rFonts w:hint="default" w:ascii="Times New Roman" w:hAnsi="Times New Roman" w:cs="Times New Roman"/>
                <w:b/>
                <w:bCs w:val="0"/>
                <w:color w:val="auto"/>
                <w:sz w:val="24"/>
                <w:szCs w:val="24"/>
              </w:rPr>
              <w:t>室外点源</w:t>
            </w:r>
          </w:p>
          <w:p>
            <w:pPr>
              <w:pStyle w:val="137"/>
              <w:keepNext w:val="0"/>
              <w:keepLines w:val="0"/>
              <w:pageBreakBefore w:val="0"/>
              <w:widowControl w:val="0"/>
              <w:tabs>
                <w:tab w:val="left" w:pos="4584"/>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采用的衰减公式为：</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position w:val="-12"/>
                <w:sz w:val="24"/>
                <w:szCs w:val="24"/>
              </w:rPr>
              <w:object>
                <v:shape id="_x0000_i1030" o:spt="75" type="#_x0000_t75" style="height:18pt;width:126pt;" o:ole="t" filled="f" o:preferrelative="t" stroked="f" coordsize="21600,21600">
                  <v:path/>
                  <v:fill on="f" focussize="0,0"/>
                  <v:stroke on="f"/>
                  <v:imagedata r:id="rId22" o:title=""/>
                  <o:lock v:ext="edit" aspectratio="t"/>
                  <w10:wrap type="none"/>
                  <w10:anchorlock/>
                </v:shape>
                <o:OLEObject Type="Embed" ProgID="Equation.3" ShapeID="_x0000_i1030" DrawAspect="Content" ObjectID="_1468075730" r:id="rId21">
                  <o:LockedField>false</o:LockedField>
                </o:OLEObject>
              </w:object>
            </w:r>
          </w:p>
          <w:p>
            <w:pPr>
              <w:pStyle w:val="137"/>
              <w:keepNext w:val="0"/>
              <w:keepLines w:val="0"/>
              <w:pageBreakBefore w:val="0"/>
              <w:widowControl w:val="0"/>
              <w:tabs>
                <w:tab w:val="left" w:pos="4584"/>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式中：</w:t>
            </w:r>
            <w:r>
              <w:rPr>
                <w:rFonts w:hint="default" w:ascii="Times New Roman" w:hAnsi="Times New Roman" w:cs="Times New Roman"/>
                <w:i/>
                <w:color w:val="auto"/>
                <w:sz w:val="24"/>
                <w:szCs w:val="24"/>
              </w:rPr>
              <w:t>L（r）</w:t>
            </w:r>
            <w:r>
              <w:rPr>
                <w:rFonts w:hint="default" w:ascii="Times New Roman" w:hAnsi="Times New Roman" w:cs="Times New Roman"/>
                <w:color w:val="auto"/>
                <w:sz w:val="24"/>
                <w:szCs w:val="24"/>
              </w:rPr>
              <w:t>——距离噪声源r处的声压级，dB（A）；</w:t>
            </w:r>
          </w:p>
          <w:p>
            <w:pPr>
              <w:pStyle w:val="137"/>
              <w:keepNext w:val="0"/>
              <w:keepLines w:val="0"/>
              <w:pageBreakBefore w:val="0"/>
              <w:widowControl w:val="0"/>
              <w:tabs>
                <w:tab w:val="left" w:pos="4584"/>
              </w:tabs>
              <w:kinsoku/>
              <w:wordWrap/>
              <w:overflowPunct/>
              <w:topLinePunct w:val="0"/>
              <w:autoSpaceDE/>
              <w:autoSpaceDN/>
              <w:bidi w:val="0"/>
              <w:adjustRightInd/>
              <w:snapToGrid/>
              <w:spacing w:line="360" w:lineRule="auto"/>
              <w:ind w:firstLine="1200" w:firstLineChars="500"/>
              <w:textAlignment w:val="auto"/>
              <w:rPr>
                <w:rFonts w:hint="default" w:ascii="Times New Roman" w:hAnsi="Times New Roman" w:cs="Times New Roman"/>
                <w:color w:val="auto"/>
                <w:sz w:val="24"/>
                <w:szCs w:val="24"/>
              </w:rPr>
            </w:pPr>
            <w:r>
              <w:rPr>
                <w:rFonts w:hint="default" w:ascii="Times New Roman" w:hAnsi="Times New Roman" w:cs="Times New Roman"/>
                <w:i/>
                <w:color w:val="auto"/>
                <w:sz w:val="24"/>
                <w:szCs w:val="24"/>
              </w:rPr>
              <w:t>r</w:t>
            </w:r>
            <w:r>
              <w:rPr>
                <w:rFonts w:hint="default" w:ascii="Times New Roman" w:hAnsi="Times New Roman" w:cs="Times New Roman"/>
                <w:color w:val="auto"/>
                <w:sz w:val="24"/>
                <w:szCs w:val="24"/>
              </w:rPr>
              <w:t>——预测点距离噪声源的距离，m；</w:t>
            </w:r>
          </w:p>
          <w:p>
            <w:pPr>
              <w:pStyle w:val="137"/>
              <w:keepNext w:val="0"/>
              <w:keepLines w:val="0"/>
              <w:pageBreakBefore w:val="0"/>
              <w:widowControl w:val="0"/>
              <w:tabs>
                <w:tab w:val="left" w:pos="4584"/>
              </w:tabs>
              <w:kinsoku/>
              <w:wordWrap/>
              <w:overflowPunct/>
              <w:topLinePunct w:val="0"/>
              <w:autoSpaceDE/>
              <w:autoSpaceDN/>
              <w:bidi w:val="0"/>
              <w:adjustRightInd/>
              <w:snapToGrid/>
              <w:spacing w:line="360" w:lineRule="auto"/>
              <w:ind w:firstLine="1200" w:firstLineChars="500"/>
              <w:textAlignment w:val="auto"/>
              <w:rPr>
                <w:rFonts w:hint="default" w:ascii="Times New Roman" w:hAnsi="Times New Roman" w:cs="Times New Roman"/>
                <w:color w:val="auto"/>
                <w:sz w:val="24"/>
                <w:szCs w:val="24"/>
              </w:rPr>
            </w:pPr>
            <w:r>
              <w:rPr>
                <w:rFonts w:hint="default" w:ascii="Times New Roman" w:hAnsi="Times New Roman" w:cs="Times New Roman"/>
                <w:i/>
                <w:color w:val="auto"/>
                <w:sz w:val="24"/>
                <w:szCs w:val="24"/>
              </w:rPr>
              <w:t>r</w:t>
            </w:r>
            <w:r>
              <w:rPr>
                <w:rFonts w:hint="default" w:ascii="Times New Roman" w:hAnsi="Times New Roman" w:cs="Times New Roman"/>
                <w:i/>
                <w:color w:val="auto"/>
                <w:sz w:val="24"/>
                <w:szCs w:val="24"/>
                <w:vertAlign w:val="subscript"/>
              </w:rPr>
              <w:t>0</w:t>
            </w:r>
            <w:r>
              <w:rPr>
                <w:rFonts w:hint="default" w:ascii="Times New Roman" w:hAnsi="Times New Roman" w:cs="Times New Roman"/>
                <w:color w:val="auto"/>
                <w:sz w:val="24"/>
                <w:szCs w:val="24"/>
              </w:rPr>
              <w:t>——参考位置距噪声源的距离，m。</w:t>
            </w:r>
          </w:p>
          <w:p>
            <w:pPr>
              <w:pStyle w:val="137"/>
              <w:keepNext w:val="0"/>
              <w:keepLines w:val="0"/>
              <w:pageBreakBefore w:val="0"/>
              <w:widowControl w:val="0"/>
              <w:tabs>
                <w:tab w:val="left" w:pos="4584"/>
              </w:tabs>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val="0"/>
                <w:color w:val="auto"/>
                <w:sz w:val="24"/>
                <w:szCs w:val="24"/>
              </w:rPr>
            </w:pPr>
            <w:r>
              <w:rPr>
                <w:rFonts w:hint="default" w:ascii="Times New Roman" w:hAnsi="Times New Roman" w:cs="Times New Roman"/>
                <w:b/>
                <w:bCs w:val="0"/>
                <w:color w:val="auto"/>
                <w:sz w:val="24"/>
                <w:szCs w:val="24"/>
              </w:rPr>
              <w:t>室内声源</w:t>
            </w:r>
          </w:p>
          <w:p>
            <w:pPr>
              <w:pStyle w:val="137"/>
              <w:keepNext w:val="0"/>
              <w:keepLines w:val="0"/>
              <w:pageBreakBefore w:val="0"/>
              <w:widowControl w:val="0"/>
              <w:tabs>
                <w:tab w:val="left" w:pos="4584"/>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根据《环境影响评价技术导则声环境》（HJ2.4-2009）推荐的室内声源的声传播模式，将室内声源等效为等效室外点声源，据此，室内声源传播衰减公式为：</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position w:val="-30"/>
                <w:sz w:val="24"/>
                <w:szCs w:val="24"/>
              </w:rPr>
              <w:object>
                <v:shape id="_x0000_i1031" o:spt="75" type="#_x0000_t75" style="height:33.9pt;width:184.85pt;" o:ole="t" fillcolor="#FFFFFF" filled="t" o:preferrelative="t" stroked="f" coordsize="21600,21600">
                  <v:path/>
                  <v:fill on="t" focussize="0,0"/>
                  <v:stroke on="f"/>
                  <v:imagedata r:id="rId24" o:title=""/>
                  <o:lock v:ext="edit" aspectratio="t"/>
                  <w10:wrap type="none"/>
                  <w10:anchorlock/>
                </v:shape>
                <o:OLEObject Type="Embed" ProgID="Equation.DSMT4" ShapeID="_x0000_i1031" DrawAspect="Content" ObjectID="_1468075731" r:id="rId23">
                  <o:LockedField>false</o:LockedField>
                </o:OLEObject>
              </w:object>
            </w:r>
          </w:p>
          <w:p>
            <w:pPr>
              <w:pStyle w:val="137"/>
              <w:keepNext w:val="0"/>
              <w:keepLines w:val="0"/>
              <w:pageBreakBefore w:val="0"/>
              <w:widowControl w:val="0"/>
              <w:tabs>
                <w:tab w:val="left" w:pos="4584"/>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式中：</w:t>
            </w:r>
            <w:r>
              <w:rPr>
                <w:rFonts w:hint="default" w:ascii="Times New Roman" w:hAnsi="Times New Roman" w:cs="Times New Roman"/>
                <w:i/>
                <w:color w:val="auto"/>
                <w:sz w:val="24"/>
                <w:szCs w:val="24"/>
              </w:rPr>
              <w:t>L（r）</w:t>
            </w:r>
            <w:r>
              <w:rPr>
                <w:rFonts w:hint="default" w:ascii="Times New Roman" w:hAnsi="Times New Roman" w:cs="Times New Roman"/>
                <w:color w:val="auto"/>
                <w:sz w:val="24"/>
                <w:szCs w:val="24"/>
              </w:rPr>
              <w:t>——距离噪声源r</w:t>
            </w:r>
            <w:r>
              <w:rPr>
                <w:rFonts w:hint="default" w:ascii="Times New Roman" w:hAnsi="Times New Roman" w:cs="Times New Roman"/>
                <w:color w:val="auto"/>
                <w:sz w:val="24"/>
                <w:szCs w:val="24"/>
                <w:vertAlign w:val="subscript"/>
              </w:rPr>
              <w:t xml:space="preserve"> m</w:t>
            </w:r>
            <w:r>
              <w:rPr>
                <w:rFonts w:hint="default" w:ascii="Times New Roman" w:hAnsi="Times New Roman" w:cs="Times New Roman"/>
                <w:color w:val="auto"/>
                <w:sz w:val="24"/>
                <w:szCs w:val="24"/>
              </w:rPr>
              <w:t>处的声压级，dB（A）；</w:t>
            </w:r>
          </w:p>
          <w:p>
            <w:pPr>
              <w:pStyle w:val="137"/>
              <w:keepNext w:val="0"/>
              <w:keepLines w:val="0"/>
              <w:pageBreakBefore w:val="0"/>
              <w:widowControl w:val="0"/>
              <w:tabs>
                <w:tab w:val="left" w:pos="4584"/>
              </w:tabs>
              <w:kinsoku/>
              <w:wordWrap/>
              <w:overflowPunct/>
              <w:topLinePunct w:val="0"/>
              <w:autoSpaceDE/>
              <w:autoSpaceDN/>
              <w:bidi w:val="0"/>
              <w:adjustRightInd/>
              <w:snapToGrid/>
              <w:spacing w:line="360" w:lineRule="auto"/>
              <w:ind w:firstLine="1200" w:firstLineChars="5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L</w:t>
            </w:r>
            <w:r>
              <w:rPr>
                <w:rFonts w:hint="default" w:ascii="Times New Roman" w:hAnsi="Times New Roman" w:cs="Times New Roman"/>
                <w:color w:val="auto"/>
                <w:sz w:val="24"/>
                <w:szCs w:val="24"/>
                <w:vertAlign w:val="subscript"/>
              </w:rPr>
              <w:t>p0</w:t>
            </w:r>
            <w:r>
              <w:rPr>
                <w:rFonts w:hint="default" w:ascii="Times New Roman" w:hAnsi="Times New Roman" w:cs="Times New Roman"/>
                <w:color w:val="auto"/>
                <w:sz w:val="24"/>
                <w:szCs w:val="24"/>
              </w:rPr>
              <w:t>——为距声源中心r</w:t>
            </w:r>
            <w:r>
              <w:rPr>
                <w:rFonts w:hint="default" w:ascii="Times New Roman" w:hAnsi="Times New Roman" w:cs="Times New Roman"/>
                <w:color w:val="auto"/>
                <w:sz w:val="24"/>
                <w:szCs w:val="24"/>
                <w:vertAlign w:val="subscript"/>
              </w:rPr>
              <w:t>0</w:t>
            </w:r>
            <w:r>
              <w:rPr>
                <w:rFonts w:hint="default" w:ascii="Times New Roman" w:hAnsi="Times New Roman" w:cs="Times New Roman"/>
                <w:color w:val="auto"/>
                <w:sz w:val="24"/>
                <w:szCs w:val="24"/>
              </w:rPr>
              <w:t>处测的声压级 ，dB（A）；</w:t>
            </w:r>
          </w:p>
          <w:p>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TL——墙壁隔声量，dB（A）。TL取10dB（A）。</w:t>
            </w:r>
          </w:p>
          <w:p>
            <w:pPr>
              <w:pStyle w:val="137"/>
              <w:keepNext w:val="0"/>
              <w:keepLines w:val="0"/>
              <w:pageBreakBefore w:val="0"/>
              <w:widowControl w:val="0"/>
              <w:tabs>
                <w:tab w:val="left" w:pos="4584"/>
              </w:tabs>
              <w:kinsoku/>
              <w:wordWrap/>
              <w:overflowPunct/>
              <w:topLinePunct w:val="0"/>
              <w:autoSpaceDE/>
              <w:autoSpaceDN/>
              <w:bidi w:val="0"/>
              <w:adjustRightInd/>
              <w:snapToGrid/>
              <w:spacing w:line="360" w:lineRule="auto"/>
              <w:ind w:firstLine="1200" w:firstLineChars="5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a——平均吸声系数，本项目中取0.15；</w:t>
            </w:r>
          </w:p>
          <w:p>
            <w:pPr>
              <w:pStyle w:val="137"/>
              <w:keepNext w:val="0"/>
              <w:keepLines w:val="0"/>
              <w:pageBreakBefore w:val="0"/>
              <w:widowControl w:val="0"/>
              <w:tabs>
                <w:tab w:val="left" w:pos="4584"/>
              </w:tabs>
              <w:kinsoku/>
              <w:wordWrap/>
              <w:overflowPunct/>
              <w:topLinePunct w:val="0"/>
              <w:autoSpaceDE/>
              <w:autoSpaceDN/>
              <w:bidi w:val="0"/>
              <w:adjustRightInd/>
              <w:snapToGrid/>
              <w:spacing w:line="360" w:lineRule="auto"/>
              <w:ind w:firstLine="1200" w:firstLineChars="5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r——墙外1m处至预测点的距离，参数距离为1m；</w:t>
            </w:r>
          </w:p>
          <w:p>
            <w:pPr>
              <w:pStyle w:val="137"/>
              <w:keepNext w:val="0"/>
              <w:keepLines w:val="0"/>
              <w:pageBreakBefore w:val="0"/>
              <w:widowControl w:val="0"/>
              <w:tabs>
                <w:tab w:val="left" w:pos="4584"/>
              </w:tabs>
              <w:kinsoku/>
              <w:wordWrap/>
              <w:overflowPunct/>
              <w:topLinePunct w:val="0"/>
              <w:autoSpaceDE/>
              <w:autoSpaceDN/>
              <w:bidi w:val="0"/>
              <w:adjustRightInd/>
              <w:snapToGrid/>
              <w:spacing w:line="360" w:lineRule="auto"/>
              <w:ind w:firstLine="1200" w:firstLineChars="5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r</w:t>
            </w:r>
            <w:r>
              <w:rPr>
                <w:rFonts w:hint="default" w:ascii="Times New Roman" w:hAnsi="Times New Roman" w:cs="Times New Roman"/>
                <w:color w:val="auto"/>
                <w:sz w:val="24"/>
                <w:szCs w:val="24"/>
                <w:vertAlign w:val="subscript"/>
              </w:rPr>
              <w:t>0</w:t>
            </w:r>
            <w:r>
              <w:rPr>
                <w:rFonts w:hint="default" w:ascii="Times New Roman" w:hAnsi="Times New Roman" w:cs="Times New Roman"/>
                <w:color w:val="auto"/>
                <w:sz w:val="24"/>
                <w:szCs w:val="24"/>
              </w:rPr>
              <w:t>——参考位置距噪声源的距离，m。</w:t>
            </w:r>
          </w:p>
          <w:p>
            <w:pPr>
              <w:pStyle w:val="137"/>
              <w:keepNext w:val="0"/>
              <w:keepLines w:val="0"/>
              <w:pageBreakBefore w:val="0"/>
              <w:widowControl w:val="0"/>
              <w:tabs>
                <w:tab w:val="left" w:pos="4584"/>
              </w:tabs>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val="0"/>
                <w:color w:val="auto"/>
                <w:sz w:val="24"/>
                <w:szCs w:val="24"/>
              </w:rPr>
            </w:pPr>
            <w:r>
              <w:rPr>
                <w:rFonts w:hint="default" w:ascii="Times New Roman" w:hAnsi="Times New Roman" w:cs="Times New Roman"/>
                <w:b/>
                <w:bCs w:val="0"/>
                <w:color w:val="auto"/>
                <w:sz w:val="24"/>
                <w:szCs w:val="24"/>
              </w:rPr>
              <w:t>合成声压级</w:t>
            </w:r>
          </w:p>
          <w:p>
            <w:pPr>
              <w:pStyle w:val="137"/>
              <w:keepNext w:val="0"/>
              <w:keepLines w:val="0"/>
              <w:pageBreakBefore w:val="0"/>
              <w:widowControl w:val="0"/>
              <w:tabs>
                <w:tab w:val="left" w:pos="4584"/>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合成声压级采用公式为：</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object>
                <v:shape id="_x0000_i1032" o:spt="75" type="#_x0000_t75" style="height:40.5pt;width:108.05pt;" o:ole="t" filled="f" o:preferrelative="t" stroked="f" coordsize="21600,21600">
                  <v:path/>
                  <v:fill on="f" focussize="0,0"/>
                  <v:stroke on="f"/>
                  <v:imagedata r:id="rId26" o:title=""/>
                  <o:lock v:ext="edit" aspectratio="f"/>
                  <w10:wrap type="none"/>
                  <w10:anchorlock/>
                </v:shape>
                <o:OLEObject Type="Embed" ProgID="Equation.3" ShapeID="_x0000_i1032" DrawAspect="Content" ObjectID="_1468075732" r:id="rId25">
                  <o:LockedField>false</o:LockedField>
                </o:OLEObject>
              </w:object>
            </w:r>
          </w:p>
          <w:p>
            <w:pPr>
              <w:pStyle w:val="137"/>
              <w:keepNext w:val="0"/>
              <w:keepLines w:val="0"/>
              <w:pageBreakBefore w:val="0"/>
              <w:widowControl w:val="0"/>
              <w:tabs>
                <w:tab w:val="left" w:pos="4584"/>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式中：</w:t>
            </w:r>
            <w:r>
              <w:rPr>
                <w:rFonts w:hint="default" w:ascii="Times New Roman" w:hAnsi="Times New Roman" w:cs="Times New Roman"/>
                <w:i/>
                <w:color w:val="auto"/>
                <w:sz w:val="24"/>
                <w:szCs w:val="24"/>
              </w:rPr>
              <w:t>L</w:t>
            </w:r>
            <w:r>
              <w:rPr>
                <w:rFonts w:hint="default" w:ascii="Times New Roman" w:hAnsi="Times New Roman" w:cs="Times New Roman"/>
                <w:i/>
                <w:color w:val="auto"/>
                <w:sz w:val="24"/>
                <w:szCs w:val="24"/>
                <w:vertAlign w:val="subscript"/>
              </w:rPr>
              <w:t>pn</w:t>
            </w:r>
            <w:r>
              <w:rPr>
                <w:rFonts w:hint="default" w:ascii="Times New Roman" w:hAnsi="Times New Roman" w:cs="Times New Roman"/>
                <w:color w:val="auto"/>
                <w:sz w:val="24"/>
                <w:szCs w:val="24"/>
              </w:rPr>
              <w:t>——n个噪声源在预测点产生的声压级，dB(A)；</w:t>
            </w:r>
          </w:p>
          <w:p>
            <w:pPr>
              <w:pStyle w:val="137"/>
              <w:keepNext w:val="0"/>
              <w:keepLines w:val="0"/>
              <w:pageBreakBefore w:val="0"/>
              <w:widowControl w:val="0"/>
              <w:tabs>
                <w:tab w:val="left" w:pos="4584"/>
              </w:tabs>
              <w:kinsoku/>
              <w:wordWrap/>
              <w:overflowPunct/>
              <w:topLinePunct w:val="0"/>
              <w:autoSpaceDE/>
              <w:autoSpaceDN/>
              <w:bidi w:val="0"/>
              <w:adjustRightInd/>
              <w:snapToGrid/>
              <w:spacing w:line="360" w:lineRule="auto"/>
              <w:ind w:firstLine="1200" w:firstLineChars="500"/>
              <w:textAlignment w:val="auto"/>
              <w:rPr>
                <w:rFonts w:hint="default" w:ascii="Times New Roman" w:hAnsi="Times New Roman" w:cs="Times New Roman"/>
                <w:color w:val="auto"/>
                <w:sz w:val="24"/>
                <w:szCs w:val="24"/>
              </w:rPr>
            </w:pPr>
            <w:r>
              <w:rPr>
                <w:rFonts w:hint="default" w:ascii="Times New Roman" w:hAnsi="Times New Roman" w:cs="Times New Roman"/>
                <w:i/>
                <w:color w:val="auto"/>
                <w:sz w:val="24"/>
                <w:szCs w:val="24"/>
              </w:rPr>
              <w:t>L</w:t>
            </w:r>
            <w:r>
              <w:rPr>
                <w:rFonts w:hint="default" w:ascii="Times New Roman" w:hAnsi="Times New Roman" w:cs="Times New Roman"/>
                <w:i/>
                <w:color w:val="auto"/>
                <w:sz w:val="24"/>
                <w:szCs w:val="24"/>
                <w:vertAlign w:val="subscript"/>
              </w:rPr>
              <w:t>pni</w:t>
            </w:r>
            <w:r>
              <w:rPr>
                <w:rFonts w:hint="default" w:ascii="Times New Roman" w:hAnsi="Times New Roman" w:cs="Times New Roman"/>
                <w:color w:val="auto"/>
                <w:sz w:val="24"/>
                <w:szCs w:val="24"/>
              </w:rPr>
              <w:t>——第n个噪声源在预测点产生的声压级，dB(A)；</w:t>
            </w:r>
          </w:p>
          <w:p>
            <w:pPr>
              <w:pStyle w:val="77"/>
              <w:keepNext w:val="0"/>
              <w:keepLines w:val="0"/>
              <w:pageBreakBefore w:val="0"/>
              <w:widowControl w:val="0"/>
              <w:kinsoku/>
              <w:wordWrap/>
              <w:overflowPunct/>
              <w:topLinePunct w:val="0"/>
              <w:autoSpaceDE/>
              <w:autoSpaceDN/>
              <w:bidi w:val="0"/>
              <w:adjustRightInd/>
              <w:snapToGrid/>
              <w:spacing w:line="360" w:lineRule="auto"/>
              <w:ind w:firstLine="480"/>
              <w:contextualSpacing/>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3、预测结果</w:t>
            </w:r>
          </w:p>
          <w:p>
            <w:pPr>
              <w:pStyle w:val="77"/>
              <w:pageBreakBefore w:val="0"/>
              <w:kinsoku/>
              <w:wordWrap/>
              <w:overflowPunct/>
              <w:topLinePunct w:val="0"/>
              <w:bidi w:val="0"/>
              <w:adjustRightInd/>
              <w:snapToGrid/>
              <w:ind w:firstLine="480"/>
              <w:contextualSpacing/>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rPr>
              <w:t>生产</w:t>
            </w:r>
            <w:r>
              <w:rPr>
                <w:rFonts w:hint="default" w:ascii="Times New Roman" w:hAnsi="Times New Roman" w:cs="Times New Roman"/>
                <w:color w:val="auto"/>
                <w:highlight w:val="none"/>
                <w:lang w:val="en-US" w:eastAsia="zh-CN"/>
              </w:rPr>
              <w:t>设备</w:t>
            </w:r>
            <w:r>
              <w:rPr>
                <w:rFonts w:hint="default" w:ascii="Times New Roman" w:hAnsi="Times New Roman" w:cs="Times New Roman"/>
                <w:color w:val="auto"/>
                <w:highlight w:val="none"/>
              </w:rPr>
              <w:t>距厂界距离见表</w:t>
            </w:r>
            <w:r>
              <w:rPr>
                <w:rFonts w:hint="default" w:ascii="Times New Roman" w:hAnsi="Times New Roman" w:cs="Times New Roman"/>
                <w:color w:val="auto"/>
                <w:highlight w:val="none"/>
                <w:lang w:val="en-US" w:eastAsia="zh-CN"/>
              </w:rPr>
              <w:t>7-20</w:t>
            </w:r>
            <w:r>
              <w:rPr>
                <w:rFonts w:hint="default" w:ascii="Times New Roman" w:hAnsi="Times New Roman" w:cs="Times New Roman"/>
                <w:color w:val="auto"/>
                <w:highlight w:val="none"/>
              </w:rPr>
              <w:t>，噪声源距离衰减后的预测结果见表</w:t>
            </w:r>
            <w:r>
              <w:rPr>
                <w:rFonts w:hint="default" w:ascii="Times New Roman" w:hAnsi="Times New Roman" w:cs="Times New Roman"/>
                <w:color w:val="auto"/>
                <w:highlight w:val="none"/>
                <w:lang w:val="en-US" w:eastAsia="zh-CN"/>
              </w:rPr>
              <w:t>7-21</w:t>
            </w:r>
            <w:r>
              <w:rPr>
                <w:rFonts w:hint="default" w:ascii="Times New Roman" w:hAnsi="Times New Roman" w:cs="Times New Roman"/>
                <w:color w:val="auto"/>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center"/>
              <w:textAlignment w:val="auto"/>
              <w:outlineLvl w:val="9"/>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表</w:t>
            </w:r>
            <w:r>
              <w:rPr>
                <w:rFonts w:hint="default" w:ascii="Times New Roman" w:hAnsi="Times New Roman" w:cs="Times New Roman"/>
                <w:b/>
                <w:bCs/>
                <w:color w:val="auto"/>
                <w:highlight w:val="none"/>
                <w:lang w:val="en-US" w:eastAsia="zh-CN"/>
              </w:rPr>
              <w:t xml:space="preserve">7-20 </w:t>
            </w:r>
            <w:r>
              <w:rPr>
                <w:rFonts w:hint="default" w:ascii="Times New Roman" w:hAnsi="Times New Roman" w:cs="Times New Roman"/>
                <w:b/>
                <w:bCs/>
                <w:color w:val="auto"/>
                <w:highlight w:val="none"/>
              </w:rPr>
              <w:t xml:space="preserve"> </w:t>
            </w:r>
            <w:r>
              <w:rPr>
                <w:rFonts w:hint="default" w:ascii="Times New Roman" w:hAnsi="Times New Roman" w:cs="Times New Roman"/>
                <w:b/>
                <w:bCs/>
                <w:color w:val="auto"/>
                <w:highlight w:val="none"/>
                <w:lang w:val="en-US" w:eastAsia="zh-CN"/>
              </w:rPr>
              <w:t xml:space="preserve">  生产设备</w:t>
            </w:r>
            <w:r>
              <w:rPr>
                <w:rFonts w:hint="default" w:ascii="Times New Roman" w:hAnsi="Times New Roman" w:cs="Times New Roman"/>
                <w:b/>
                <w:bCs/>
                <w:color w:val="auto"/>
                <w:highlight w:val="none"/>
              </w:rPr>
              <w:t xml:space="preserve">与厂界距离  </w:t>
            </w:r>
            <w:r>
              <w:rPr>
                <w:rFonts w:hint="default" w:ascii="Times New Roman" w:hAnsi="Times New Roman" w:cs="Times New Roman"/>
                <w:b/>
                <w:bCs/>
                <w:color w:val="auto"/>
                <w:highlight w:val="none"/>
                <w:lang w:val="en-US" w:eastAsia="zh-CN"/>
              </w:rPr>
              <w:t xml:space="preserve">  </w:t>
            </w:r>
            <w:r>
              <w:rPr>
                <w:rFonts w:hint="default" w:ascii="Times New Roman" w:hAnsi="Times New Roman" w:cs="Times New Roman"/>
                <w:b/>
                <w:bCs/>
                <w:color w:val="auto"/>
                <w:highlight w:val="none"/>
              </w:rPr>
              <w:t>单位：dB(A)</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485"/>
              <w:gridCol w:w="1005"/>
              <w:gridCol w:w="1440"/>
              <w:gridCol w:w="1365"/>
              <w:gridCol w:w="1400"/>
              <w:gridCol w:w="13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4" w:type="dxa"/>
                  <w:noWrap w:val="0"/>
                  <w:vAlign w:val="center"/>
                </w:tcPr>
                <w:p>
                  <w:pPr>
                    <w:keepNext w:val="0"/>
                    <w:keepLines w:val="0"/>
                    <w:pageBreakBefore w:val="0"/>
                    <w:widowControl/>
                    <w:tabs>
                      <w:tab w:val="left" w:pos="1080"/>
                    </w:tabs>
                    <w:kinsoku/>
                    <w:wordWrap/>
                    <w:overflowPunct/>
                    <w:topLinePunct w:val="0"/>
                    <w:autoSpaceDE w:val="0"/>
                    <w:autoSpaceDN w:val="0"/>
                    <w:bidi w:val="0"/>
                    <w:adjustRightInd/>
                    <w:snapToGrid/>
                    <w:spacing w:line="264" w:lineRule="auto"/>
                    <w:ind w:right="0" w:rightChars="0"/>
                    <w:jc w:val="center"/>
                    <w:textAlignment w:val="bottom"/>
                    <w:outlineLvl w:val="9"/>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序号</w:t>
                  </w:r>
                </w:p>
              </w:tc>
              <w:tc>
                <w:tcPr>
                  <w:tcW w:w="1485" w:type="dxa"/>
                  <w:noWrap w:val="0"/>
                  <w:vAlign w:val="center"/>
                </w:tcPr>
                <w:p>
                  <w:pPr>
                    <w:keepNext w:val="0"/>
                    <w:keepLines w:val="0"/>
                    <w:pageBreakBefore w:val="0"/>
                    <w:widowControl/>
                    <w:tabs>
                      <w:tab w:val="left" w:pos="1080"/>
                    </w:tabs>
                    <w:kinsoku/>
                    <w:wordWrap/>
                    <w:overflowPunct/>
                    <w:topLinePunct w:val="0"/>
                    <w:autoSpaceDE w:val="0"/>
                    <w:autoSpaceDN w:val="0"/>
                    <w:bidi w:val="0"/>
                    <w:adjustRightInd/>
                    <w:snapToGrid/>
                    <w:spacing w:line="264" w:lineRule="auto"/>
                    <w:ind w:right="0" w:rightChars="0"/>
                    <w:jc w:val="center"/>
                    <w:textAlignment w:val="bottom"/>
                    <w:outlineLvl w:val="9"/>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设备名称</w:t>
                  </w:r>
                </w:p>
              </w:tc>
              <w:tc>
                <w:tcPr>
                  <w:tcW w:w="1005" w:type="dxa"/>
                  <w:noWrap w:val="0"/>
                  <w:vAlign w:val="center"/>
                </w:tcPr>
                <w:p>
                  <w:pPr>
                    <w:keepNext w:val="0"/>
                    <w:keepLines w:val="0"/>
                    <w:pageBreakBefore w:val="0"/>
                    <w:widowControl/>
                    <w:tabs>
                      <w:tab w:val="left" w:pos="1080"/>
                    </w:tabs>
                    <w:kinsoku/>
                    <w:wordWrap/>
                    <w:overflowPunct/>
                    <w:topLinePunct w:val="0"/>
                    <w:autoSpaceDE w:val="0"/>
                    <w:autoSpaceDN w:val="0"/>
                    <w:bidi w:val="0"/>
                    <w:adjustRightInd/>
                    <w:snapToGrid/>
                    <w:spacing w:line="264" w:lineRule="auto"/>
                    <w:ind w:right="0" w:rightChars="0"/>
                    <w:jc w:val="center"/>
                    <w:textAlignment w:val="bottom"/>
                    <w:outlineLvl w:val="9"/>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数量</w:t>
                  </w:r>
                </w:p>
              </w:tc>
              <w:tc>
                <w:tcPr>
                  <w:tcW w:w="1440" w:type="dxa"/>
                  <w:noWrap w:val="0"/>
                  <w:vAlign w:val="center"/>
                </w:tcPr>
                <w:p>
                  <w:pPr>
                    <w:keepNext w:val="0"/>
                    <w:keepLines w:val="0"/>
                    <w:pageBreakBefore w:val="0"/>
                    <w:widowControl/>
                    <w:tabs>
                      <w:tab w:val="left" w:pos="1080"/>
                    </w:tabs>
                    <w:kinsoku/>
                    <w:wordWrap/>
                    <w:overflowPunct/>
                    <w:topLinePunct w:val="0"/>
                    <w:autoSpaceDE w:val="0"/>
                    <w:autoSpaceDN w:val="0"/>
                    <w:bidi w:val="0"/>
                    <w:adjustRightInd/>
                    <w:snapToGrid/>
                    <w:spacing w:line="264" w:lineRule="auto"/>
                    <w:ind w:right="0" w:rightChars="0"/>
                    <w:jc w:val="center"/>
                    <w:textAlignment w:val="bottom"/>
                    <w:outlineLvl w:val="9"/>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与北厂界距离（m）</w:t>
                  </w:r>
                </w:p>
              </w:tc>
              <w:tc>
                <w:tcPr>
                  <w:tcW w:w="1365" w:type="dxa"/>
                  <w:noWrap w:val="0"/>
                  <w:vAlign w:val="center"/>
                </w:tcPr>
                <w:p>
                  <w:pPr>
                    <w:keepNext w:val="0"/>
                    <w:keepLines w:val="0"/>
                    <w:pageBreakBefore w:val="0"/>
                    <w:widowControl/>
                    <w:tabs>
                      <w:tab w:val="left" w:pos="1080"/>
                    </w:tabs>
                    <w:kinsoku/>
                    <w:wordWrap/>
                    <w:overflowPunct/>
                    <w:topLinePunct w:val="0"/>
                    <w:autoSpaceDE w:val="0"/>
                    <w:autoSpaceDN w:val="0"/>
                    <w:bidi w:val="0"/>
                    <w:adjustRightInd/>
                    <w:snapToGrid/>
                    <w:spacing w:line="264" w:lineRule="auto"/>
                    <w:ind w:right="0" w:rightChars="0"/>
                    <w:jc w:val="center"/>
                    <w:textAlignment w:val="bottom"/>
                    <w:outlineLvl w:val="9"/>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与南厂界距离（m）</w:t>
                  </w:r>
                </w:p>
              </w:tc>
              <w:tc>
                <w:tcPr>
                  <w:tcW w:w="1400" w:type="dxa"/>
                  <w:noWrap w:val="0"/>
                  <w:vAlign w:val="center"/>
                </w:tcPr>
                <w:p>
                  <w:pPr>
                    <w:keepNext w:val="0"/>
                    <w:keepLines w:val="0"/>
                    <w:pageBreakBefore w:val="0"/>
                    <w:widowControl/>
                    <w:tabs>
                      <w:tab w:val="left" w:pos="1080"/>
                    </w:tabs>
                    <w:kinsoku/>
                    <w:wordWrap/>
                    <w:overflowPunct/>
                    <w:topLinePunct w:val="0"/>
                    <w:autoSpaceDE w:val="0"/>
                    <w:autoSpaceDN w:val="0"/>
                    <w:bidi w:val="0"/>
                    <w:adjustRightInd/>
                    <w:snapToGrid/>
                    <w:spacing w:line="264" w:lineRule="auto"/>
                    <w:ind w:right="0" w:rightChars="0"/>
                    <w:jc w:val="center"/>
                    <w:textAlignment w:val="bottom"/>
                    <w:outlineLvl w:val="9"/>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与西厂界距离（m）</w:t>
                  </w:r>
                </w:p>
              </w:tc>
              <w:tc>
                <w:tcPr>
                  <w:tcW w:w="1368" w:type="dxa"/>
                  <w:noWrap w:val="0"/>
                  <w:vAlign w:val="center"/>
                </w:tcPr>
                <w:p>
                  <w:pPr>
                    <w:keepNext w:val="0"/>
                    <w:keepLines w:val="0"/>
                    <w:pageBreakBefore w:val="0"/>
                    <w:widowControl/>
                    <w:tabs>
                      <w:tab w:val="left" w:pos="1080"/>
                    </w:tabs>
                    <w:kinsoku/>
                    <w:wordWrap/>
                    <w:overflowPunct/>
                    <w:topLinePunct w:val="0"/>
                    <w:autoSpaceDE w:val="0"/>
                    <w:autoSpaceDN w:val="0"/>
                    <w:bidi w:val="0"/>
                    <w:adjustRightInd/>
                    <w:snapToGrid/>
                    <w:spacing w:line="264" w:lineRule="auto"/>
                    <w:ind w:right="0" w:rightChars="0"/>
                    <w:jc w:val="center"/>
                    <w:textAlignment w:val="bottom"/>
                    <w:outlineLvl w:val="9"/>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与东厂界距离（m）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4" w:type="dxa"/>
                  <w:noWrap w:val="0"/>
                  <w:vAlign w:val="center"/>
                </w:tcPr>
                <w:p>
                  <w:pPr>
                    <w:keepNext w:val="0"/>
                    <w:keepLines w:val="0"/>
                    <w:pageBreakBefore w:val="0"/>
                    <w:kinsoku/>
                    <w:wordWrap/>
                    <w:overflowPunct/>
                    <w:topLinePunct w:val="0"/>
                    <w:bidi w:val="0"/>
                    <w:adjustRightInd/>
                    <w:snapToGrid/>
                    <w:spacing w:line="264" w:lineRule="auto"/>
                    <w:ind w:right="0" w:rightChars="0"/>
                    <w:jc w:val="center"/>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w:t>
                  </w:r>
                </w:p>
              </w:tc>
              <w:tc>
                <w:tcPr>
                  <w:tcW w:w="1485" w:type="dxa"/>
                  <w:noWrap w:val="0"/>
                  <w:vAlign w:val="center"/>
                </w:tcPr>
                <w:p>
                  <w:pPr>
                    <w:keepNext w:val="0"/>
                    <w:keepLines w:val="0"/>
                    <w:pageBreakBefore w:val="0"/>
                    <w:tabs>
                      <w:tab w:val="left" w:pos="1080"/>
                    </w:tabs>
                    <w:kinsoku/>
                    <w:wordWrap/>
                    <w:overflowPunct/>
                    <w:topLinePunct w:val="0"/>
                    <w:autoSpaceDE w:val="0"/>
                    <w:autoSpaceDN w:val="0"/>
                    <w:bidi w:val="0"/>
                    <w:adjustRightInd/>
                    <w:snapToGrid/>
                    <w:spacing w:line="264" w:lineRule="auto"/>
                    <w:ind w:right="82" w:rightChars="39"/>
                    <w:jc w:val="center"/>
                    <w:textAlignment w:val="bottom"/>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lang w:val="en-US" w:eastAsia="zh-CN"/>
                    </w:rPr>
                    <w:t>举升机</w:t>
                  </w:r>
                </w:p>
              </w:tc>
              <w:tc>
                <w:tcPr>
                  <w:tcW w:w="1005" w:type="dxa"/>
                  <w:noWrap w:val="0"/>
                  <w:vAlign w:val="center"/>
                </w:tcPr>
                <w:p>
                  <w:pPr>
                    <w:keepNext w:val="0"/>
                    <w:keepLines w:val="0"/>
                    <w:pageBreakBefore w:val="0"/>
                    <w:widowControl/>
                    <w:kinsoku/>
                    <w:wordWrap/>
                    <w:overflowPunct/>
                    <w:topLinePunct w:val="0"/>
                    <w:autoSpaceDE/>
                    <w:autoSpaceDN/>
                    <w:bidi w:val="0"/>
                    <w:adjustRightInd/>
                    <w:snapToGrid/>
                    <w:spacing w:line="264"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1</w:t>
                  </w:r>
                </w:p>
              </w:tc>
              <w:tc>
                <w:tcPr>
                  <w:tcW w:w="1440" w:type="dxa"/>
                  <w:noWrap w:val="0"/>
                  <w:vAlign w:val="center"/>
                </w:tcPr>
                <w:p>
                  <w:pPr>
                    <w:keepNext w:val="0"/>
                    <w:keepLines w:val="0"/>
                    <w:pageBreakBefore w:val="0"/>
                    <w:kinsoku/>
                    <w:wordWrap/>
                    <w:overflowPunct/>
                    <w:topLinePunct w:val="0"/>
                    <w:bidi w:val="0"/>
                    <w:adjustRightInd/>
                    <w:snapToGrid/>
                    <w:spacing w:line="264" w:lineRule="auto"/>
                    <w:ind w:right="0" w:rightChars="0"/>
                    <w:jc w:val="center"/>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6</w:t>
                  </w:r>
                </w:p>
              </w:tc>
              <w:tc>
                <w:tcPr>
                  <w:tcW w:w="1365" w:type="dxa"/>
                  <w:noWrap w:val="0"/>
                  <w:vAlign w:val="center"/>
                </w:tcPr>
                <w:p>
                  <w:pPr>
                    <w:keepNext w:val="0"/>
                    <w:keepLines w:val="0"/>
                    <w:pageBreakBefore w:val="0"/>
                    <w:kinsoku/>
                    <w:wordWrap/>
                    <w:overflowPunct/>
                    <w:topLinePunct w:val="0"/>
                    <w:bidi w:val="0"/>
                    <w:adjustRightInd/>
                    <w:snapToGrid/>
                    <w:spacing w:line="264" w:lineRule="auto"/>
                    <w:ind w:right="0" w:rightChars="0"/>
                    <w:jc w:val="center"/>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w:t>
                  </w:r>
                </w:p>
              </w:tc>
              <w:tc>
                <w:tcPr>
                  <w:tcW w:w="1400" w:type="dxa"/>
                  <w:noWrap w:val="0"/>
                  <w:vAlign w:val="center"/>
                </w:tcPr>
                <w:p>
                  <w:pPr>
                    <w:keepNext w:val="0"/>
                    <w:keepLines w:val="0"/>
                    <w:pageBreakBefore w:val="0"/>
                    <w:kinsoku/>
                    <w:wordWrap/>
                    <w:overflowPunct/>
                    <w:topLinePunct w:val="0"/>
                    <w:bidi w:val="0"/>
                    <w:adjustRightInd/>
                    <w:snapToGrid/>
                    <w:spacing w:line="264" w:lineRule="auto"/>
                    <w:ind w:right="0" w:rightChars="0"/>
                    <w:jc w:val="center"/>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5</w:t>
                  </w:r>
                </w:p>
              </w:tc>
              <w:tc>
                <w:tcPr>
                  <w:tcW w:w="1368" w:type="dxa"/>
                  <w:noWrap w:val="0"/>
                  <w:vAlign w:val="center"/>
                </w:tcPr>
                <w:p>
                  <w:pPr>
                    <w:keepNext w:val="0"/>
                    <w:keepLines w:val="0"/>
                    <w:pageBreakBefore w:val="0"/>
                    <w:kinsoku/>
                    <w:wordWrap/>
                    <w:overflowPunct/>
                    <w:topLinePunct w:val="0"/>
                    <w:bidi w:val="0"/>
                    <w:adjustRightInd/>
                    <w:snapToGrid/>
                    <w:spacing w:line="264" w:lineRule="auto"/>
                    <w:ind w:right="0" w:rightChars="0"/>
                    <w:jc w:val="center"/>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24" w:type="dxa"/>
                  <w:noWrap w:val="0"/>
                  <w:vAlign w:val="center"/>
                </w:tcPr>
                <w:p>
                  <w:pPr>
                    <w:keepNext w:val="0"/>
                    <w:keepLines w:val="0"/>
                    <w:pageBreakBefore w:val="0"/>
                    <w:kinsoku/>
                    <w:wordWrap/>
                    <w:overflowPunct/>
                    <w:topLinePunct w:val="0"/>
                    <w:bidi w:val="0"/>
                    <w:adjustRightInd/>
                    <w:snapToGrid/>
                    <w:spacing w:line="264" w:lineRule="auto"/>
                    <w:ind w:right="0" w:rightChars="0"/>
                    <w:jc w:val="center"/>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w:t>
                  </w:r>
                </w:p>
              </w:tc>
              <w:tc>
                <w:tcPr>
                  <w:tcW w:w="1485" w:type="dxa"/>
                  <w:noWrap w:val="0"/>
                  <w:vAlign w:val="center"/>
                </w:tcPr>
                <w:p>
                  <w:pPr>
                    <w:keepNext w:val="0"/>
                    <w:keepLines w:val="0"/>
                    <w:pageBreakBefore w:val="0"/>
                    <w:tabs>
                      <w:tab w:val="left" w:pos="1080"/>
                    </w:tabs>
                    <w:kinsoku/>
                    <w:wordWrap/>
                    <w:overflowPunct/>
                    <w:topLinePunct w:val="0"/>
                    <w:autoSpaceDE w:val="0"/>
                    <w:autoSpaceDN w:val="0"/>
                    <w:bidi w:val="0"/>
                    <w:adjustRightInd/>
                    <w:snapToGrid/>
                    <w:spacing w:line="264" w:lineRule="auto"/>
                    <w:ind w:right="82" w:rightChars="39"/>
                    <w:jc w:val="center"/>
                    <w:textAlignment w:val="bottom"/>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lang w:val="en-US" w:eastAsia="zh-CN"/>
                    </w:rPr>
                    <w:t>大梁校正仪</w:t>
                  </w:r>
                </w:p>
              </w:tc>
              <w:tc>
                <w:tcPr>
                  <w:tcW w:w="1005" w:type="dxa"/>
                  <w:noWrap w:val="0"/>
                  <w:vAlign w:val="center"/>
                </w:tcPr>
                <w:p>
                  <w:pPr>
                    <w:keepNext w:val="0"/>
                    <w:keepLines w:val="0"/>
                    <w:pageBreakBefore w:val="0"/>
                    <w:widowControl/>
                    <w:kinsoku/>
                    <w:wordWrap/>
                    <w:overflowPunct/>
                    <w:topLinePunct w:val="0"/>
                    <w:autoSpaceDE/>
                    <w:autoSpaceDN/>
                    <w:bidi w:val="0"/>
                    <w:adjustRightInd/>
                    <w:snapToGrid/>
                    <w:spacing w:line="264"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1</w:t>
                  </w:r>
                </w:p>
              </w:tc>
              <w:tc>
                <w:tcPr>
                  <w:tcW w:w="1440" w:type="dxa"/>
                  <w:noWrap w:val="0"/>
                  <w:vAlign w:val="center"/>
                </w:tcPr>
                <w:p>
                  <w:pPr>
                    <w:keepNext w:val="0"/>
                    <w:keepLines w:val="0"/>
                    <w:pageBreakBefore w:val="0"/>
                    <w:kinsoku/>
                    <w:wordWrap/>
                    <w:overflowPunct/>
                    <w:topLinePunct w:val="0"/>
                    <w:bidi w:val="0"/>
                    <w:adjustRightInd/>
                    <w:snapToGrid/>
                    <w:spacing w:line="264" w:lineRule="auto"/>
                    <w:ind w:right="0" w:rightChars="0"/>
                    <w:jc w:val="center"/>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6</w:t>
                  </w:r>
                </w:p>
              </w:tc>
              <w:tc>
                <w:tcPr>
                  <w:tcW w:w="1365" w:type="dxa"/>
                  <w:noWrap w:val="0"/>
                  <w:vAlign w:val="center"/>
                </w:tcPr>
                <w:p>
                  <w:pPr>
                    <w:keepNext w:val="0"/>
                    <w:keepLines w:val="0"/>
                    <w:pageBreakBefore w:val="0"/>
                    <w:kinsoku/>
                    <w:wordWrap/>
                    <w:overflowPunct/>
                    <w:topLinePunct w:val="0"/>
                    <w:bidi w:val="0"/>
                    <w:adjustRightInd/>
                    <w:snapToGrid/>
                    <w:spacing w:line="264" w:lineRule="auto"/>
                    <w:ind w:right="0" w:rightChars="0"/>
                    <w:jc w:val="center"/>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w:t>
                  </w:r>
                </w:p>
              </w:tc>
              <w:tc>
                <w:tcPr>
                  <w:tcW w:w="1400" w:type="dxa"/>
                  <w:noWrap w:val="0"/>
                  <w:vAlign w:val="center"/>
                </w:tcPr>
                <w:p>
                  <w:pPr>
                    <w:keepNext w:val="0"/>
                    <w:keepLines w:val="0"/>
                    <w:pageBreakBefore w:val="0"/>
                    <w:kinsoku/>
                    <w:wordWrap/>
                    <w:overflowPunct/>
                    <w:topLinePunct w:val="0"/>
                    <w:bidi w:val="0"/>
                    <w:adjustRightInd/>
                    <w:snapToGrid/>
                    <w:spacing w:line="264" w:lineRule="auto"/>
                    <w:ind w:right="0" w:rightChars="0"/>
                    <w:jc w:val="center"/>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10</w:t>
                  </w:r>
                </w:p>
              </w:tc>
              <w:tc>
                <w:tcPr>
                  <w:tcW w:w="1368" w:type="dxa"/>
                  <w:noWrap w:val="0"/>
                  <w:vAlign w:val="center"/>
                </w:tcPr>
                <w:p>
                  <w:pPr>
                    <w:keepNext w:val="0"/>
                    <w:keepLines w:val="0"/>
                    <w:pageBreakBefore w:val="0"/>
                    <w:kinsoku/>
                    <w:wordWrap/>
                    <w:overflowPunct/>
                    <w:topLinePunct w:val="0"/>
                    <w:bidi w:val="0"/>
                    <w:adjustRightInd/>
                    <w:snapToGrid/>
                    <w:spacing w:line="264" w:lineRule="auto"/>
                    <w:ind w:right="0" w:rightChars="0"/>
                    <w:jc w:val="center"/>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4" w:type="dxa"/>
                  <w:noWrap w:val="0"/>
                  <w:vAlign w:val="center"/>
                </w:tcPr>
                <w:p>
                  <w:pPr>
                    <w:keepNext w:val="0"/>
                    <w:keepLines w:val="0"/>
                    <w:pageBreakBefore w:val="0"/>
                    <w:kinsoku/>
                    <w:wordWrap/>
                    <w:overflowPunct/>
                    <w:topLinePunct w:val="0"/>
                    <w:bidi w:val="0"/>
                    <w:adjustRightInd/>
                    <w:snapToGrid/>
                    <w:spacing w:line="264" w:lineRule="auto"/>
                    <w:ind w:right="0" w:rightChars="0"/>
                    <w:jc w:val="center"/>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w:t>
                  </w:r>
                </w:p>
              </w:tc>
              <w:tc>
                <w:tcPr>
                  <w:tcW w:w="1485" w:type="dxa"/>
                  <w:noWrap w:val="0"/>
                  <w:vAlign w:val="center"/>
                </w:tcPr>
                <w:p>
                  <w:pPr>
                    <w:keepNext w:val="0"/>
                    <w:keepLines w:val="0"/>
                    <w:pageBreakBefore w:val="0"/>
                    <w:tabs>
                      <w:tab w:val="left" w:pos="1080"/>
                    </w:tabs>
                    <w:kinsoku/>
                    <w:wordWrap/>
                    <w:overflowPunct/>
                    <w:topLinePunct w:val="0"/>
                    <w:autoSpaceDE w:val="0"/>
                    <w:autoSpaceDN w:val="0"/>
                    <w:bidi w:val="0"/>
                    <w:adjustRightInd/>
                    <w:snapToGrid/>
                    <w:spacing w:line="264" w:lineRule="auto"/>
                    <w:ind w:right="82" w:rightChars="39"/>
                    <w:jc w:val="center"/>
                    <w:textAlignment w:val="bottom"/>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lang w:val="en-US" w:eastAsia="zh-CN"/>
                    </w:rPr>
                    <w:t>喷漆房</w:t>
                  </w:r>
                </w:p>
              </w:tc>
              <w:tc>
                <w:tcPr>
                  <w:tcW w:w="1005" w:type="dxa"/>
                  <w:noWrap w:val="0"/>
                  <w:vAlign w:val="center"/>
                </w:tcPr>
                <w:p>
                  <w:pPr>
                    <w:keepNext w:val="0"/>
                    <w:keepLines w:val="0"/>
                    <w:pageBreakBefore w:val="0"/>
                    <w:widowControl/>
                    <w:kinsoku/>
                    <w:wordWrap/>
                    <w:overflowPunct/>
                    <w:topLinePunct w:val="0"/>
                    <w:autoSpaceDE/>
                    <w:autoSpaceDN/>
                    <w:bidi w:val="0"/>
                    <w:adjustRightInd/>
                    <w:snapToGrid/>
                    <w:spacing w:line="264"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1</w:t>
                  </w:r>
                </w:p>
              </w:tc>
              <w:tc>
                <w:tcPr>
                  <w:tcW w:w="1440" w:type="dxa"/>
                  <w:noWrap w:val="0"/>
                  <w:vAlign w:val="center"/>
                </w:tcPr>
                <w:p>
                  <w:pPr>
                    <w:keepNext w:val="0"/>
                    <w:keepLines w:val="0"/>
                    <w:pageBreakBefore w:val="0"/>
                    <w:kinsoku/>
                    <w:wordWrap/>
                    <w:overflowPunct/>
                    <w:topLinePunct w:val="0"/>
                    <w:bidi w:val="0"/>
                    <w:adjustRightInd/>
                    <w:snapToGrid/>
                    <w:spacing w:line="264" w:lineRule="auto"/>
                    <w:ind w:right="0" w:rightChars="0"/>
                    <w:jc w:val="center"/>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5</w:t>
                  </w:r>
                </w:p>
              </w:tc>
              <w:tc>
                <w:tcPr>
                  <w:tcW w:w="1365" w:type="dxa"/>
                  <w:noWrap w:val="0"/>
                  <w:vAlign w:val="center"/>
                </w:tcPr>
                <w:p>
                  <w:pPr>
                    <w:keepNext w:val="0"/>
                    <w:keepLines w:val="0"/>
                    <w:pageBreakBefore w:val="0"/>
                    <w:kinsoku/>
                    <w:wordWrap/>
                    <w:overflowPunct/>
                    <w:topLinePunct w:val="0"/>
                    <w:bidi w:val="0"/>
                    <w:adjustRightInd/>
                    <w:snapToGrid/>
                    <w:spacing w:line="264" w:lineRule="auto"/>
                    <w:ind w:right="0" w:rightChars="0"/>
                    <w:jc w:val="center"/>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3</w:t>
                  </w:r>
                </w:p>
              </w:tc>
              <w:tc>
                <w:tcPr>
                  <w:tcW w:w="1400" w:type="dxa"/>
                  <w:noWrap w:val="0"/>
                  <w:vAlign w:val="center"/>
                </w:tcPr>
                <w:p>
                  <w:pPr>
                    <w:keepNext w:val="0"/>
                    <w:keepLines w:val="0"/>
                    <w:pageBreakBefore w:val="0"/>
                    <w:kinsoku/>
                    <w:wordWrap/>
                    <w:overflowPunct/>
                    <w:topLinePunct w:val="0"/>
                    <w:bidi w:val="0"/>
                    <w:adjustRightInd/>
                    <w:snapToGrid/>
                    <w:spacing w:line="264" w:lineRule="auto"/>
                    <w:ind w:right="0" w:rightChars="0"/>
                    <w:jc w:val="center"/>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20</w:t>
                  </w:r>
                </w:p>
              </w:tc>
              <w:tc>
                <w:tcPr>
                  <w:tcW w:w="1368" w:type="dxa"/>
                  <w:noWrap w:val="0"/>
                  <w:vAlign w:val="center"/>
                </w:tcPr>
                <w:p>
                  <w:pPr>
                    <w:keepNext w:val="0"/>
                    <w:keepLines w:val="0"/>
                    <w:pageBreakBefore w:val="0"/>
                    <w:kinsoku/>
                    <w:wordWrap/>
                    <w:overflowPunct/>
                    <w:topLinePunct w:val="0"/>
                    <w:bidi w:val="0"/>
                    <w:adjustRightInd/>
                    <w:snapToGrid/>
                    <w:spacing w:line="264" w:lineRule="auto"/>
                    <w:ind w:right="0" w:rightChars="0"/>
                    <w:jc w:val="center"/>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4" w:type="dxa"/>
                  <w:noWrap w:val="0"/>
                  <w:vAlign w:val="center"/>
                </w:tcPr>
                <w:p>
                  <w:pPr>
                    <w:keepNext w:val="0"/>
                    <w:keepLines w:val="0"/>
                    <w:pageBreakBefore w:val="0"/>
                    <w:kinsoku/>
                    <w:wordWrap/>
                    <w:overflowPunct/>
                    <w:topLinePunct w:val="0"/>
                    <w:bidi w:val="0"/>
                    <w:adjustRightInd/>
                    <w:snapToGrid/>
                    <w:spacing w:line="264" w:lineRule="auto"/>
                    <w:ind w:right="0" w:rightChars="0"/>
                    <w:jc w:val="center"/>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4</w:t>
                  </w:r>
                </w:p>
              </w:tc>
              <w:tc>
                <w:tcPr>
                  <w:tcW w:w="1485" w:type="dxa"/>
                  <w:noWrap w:val="0"/>
                  <w:vAlign w:val="center"/>
                </w:tcPr>
                <w:p>
                  <w:pPr>
                    <w:keepNext w:val="0"/>
                    <w:keepLines w:val="0"/>
                    <w:pageBreakBefore w:val="0"/>
                    <w:tabs>
                      <w:tab w:val="left" w:pos="1080"/>
                    </w:tabs>
                    <w:kinsoku/>
                    <w:wordWrap/>
                    <w:overflowPunct/>
                    <w:topLinePunct w:val="0"/>
                    <w:autoSpaceDE w:val="0"/>
                    <w:autoSpaceDN w:val="0"/>
                    <w:bidi w:val="0"/>
                    <w:adjustRightInd/>
                    <w:snapToGrid/>
                    <w:spacing w:line="264" w:lineRule="auto"/>
                    <w:ind w:right="82" w:rightChars="39"/>
                    <w:jc w:val="center"/>
                    <w:textAlignment w:val="bottom"/>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lang w:val="en-US" w:eastAsia="zh-CN"/>
                    </w:rPr>
                    <w:t>电钻</w:t>
                  </w:r>
                </w:p>
              </w:tc>
              <w:tc>
                <w:tcPr>
                  <w:tcW w:w="1005" w:type="dxa"/>
                  <w:noWrap w:val="0"/>
                  <w:vAlign w:val="center"/>
                </w:tcPr>
                <w:p>
                  <w:pPr>
                    <w:keepNext w:val="0"/>
                    <w:keepLines w:val="0"/>
                    <w:pageBreakBefore w:val="0"/>
                    <w:widowControl/>
                    <w:kinsoku/>
                    <w:wordWrap/>
                    <w:overflowPunct/>
                    <w:topLinePunct w:val="0"/>
                    <w:autoSpaceDE/>
                    <w:autoSpaceDN/>
                    <w:bidi w:val="0"/>
                    <w:adjustRightInd/>
                    <w:snapToGrid/>
                    <w:spacing w:line="264"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1</w:t>
                  </w:r>
                </w:p>
              </w:tc>
              <w:tc>
                <w:tcPr>
                  <w:tcW w:w="1440" w:type="dxa"/>
                  <w:noWrap w:val="0"/>
                  <w:vAlign w:val="center"/>
                </w:tcPr>
                <w:p>
                  <w:pPr>
                    <w:keepNext w:val="0"/>
                    <w:keepLines w:val="0"/>
                    <w:pageBreakBefore w:val="0"/>
                    <w:kinsoku/>
                    <w:wordWrap/>
                    <w:overflowPunct/>
                    <w:topLinePunct w:val="0"/>
                    <w:bidi w:val="0"/>
                    <w:adjustRightInd/>
                    <w:snapToGrid/>
                    <w:spacing w:line="264" w:lineRule="auto"/>
                    <w:ind w:right="0" w:rightChars="0"/>
                    <w:jc w:val="center"/>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5</w:t>
                  </w:r>
                </w:p>
              </w:tc>
              <w:tc>
                <w:tcPr>
                  <w:tcW w:w="1365" w:type="dxa"/>
                  <w:noWrap w:val="0"/>
                  <w:vAlign w:val="center"/>
                </w:tcPr>
                <w:p>
                  <w:pPr>
                    <w:keepNext w:val="0"/>
                    <w:keepLines w:val="0"/>
                    <w:pageBreakBefore w:val="0"/>
                    <w:kinsoku/>
                    <w:wordWrap/>
                    <w:overflowPunct/>
                    <w:topLinePunct w:val="0"/>
                    <w:bidi w:val="0"/>
                    <w:adjustRightInd/>
                    <w:snapToGrid/>
                    <w:spacing w:line="264" w:lineRule="auto"/>
                    <w:ind w:right="0" w:rightChars="0"/>
                    <w:jc w:val="center"/>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3</w:t>
                  </w:r>
                </w:p>
              </w:tc>
              <w:tc>
                <w:tcPr>
                  <w:tcW w:w="1400" w:type="dxa"/>
                  <w:noWrap w:val="0"/>
                  <w:vAlign w:val="center"/>
                </w:tcPr>
                <w:p>
                  <w:pPr>
                    <w:keepNext w:val="0"/>
                    <w:keepLines w:val="0"/>
                    <w:pageBreakBefore w:val="0"/>
                    <w:kinsoku/>
                    <w:wordWrap/>
                    <w:overflowPunct/>
                    <w:topLinePunct w:val="0"/>
                    <w:bidi w:val="0"/>
                    <w:adjustRightInd/>
                    <w:snapToGrid/>
                    <w:spacing w:line="264" w:lineRule="auto"/>
                    <w:ind w:right="0" w:rightChars="0"/>
                    <w:jc w:val="center"/>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15</w:t>
                  </w:r>
                </w:p>
              </w:tc>
              <w:tc>
                <w:tcPr>
                  <w:tcW w:w="1368" w:type="dxa"/>
                  <w:noWrap w:val="0"/>
                  <w:vAlign w:val="center"/>
                </w:tcPr>
                <w:p>
                  <w:pPr>
                    <w:keepNext w:val="0"/>
                    <w:keepLines w:val="0"/>
                    <w:pageBreakBefore w:val="0"/>
                    <w:kinsoku/>
                    <w:wordWrap/>
                    <w:overflowPunct/>
                    <w:topLinePunct w:val="0"/>
                    <w:bidi w:val="0"/>
                    <w:adjustRightInd/>
                    <w:snapToGrid/>
                    <w:spacing w:line="264" w:lineRule="auto"/>
                    <w:ind w:right="0" w:rightChars="0"/>
                    <w:jc w:val="center"/>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4" w:type="dxa"/>
                  <w:noWrap w:val="0"/>
                  <w:vAlign w:val="center"/>
                </w:tcPr>
                <w:p>
                  <w:pPr>
                    <w:keepNext w:val="0"/>
                    <w:keepLines w:val="0"/>
                    <w:pageBreakBefore w:val="0"/>
                    <w:kinsoku/>
                    <w:wordWrap/>
                    <w:overflowPunct/>
                    <w:topLinePunct w:val="0"/>
                    <w:bidi w:val="0"/>
                    <w:adjustRightInd/>
                    <w:snapToGrid/>
                    <w:spacing w:line="264" w:lineRule="auto"/>
                    <w:ind w:right="0" w:rightChars="0"/>
                    <w:jc w:val="center"/>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5</w:t>
                  </w:r>
                </w:p>
              </w:tc>
              <w:tc>
                <w:tcPr>
                  <w:tcW w:w="1485" w:type="dxa"/>
                  <w:noWrap w:val="0"/>
                  <w:vAlign w:val="center"/>
                </w:tcPr>
                <w:p>
                  <w:pPr>
                    <w:keepNext w:val="0"/>
                    <w:keepLines w:val="0"/>
                    <w:pageBreakBefore w:val="0"/>
                    <w:tabs>
                      <w:tab w:val="left" w:pos="1080"/>
                    </w:tabs>
                    <w:kinsoku/>
                    <w:wordWrap/>
                    <w:overflowPunct/>
                    <w:topLinePunct w:val="0"/>
                    <w:autoSpaceDE w:val="0"/>
                    <w:autoSpaceDN w:val="0"/>
                    <w:bidi w:val="0"/>
                    <w:adjustRightInd/>
                    <w:snapToGrid/>
                    <w:spacing w:line="264" w:lineRule="auto"/>
                    <w:ind w:right="82" w:rightChars="39"/>
                    <w:jc w:val="center"/>
                    <w:textAlignment w:val="bottom"/>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lang w:val="en-US" w:eastAsia="zh-CN"/>
                    </w:rPr>
                    <w:t>角磨机</w:t>
                  </w:r>
                </w:p>
              </w:tc>
              <w:tc>
                <w:tcPr>
                  <w:tcW w:w="1005" w:type="dxa"/>
                  <w:noWrap w:val="0"/>
                  <w:vAlign w:val="center"/>
                </w:tcPr>
                <w:p>
                  <w:pPr>
                    <w:keepNext w:val="0"/>
                    <w:keepLines w:val="0"/>
                    <w:pageBreakBefore w:val="0"/>
                    <w:widowControl/>
                    <w:kinsoku/>
                    <w:wordWrap/>
                    <w:overflowPunct/>
                    <w:topLinePunct w:val="0"/>
                    <w:autoSpaceDE/>
                    <w:autoSpaceDN/>
                    <w:bidi w:val="0"/>
                    <w:adjustRightInd/>
                    <w:snapToGrid/>
                    <w:spacing w:line="264"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1</w:t>
                  </w:r>
                </w:p>
              </w:tc>
              <w:tc>
                <w:tcPr>
                  <w:tcW w:w="1440" w:type="dxa"/>
                  <w:noWrap w:val="0"/>
                  <w:vAlign w:val="center"/>
                </w:tcPr>
                <w:p>
                  <w:pPr>
                    <w:keepNext w:val="0"/>
                    <w:keepLines w:val="0"/>
                    <w:pageBreakBefore w:val="0"/>
                    <w:kinsoku/>
                    <w:wordWrap/>
                    <w:overflowPunct/>
                    <w:topLinePunct w:val="0"/>
                    <w:bidi w:val="0"/>
                    <w:adjustRightInd/>
                    <w:snapToGrid/>
                    <w:spacing w:line="264" w:lineRule="auto"/>
                    <w:ind w:right="0" w:rightChars="0"/>
                    <w:jc w:val="center"/>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4</w:t>
                  </w:r>
                </w:p>
              </w:tc>
              <w:tc>
                <w:tcPr>
                  <w:tcW w:w="1365" w:type="dxa"/>
                  <w:noWrap w:val="0"/>
                  <w:vAlign w:val="center"/>
                </w:tcPr>
                <w:p>
                  <w:pPr>
                    <w:keepNext w:val="0"/>
                    <w:keepLines w:val="0"/>
                    <w:pageBreakBefore w:val="0"/>
                    <w:kinsoku/>
                    <w:wordWrap/>
                    <w:overflowPunct/>
                    <w:topLinePunct w:val="0"/>
                    <w:bidi w:val="0"/>
                    <w:adjustRightInd/>
                    <w:snapToGrid/>
                    <w:spacing w:line="264" w:lineRule="auto"/>
                    <w:ind w:right="0" w:rightChars="0"/>
                    <w:jc w:val="center"/>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4</w:t>
                  </w:r>
                </w:p>
              </w:tc>
              <w:tc>
                <w:tcPr>
                  <w:tcW w:w="1400" w:type="dxa"/>
                  <w:noWrap w:val="0"/>
                  <w:vAlign w:val="center"/>
                </w:tcPr>
                <w:p>
                  <w:pPr>
                    <w:keepNext w:val="0"/>
                    <w:keepLines w:val="0"/>
                    <w:pageBreakBefore w:val="0"/>
                    <w:kinsoku/>
                    <w:wordWrap/>
                    <w:overflowPunct/>
                    <w:topLinePunct w:val="0"/>
                    <w:bidi w:val="0"/>
                    <w:adjustRightInd/>
                    <w:snapToGrid/>
                    <w:spacing w:line="264" w:lineRule="auto"/>
                    <w:ind w:right="0" w:rightChars="0"/>
                    <w:jc w:val="center"/>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10</w:t>
                  </w:r>
                </w:p>
              </w:tc>
              <w:tc>
                <w:tcPr>
                  <w:tcW w:w="1368" w:type="dxa"/>
                  <w:noWrap w:val="0"/>
                  <w:vAlign w:val="center"/>
                </w:tcPr>
                <w:p>
                  <w:pPr>
                    <w:keepNext w:val="0"/>
                    <w:keepLines w:val="0"/>
                    <w:pageBreakBefore w:val="0"/>
                    <w:kinsoku/>
                    <w:wordWrap/>
                    <w:overflowPunct/>
                    <w:topLinePunct w:val="0"/>
                    <w:bidi w:val="0"/>
                    <w:adjustRightInd/>
                    <w:snapToGrid/>
                    <w:spacing w:line="264" w:lineRule="auto"/>
                    <w:ind w:right="0" w:rightChars="0"/>
                    <w:jc w:val="center"/>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4" w:type="dxa"/>
                  <w:noWrap w:val="0"/>
                  <w:vAlign w:val="center"/>
                </w:tcPr>
                <w:p>
                  <w:pPr>
                    <w:keepNext w:val="0"/>
                    <w:keepLines w:val="0"/>
                    <w:pageBreakBefore w:val="0"/>
                    <w:kinsoku/>
                    <w:wordWrap/>
                    <w:overflowPunct/>
                    <w:topLinePunct w:val="0"/>
                    <w:bidi w:val="0"/>
                    <w:adjustRightInd/>
                    <w:snapToGrid/>
                    <w:spacing w:line="264" w:lineRule="auto"/>
                    <w:ind w:right="0" w:rightChars="0"/>
                    <w:jc w:val="center"/>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6</w:t>
                  </w:r>
                </w:p>
              </w:tc>
              <w:tc>
                <w:tcPr>
                  <w:tcW w:w="1485" w:type="dxa"/>
                  <w:noWrap w:val="0"/>
                  <w:vAlign w:val="center"/>
                </w:tcPr>
                <w:p>
                  <w:pPr>
                    <w:keepNext w:val="0"/>
                    <w:keepLines w:val="0"/>
                    <w:pageBreakBefore w:val="0"/>
                    <w:tabs>
                      <w:tab w:val="left" w:pos="1080"/>
                    </w:tabs>
                    <w:kinsoku/>
                    <w:wordWrap/>
                    <w:overflowPunct/>
                    <w:topLinePunct w:val="0"/>
                    <w:autoSpaceDE w:val="0"/>
                    <w:autoSpaceDN w:val="0"/>
                    <w:bidi w:val="0"/>
                    <w:adjustRightInd/>
                    <w:snapToGrid/>
                    <w:spacing w:line="264" w:lineRule="auto"/>
                    <w:ind w:right="82" w:rightChars="39"/>
                    <w:jc w:val="center"/>
                    <w:textAlignment w:val="bottom"/>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lang w:val="en-US" w:eastAsia="zh-CN"/>
                    </w:rPr>
                    <w:t>二氧保护焊</w:t>
                  </w:r>
                </w:p>
              </w:tc>
              <w:tc>
                <w:tcPr>
                  <w:tcW w:w="1005" w:type="dxa"/>
                  <w:noWrap w:val="0"/>
                  <w:vAlign w:val="center"/>
                </w:tcPr>
                <w:p>
                  <w:pPr>
                    <w:keepNext w:val="0"/>
                    <w:keepLines w:val="0"/>
                    <w:pageBreakBefore w:val="0"/>
                    <w:widowControl/>
                    <w:kinsoku/>
                    <w:wordWrap/>
                    <w:overflowPunct/>
                    <w:topLinePunct w:val="0"/>
                    <w:autoSpaceDE/>
                    <w:autoSpaceDN/>
                    <w:bidi w:val="0"/>
                    <w:adjustRightInd/>
                    <w:snapToGrid/>
                    <w:spacing w:line="264"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1</w:t>
                  </w:r>
                </w:p>
              </w:tc>
              <w:tc>
                <w:tcPr>
                  <w:tcW w:w="1440" w:type="dxa"/>
                  <w:noWrap w:val="0"/>
                  <w:vAlign w:val="center"/>
                </w:tcPr>
                <w:p>
                  <w:pPr>
                    <w:keepNext w:val="0"/>
                    <w:keepLines w:val="0"/>
                    <w:pageBreakBefore w:val="0"/>
                    <w:kinsoku/>
                    <w:wordWrap/>
                    <w:overflowPunct/>
                    <w:topLinePunct w:val="0"/>
                    <w:bidi w:val="0"/>
                    <w:adjustRightInd/>
                    <w:snapToGrid/>
                    <w:spacing w:line="264" w:lineRule="auto"/>
                    <w:ind w:right="0" w:rightChars="0"/>
                    <w:jc w:val="center"/>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3</w:t>
                  </w:r>
                </w:p>
              </w:tc>
              <w:tc>
                <w:tcPr>
                  <w:tcW w:w="1365" w:type="dxa"/>
                  <w:noWrap w:val="0"/>
                  <w:vAlign w:val="center"/>
                </w:tcPr>
                <w:p>
                  <w:pPr>
                    <w:keepNext w:val="0"/>
                    <w:keepLines w:val="0"/>
                    <w:pageBreakBefore w:val="0"/>
                    <w:kinsoku/>
                    <w:wordWrap/>
                    <w:overflowPunct/>
                    <w:topLinePunct w:val="0"/>
                    <w:bidi w:val="0"/>
                    <w:adjustRightInd/>
                    <w:snapToGrid/>
                    <w:spacing w:line="264" w:lineRule="auto"/>
                    <w:ind w:right="0" w:rightChars="0"/>
                    <w:jc w:val="center"/>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5</w:t>
                  </w:r>
                </w:p>
              </w:tc>
              <w:tc>
                <w:tcPr>
                  <w:tcW w:w="1400" w:type="dxa"/>
                  <w:noWrap w:val="0"/>
                  <w:vAlign w:val="center"/>
                </w:tcPr>
                <w:p>
                  <w:pPr>
                    <w:keepNext w:val="0"/>
                    <w:keepLines w:val="0"/>
                    <w:pageBreakBefore w:val="0"/>
                    <w:kinsoku/>
                    <w:wordWrap/>
                    <w:overflowPunct/>
                    <w:topLinePunct w:val="0"/>
                    <w:bidi w:val="0"/>
                    <w:adjustRightInd/>
                    <w:snapToGrid/>
                    <w:spacing w:line="264" w:lineRule="auto"/>
                    <w:ind w:right="0" w:rightChars="0"/>
                    <w:jc w:val="center"/>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20</w:t>
                  </w:r>
                </w:p>
              </w:tc>
              <w:tc>
                <w:tcPr>
                  <w:tcW w:w="1368" w:type="dxa"/>
                  <w:noWrap w:val="0"/>
                  <w:vAlign w:val="center"/>
                </w:tcPr>
                <w:p>
                  <w:pPr>
                    <w:keepNext w:val="0"/>
                    <w:keepLines w:val="0"/>
                    <w:pageBreakBefore w:val="0"/>
                    <w:kinsoku/>
                    <w:wordWrap/>
                    <w:overflowPunct/>
                    <w:topLinePunct w:val="0"/>
                    <w:bidi w:val="0"/>
                    <w:adjustRightInd/>
                    <w:snapToGrid/>
                    <w:spacing w:line="264" w:lineRule="auto"/>
                    <w:ind w:right="0" w:rightChars="0"/>
                    <w:jc w:val="center"/>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tcPr>
                <w:p>
                  <w:pPr>
                    <w:keepNext w:val="0"/>
                    <w:keepLines w:val="0"/>
                    <w:pageBreakBefore w:val="0"/>
                    <w:kinsoku/>
                    <w:wordWrap/>
                    <w:overflowPunct/>
                    <w:topLinePunct w:val="0"/>
                    <w:bidi w:val="0"/>
                    <w:adjustRightInd/>
                    <w:snapToGrid/>
                    <w:spacing w:line="264" w:lineRule="auto"/>
                    <w:ind w:right="0" w:rightChars="0"/>
                    <w:jc w:val="center"/>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7</w:t>
                  </w:r>
                </w:p>
              </w:tc>
              <w:tc>
                <w:tcPr>
                  <w:tcW w:w="0" w:type="auto"/>
                  <w:vAlign w:val="center"/>
                </w:tcPr>
                <w:p>
                  <w:pPr>
                    <w:keepNext w:val="0"/>
                    <w:keepLines w:val="0"/>
                    <w:pageBreakBefore w:val="0"/>
                    <w:tabs>
                      <w:tab w:val="left" w:pos="1080"/>
                    </w:tabs>
                    <w:kinsoku/>
                    <w:wordWrap/>
                    <w:overflowPunct/>
                    <w:topLinePunct w:val="0"/>
                    <w:autoSpaceDE w:val="0"/>
                    <w:autoSpaceDN w:val="0"/>
                    <w:bidi w:val="0"/>
                    <w:adjustRightInd/>
                    <w:snapToGrid/>
                    <w:spacing w:line="264" w:lineRule="auto"/>
                    <w:ind w:right="82" w:rightChars="39"/>
                    <w:jc w:val="center"/>
                    <w:textAlignment w:val="bottom"/>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lang w:val="en-US" w:eastAsia="zh-CN"/>
                    </w:rPr>
                    <w:t>洗车机</w:t>
                  </w:r>
                </w:p>
              </w:tc>
              <w:tc>
                <w:tcPr>
                  <w:tcW w:w="1005" w:type="dxa"/>
                  <w:vAlign w:val="center"/>
                </w:tcPr>
                <w:p>
                  <w:pPr>
                    <w:keepNext w:val="0"/>
                    <w:keepLines w:val="0"/>
                    <w:pageBreakBefore w:val="0"/>
                    <w:widowControl/>
                    <w:kinsoku/>
                    <w:wordWrap/>
                    <w:overflowPunct/>
                    <w:topLinePunct w:val="0"/>
                    <w:autoSpaceDE/>
                    <w:autoSpaceDN/>
                    <w:bidi w:val="0"/>
                    <w:adjustRightInd/>
                    <w:snapToGrid/>
                    <w:spacing w:line="264"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1</w:t>
                  </w:r>
                </w:p>
              </w:tc>
              <w:tc>
                <w:tcPr>
                  <w:tcW w:w="0" w:type="auto"/>
                  <w:vAlign w:val="center"/>
                </w:tcPr>
                <w:p>
                  <w:pPr>
                    <w:keepNext w:val="0"/>
                    <w:keepLines w:val="0"/>
                    <w:pageBreakBefore w:val="0"/>
                    <w:kinsoku/>
                    <w:wordWrap/>
                    <w:overflowPunct/>
                    <w:topLinePunct w:val="0"/>
                    <w:bidi w:val="0"/>
                    <w:adjustRightInd/>
                    <w:snapToGrid/>
                    <w:spacing w:line="264" w:lineRule="auto"/>
                    <w:ind w:right="0" w:rightChars="0"/>
                    <w:jc w:val="center"/>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3</w:t>
                  </w:r>
                </w:p>
              </w:tc>
              <w:tc>
                <w:tcPr>
                  <w:tcW w:w="0" w:type="auto"/>
                  <w:vAlign w:val="center"/>
                </w:tcPr>
                <w:p>
                  <w:pPr>
                    <w:keepNext w:val="0"/>
                    <w:keepLines w:val="0"/>
                    <w:pageBreakBefore w:val="0"/>
                    <w:kinsoku/>
                    <w:wordWrap/>
                    <w:overflowPunct/>
                    <w:topLinePunct w:val="0"/>
                    <w:bidi w:val="0"/>
                    <w:adjustRightInd/>
                    <w:snapToGrid/>
                    <w:spacing w:line="264" w:lineRule="auto"/>
                    <w:ind w:right="0" w:rightChars="0"/>
                    <w:jc w:val="center"/>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5</w:t>
                  </w:r>
                </w:p>
              </w:tc>
              <w:tc>
                <w:tcPr>
                  <w:tcW w:w="0" w:type="auto"/>
                  <w:vAlign w:val="center"/>
                </w:tcPr>
                <w:p>
                  <w:pPr>
                    <w:keepNext w:val="0"/>
                    <w:keepLines w:val="0"/>
                    <w:pageBreakBefore w:val="0"/>
                    <w:kinsoku/>
                    <w:wordWrap/>
                    <w:overflowPunct/>
                    <w:topLinePunct w:val="0"/>
                    <w:bidi w:val="0"/>
                    <w:adjustRightInd/>
                    <w:snapToGrid/>
                    <w:spacing w:line="264" w:lineRule="auto"/>
                    <w:ind w:right="0" w:rightChars="0"/>
                    <w:jc w:val="center"/>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15</w:t>
                  </w:r>
                </w:p>
              </w:tc>
              <w:tc>
                <w:tcPr>
                  <w:tcW w:w="0" w:type="auto"/>
                  <w:vAlign w:val="center"/>
                </w:tcPr>
                <w:p>
                  <w:pPr>
                    <w:keepNext w:val="0"/>
                    <w:keepLines w:val="0"/>
                    <w:pageBreakBefore w:val="0"/>
                    <w:kinsoku/>
                    <w:wordWrap/>
                    <w:overflowPunct/>
                    <w:topLinePunct w:val="0"/>
                    <w:bidi w:val="0"/>
                    <w:adjustRightInd/>
                    <w:snapToGrid/>
                    <w:spacing w:line="264" w:lineRule="auto"/>
                    <w:ind w:right="0" w:rightChars="0"/>
                    <w:jc w:val="center"/>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tcPr>
                <w:p>
                  <w:pPr>
                    <w:keepNext w:val="0"/>
                    <w:keepLines w:val="0"/>
                    <w:pageBreakBefore w:val="0"/>
                    <w:kinsoku/>
                    <w:wordWrap/>
                    <w:overflowPunct/>
                    <w:topLinePunct w:val="0"/>
                    <w:bidi w:val="0"/>
                    <w:adjustRightInd/>
                    <w:snapToGrid/>
                    <w:spacing w:line="264" w:lineRule="auto"/>
                    <w:ind w:right="0" w:rightChars="0"/>
                    <w:jc w:val="center"/>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8</w:t>
                  </w:r>
                </w:p>
              </w:tc>
              <w:tc>
                <w:tcPr>
                  <w:tcW w:w="0" w:type="auto"/>
                  <w:vAlign w:val="center"/>
                </w:tcPr>
                <w:p>
                  <w:pPr>
                    <w:keepNext w:val="0"/>
                    <w:keepLines w:val="0"/>
                    <w:pageBreakBefore w:val="0"/>
                    <w:tabs>
                      <w:tab w:val="left" w:pos="1080"/>
                    </w:tabs>
                    <w:kinsoku/>
                    <w:wordWrap/>
                    <w:overflowPunct/>
                    <w:topLinePunct w:val="0"/>
                    <w:autoSpaceDE w:val="0"/>
                    <w:autoSpaceDN w:val="0"/>
                    <w:bidi w:val="0"/>
                    <w:adjustRightInd/>
                    <w:snapToGrid/>
                    <w:spacing w:line="264" w:lineRule="auto"/>
                    <w:ind w:right="82" w:rightChars="39"/>
                    <w:jc w:val="center"/>
                    <w:textAlignment w:val="bottom"/>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lang w:val="en-US" w:eastAsia="zh-CN"/>
                    </w:rPr>
                    <w:t>抛光机</w:t>
                  </w:r>
                </w:p>
              </w:tc>
              <w:tc>
                <w:tcPr>
                  <w:tcW w:w="0" w:type="auto"/>
                  <w:vAlign w:val="center"/>
                </w:tcPr>
                <w:p>
                  <w:pPr>
                    <w:keepNext w:val="0"/>
                    <w:keepLines w:val="0"/>
                    <w:pageBreakBefore w:val="0"/>
                    <w:widowControl/>
                    <w:kinsoku/>
                    <w:wordWrap/>
                    <w:overflowPunct/>
                    <w:topLinePunct w:val="0"/>
                    <w:autoSpaceDE/>
                    <w:autoSpaceDN/>
                    <w:bidi w:val="0"/>
                    <w:adjustRightInd/>
                    <w:snapToGrid/>
                    <w:spacing w:line="264"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1</w:t>
                  </w:r>
                </w:p>
              </w:tc>
              <w:tc>
                <w:tcPr>
                  <w:tcW w:w="0" w:type="auto"/>
                  <w:vAlign w:val="center"/>
                </w:tcPr>
                <w:p>
                  <w:pPr>
                    <w:keepNext w:val="0"/>
                    <w:keepLines w:val="0"/>
                    <w:pageBreakBefore w:val="0"/>
                    <w:kinsoku/>
                    <w:wordWrap/>
                    <w:overflowPunct/>
                    <w:topLinePunct w:val="0"/>
                    <w:bidi w:val="0"/>
                    <w:adjustRightInd/>
                    <w:snapToGrid/>
                    <w:spacing w:line="264" w:lineRule="auto"/>
                    <w:ind w:right="0" w:rightChars="0"/>
                    <w:jc w:val="center"/>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4</w:t>
                  </w:r>
                </w:p>
              </w:tc>
              <w:tc>
                <w:tcPr>
                  <w:tcW w:w="0" w:type="auto"/>
                  <w:vAlign w:val="center"/>
                </w:tcPr>
                <w:p>
                  <w:pPr>
                    <w:keepNext w:val="0"/>
                    <w:keepLines w:val="0"/>
                    <w:pageBreakBefore w:val="0"/>
                    <w:kinsoku/>
                    <w:wordWrap/>
                    <w:overflowPunct/>
                    <w:topLinePunct w:val="0"/>
                    <w:bidi w:val="0"/>
                    <w:adjustRightInd/>
                    <w:snapToGrid/>
                    <w:spacing w:line="264" w:lineRule="auto"/>
                    <w:ind w:right="0" w:rightChars="0"/>
                    <w:jc w:val="center"/>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4</w:t>
                  </w:r>
                </w:p>
              </w:tc>
              <w:tc>
                <w:tcPr>
                  <w:tcW w:w="0" w:type="auto"/>
                  <w:vAlign w:val="center"/>
                </w:tcPr>
                <w:p>
                  <w:pPr>
                    <w:keepNext w:val="0"/>
                    <w:keepLines w:val="0"/>
                    <w:pageBreakBefore w:val="0"/>
                    <w:kinsoku/>
                    <w:wordWrap/>
                    <w:overflowPunct/>
                    <w:topLinePunct w:val="0"/>
                    <w:bidi w:val="0"/>
                    <w:adjustRightInd/>
                    <w:snapToGrid/>
                    <w:spacing w:line="264" w:lineRule="auto"/>
                    <w:ind w:right="0" w:rightChars="0"/>
                    <w:jc w:val="center"/>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10</w:t>
                  </w:r>
                </w:p>
              </w:tc>
              <w:tc>
                <w:tcPr>
                  <w:tcW w:w="0" w:type="auto"/>
                  <w:vAlign w:val="center"/>
                </w:tcPr>
                <w:p>
                  <w:pPr>
                    <w:keepNext w:val="0"/>
                    <w:keepLines w:val="0"/>
                    <w:pageBreakBefore w:val="0"/>
                    <w:kinsoku/>
                    <w:wordWrap/>
                    <w:overflowPunct/>
                    <w:topLinePunct w:val="0"/>
                    <w:bidi w:val="0"/>
                    <w:adjustRightInd/>
                    <w:snapToGrid/>
                    <w:spacing w:line="264" w:lineRule="auto"/>
                    <w:ind w:right="0" w:rightChars="0"/>
                    <w:jc w:val="center"/>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tcPr>
                <w:p>
                  <w:pPr>
                    <w:keepNext w:val="0"/>
                    <w:keepLines w:val="0"/>
                    <w:pageBreakBefore w:val="0"/>
                    <w:kinsoku/>
                    <w:wordWrap/>
                    <w:overflowPunct/>
                    <w:topLinePunct w:val="0"/>
                    <w:bidi w:val="0"/>
                    <w:adjustRightInd/>
                    <w:snapToGrid/>
                    <w:spacing w:line="264" w:lineRule="auto"/>
                    <w:ind w:right="0" w:rightChars="0"/>
                    <w:jc w:val="center"/>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9</w:t>
                  </w:r>
                </w:p>
              </w:tc>
              <w:tc>
                <w:tcPr>
                  <w:tcW w:w="0" w:type="auto"/>
                  <w:vAlign w:val="center"/>
                </w:tcPr>
                <w:p>
                  <w:pPr>
                    <w:keepNext w:val="0"/>
                    <w:keepLines w:val="0"/>
                    <w:pageBreakBefore w:val="0"/>
                    <w:tabs>
                      <w:tab w:val="left" w:pos="1080"/>
                    </w:tabs>
                    <w:kinsoku/>
                    <w:wordWrap/>
                    <w:overflowPunct/>
                    <w:topLinePunct w:val="0"/>
                    <w:autoSpaceDE w:val="0"/>
                    <w:autoSpaceDN w:val="0"/>
                    <w:bidi w:val="0"/>
                    <w:adjustRightInd/>
                    <w:snapToGrid/>
                    <w:spacing w:line="264" w:lineRule="auto"/>
                    <w:ind w:right="82" w:rightChars="39"/>
                    <w:jc w:val="center"/>
                    <w:textAlignment w:val="bottom"/>
                    <w:outlineLvl w:val="9"/>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风机</w:t>
                  </w:r>
                </w:p>
              </w:tc>
              <w:tc>
                <w:tcPr>
                  <w:tcW w:w="0" w:type="auto"/>
                  <w:vAlign w:val="center"/>
                </w:tcPr>
                <w:p>
                  <w:pPr>
                    <w:keepNext w:val="0"/>
                    <w:keepLines w:val="0"/>
                    <w:pageBreakBefore w:val="0"/>
                    <w:widowControl/>
                    <w:kinsoku/>
                    <w:wordWrap/>
                    <w:overflowPunct/>
                    <w:topLinePunct w:val="0"/>
                    <w:autoSpaceDE/>
                    <w:autoSpaceDN/>
                    <w:bidi w:val="0"/>
                    <w:adjustRightInd/>
                    <w:snapToGrid/>
                    <w:spacing w:line="264" w:lineRule="auto"/>
                    <w:ind w:firstLine="0" w:firstLine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w:t>
                  </w:r>
                </w:p>
              </w:tc>
              <w:tc>
                <w:tcPr>
                  <w:tcW w:w="0" w:type="auto"/>
                  <w:vAlign w:val="center"/>
                </w:tcPr>
                <w:p>
                  <w:pPr>
                    <w:keepNext w:val="0"/>
                    <w:keepLines w:val="0"/>
                    <w:pageBreakBefore w:val="0"/>
                    <w:kinsoku/>
                    <w:wordWrap/>
                    <w:overflowPunct/>
                    <w:topLinePunct w:val="0"/>
                    <w:bidi w:val="0"/>
                    <w:adjustRightInd/>
                    <w:snapToGrid/>
                    <w:spacing w:line="264" w:lineRule="auto"/>
                    <w:ind w:right="0" w:rightChars="0"/>
                    <w:jc w:val="center"/>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6</w:t>
                  </w:r>
                </w:p>
              </w:tc>
              <w:tc>
                <w:tcPr>
                  <w:tcW w:w="0" w:type="auto"/>
                  <w:vAlign w:val="center"/>
                </w:tcPr>
                <w:p>
                  <w:pPr>
                    <w:keepNext w:val="0"/>
                    <w:keepLines w:val="0"/>
                    <w:pageBreakBefore w:val="0"/>
                    <w:kinsoku/>
                    <w:wordWrap/>
                    <w:overflowPunct/>
                    <w:topLinePunct w:val="0"/>
                    <w:bidi w:val="0"/>
                    <w:adjustRightInd/>
                    <w:snapToGrid/>
                    <w:spacing w:line="264" w:lineRule="auto"/>
                    <w:ind w:right="0" w:rightChars="0"/>
                    <w:jc w:val="center"/>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w:t>
                  </w:r>
                </w:p>
              </w:tc>
              <w:tc>
                <w:tcPr>
                  <w:tcW w:w="0" w:type="auto"/>
                  <w:vAlign w:val="center"/>
                </w:tcPr>
                <w:p>
                  <w:pPr>
                    <w:keepNext w:val="0"/>
                    <w:keepLines w:val="0"/>
                    <w:pageBreakBefore w:val="0"/>
                    <w:kinsoku/>
                    <w:wordWrap/>
                    <w:overflowPunct/>
                    <w:topLinePunct w:val="0"/>
                    <w:bidi w:val="0"/>
                    <w:adjustRightInd/>
                    <w:snapToGrid/>
                    <w:spacing w:line="264" w:lineRule="auto"/>
                    <w:ind w:right="0" w:rightChars="0"/>
                    <w:jc w:val="center"/>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23</w:t>
                  </w:r>
                </w:p>
              </w:tc>
              <w:tc>
                <w:tcPr>
                  <w:tcW w:w="0" w:type="auto"/>
                  <w:vAlign w:val="center"/>
                </w:tcPr>
                <w:p>
                  <w:pPr>
                    <w:keepNext w:val="0"/>
                    <w:keepLines w:val="0"/>
                    <w:pageBreakBefore w:val="0"/>
                    <w:kinsoku/>
                    <w:wordWrap/>
                    <w:overflowPunct/>
                    <w:topLinePunct w:val="0"/>
                    <w:bidi w:val="0"/>
                    <w:adjustRightInd/>
                    <w:snapToGrid/>
                    <w:spacing w:line="264" w:lineRule="auto"/>
                    <w:ind w:right="0" w:rightChars="0"/>
                    <w:jc w:val="center"/>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3</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center"/>
              <w:textAlignment w:val="auto"/>
              <w:outlineLvl w:val="9"/>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表</w:t>
            </w:r>
            <w:r>
              <w:rPr>
                <w:rFonts w:hint="default" w:ascii="Times New Roman" w:hAnsi="Times New Roman" w:cs="Times New Roman"/>
                <w:b/>
                <w:bCs/>
                <w:color w:val="auto"/>
                <w:highlight w:val="none"/>
                <w:lang w:val="en-US" w:eastAsia="zh-CN"/>
              </w:rPr>
              <w:t>7-21</w:t>
            </w:r>
            <w:r>
              <w:rPr>
                <w:rFonts w:hint="default" w:ascii="Times New Roman" w:hAnsi="Times New Roman" w:cs="Times New Roman"/>
                <w:b/>
                <w:bCs/>
                <w:color w:val="auto"/>
                <w:highlight w:val="none"/>
              </w:rPr>
              <w:t xml:space="preserve"> </w:t>
            </w:r>
            <w:r>
              <w:rPr>
                <w:rFonts w:hint="default" w:ascii="Times New Roman" w:hAnsi="Times New Roman" w:cs="Times New Roman"/>
                <w:b/>
                <w:bCs/>
                <w:color w:val="auto"/>
                <w:highlight w:val="none"/>
                <w:lang w:val="en-US" w:eastAsia="zh-CN"/>
              </w:rPr>
              <w:t xml:space="preserve">  </w:t>
            </w:r>
            <w:r>
              <w:rPr>
                <w:rFonts w:hint="default" w:ascii="Times New Roman" w:hAnsi="Times New Roman" w:cs="Times New Roman"/>
                <w:b/>
                <w:bCs/>
                <w:color w:val="auto"/>
                <w:highlight w:val="none"/>
              </w:rPr>
              <w:t xml:space="preserve"> 昼夜间</w:t>
            </w:r>
            <w:r>
              <w:rPr>
                <w:rFonts w:hint="default" w:ascii="Times New Roman" w:hAnsi="Times New Roman" w:cs="Times New Roman"/>
                <w:b/>
                <w:bCs/>
                <w:color w:val="auto"/>
                <w:highlight w:val="none"/>
                <w:lang w:val="en-US" w:eastAsia="zh-CN"/>
              </w:rPr>
              <w:t>噪声</w:t>
            </w:r>
            <w:r>
              <w:rPr>
                <w:rFonts w:hint="default" w:ascii="Times New Roman" w:hAnsi="Times New Roman" w:cs="Times New Roman"/>
                <w:b/>
                <w:bCs/>
                <w:color w:val="auto"/>
                <w:highlight w:val="none"/>
              </w:rPr>
              <w:t>预测结果统计表  单位：dB(A)</w:t>
            </w:r>
          </w:p>
          <w:tbl>
            <w:tblPr>
              <w:tblStyle w:val="44"/>
              <w:tblW w:w="8787" w:type="dxa"/>
              <w:tblInd w:w="-3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468"/>
              <w:gridCol w:w="1614"/>
              <w:gridCol w:w="1473"/>
              <w:gridCol w:w="5"/>
              <w:gridCol w:w="1404"/>
              <w:gridCol w:w="5"/>
              <w:gridCol w:w="1404"/>
              <w:gridCol w:w="5"/>
              <w:gridCol w:w="14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0" w:type="dxa"/>
                  <w:bottom w:w="0" w:type="dxa"/>
                  <w:right w:w="0" w:type="dxa"/>
                </w:tblCellMar>
              </w:tblPrEx>
              <w:trPr>
                <w:trHeight w:val="23" w:hRule="atLeast"/>
              </w:trPr>
              <w:tc>
                <w:tcPr>
                  <w:tcW w:w="3082" w:type="dxa"/>
                  <w:gridSpan w:val="2"/>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right="0" w:right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预测点位</w:t>
                  </w:r>
                </w:p>
              </w:tc>
              <w:tc>
                <w:tcPr>
                  <w:tcW w:w="1473"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right="0" w:right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北厂界</w:t>
                  </w:r>
                </w:p>
              </w:tc>
              <w:tc>
                <w:tcPr>
                  <w:tcW w:w="1409" w:type="dxa"/>
                  <w:gridSpan w:val="2"/>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right="0" w:right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南厂界</w:t>
                  </w:r>
                </w:p>
              </w:tc>
              <w:tc>
                <w:tcPr>
                  <w:tcW w:w="1409" w:type="dxa"/>
                  <w:gridSpan w:val="2"/>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right="0" w:right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西厂界</w:t>
                  </w:r>
                </w:p>
              </w:tc>
              <w:tc>
                <w:tcPr>
                  <w:tcW w:w="1414" w:type="dxa"/>
                  <w:gridSpan w:val="2"/>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right="0" w:right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东厂界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0" w:type="dxa"/>
                  <w:bottom w:w="0" w:type="dxa"/>
                  <w:right w:w="0" w:type="dxa"/>
                </w:tblCellMar>
              </w:tblPrEx>
              <w:trPr>
                <w:trHeight w:val="23" w:hRule="atLeast"/>
              </w:trPr>
              <w:tc>
                <w:tcPr>
                  <w:tcW w:w="1468" w:type="dxa"/>
                  <w:vMerge w:val="restar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right="0" w:right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昼间</w:t>
                  </w:r>
                </w:p>
              </w:tc>
              <w:tc>
                <w:tcPr>
                  <w:tcW w:w="1614"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right="0" w:right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贡献值</w:t>
                  </w:r>
                </w:p>
              </w:tc>
              <w:tc>
                <w:tcPr>
                  <w:tcW w:w="1478" w:type="dxa"/>
                  <w:gridSpan w:val="2"/>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right="0" w:right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48.1</w:t>
                  </w:r>
                </w:p>
              </w:tc>
              <w:tc>
                <w:tcPr>
                  <w:tcW w:w="1409" w:type="dxa"/>
                  <w:gridSpan w:val="2"/>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right="0" w:right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52.2</w:t>
                  </w:r>
                </w:p>
              </w:tc>
              <w:tc>
                <w:tcPr>
                  <w:tcW w:w="1409" w:type="dxa"/>
                  <w:gridSpan w:val="2"/>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right="0" w:right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45</w:t>
                  </w:r>
                  <w:r>
                    <w:rPr>
                      <w:rFonts w:hint="default" w:ascii="Times New Roman" w:hAnsi="Times New Roman"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val="en-US" w:eastAsia="zh-CN"/>
                    </w:rPr>
                    <w:t>3</w:t>
                  </w:r>
                </w:p>
              </w:tc>
              <w:tc>
                <w:tcPr>
                  <w:tcW w:w="140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right="0" w:right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51.1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0" w:type="dxa"/>
                  <w:bottom w:w="0" w:type="dxa"/>
                  <w:right w:w="0" w:type="dxa"/>
                </w:tblCellMar>
              </w:tblPrEx>
              <w:trPr>
                <w:trHeight w:val="23" w:hRule="atLeast"/>
              </w:trPr>
              <w:tc>
                <w:tcPr>
                  <w:tcW w:w="1468"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right="0" w:rightChars="0"/>
                    <w:jc w:val="center"/>
                    <w:textAlignment w:val="auto"/>
                    <w:outlineLvl w:val="9"/>
                    <w:rPr>
                      <w:rFonts w:hint="default" w:ascii="Times New Roman" w:hAnsi="Times New Roman" w:eastAsia="宋体" w:cs="Times New Roman"/>
                      <w:color w:val="auto"/>
                      <w:sz w:val="21"/>
                      <w:szCs w:val="21"/>
                      <w:highlight w:val="none"/>
                      <w:lang w:val="en-US" w:eastAsia="zh-CN"/>
                    </w:rPr>
                  </w:pPr>
                </w:p>
              </w:tc>
              <w:tc>
                <w:tcPr>
                  <w:tcW w:w="1614"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right="0" w:right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标准值</w:t>
                  </w:r>
                </w:p>
              </w:tc>
              <w:tc>
                <w:tcPr>
                  <w:tcW w:w="1478" w:type="dxa"/>
                  <w:gridSpan w:val="2"/>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right="0" w:right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60</w:t>
                  </w:r>
                </w:p>
              </w:tc>
              <w:tc>
                <w:tcPr>
                  <w:tcW w:w="1409" w:type="dxa"/>
                  <w:gridSpan w:val="2"/>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right="0" w:right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60</w:t>
                  </w:r>
                </w:p>
              </w:tc>
              <w:tc>
                <w:tcPr>
                  <w:tcW w:w="1409" w:type="dxa"/>
                  <w:gridSpan w:val="2"/>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right="0" w:right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60</w:t>
                  </w:r>
                </w:p>
              </w:tc>
              <w:tc>
                <w:tcPr>
                  <w:tcW w:w="140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right="0" w:right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60</w:t>
                  </w:r>
                </w:p>
              </w:tc>
            </w:tr>
          </w:tbl>
          <w:p>
            <w:pPr>
              <w:pStyle w:val="77"/>
              <w:pageBreakBefore w:val="0"/>
              <w:kinsoku/>
              <w:wordWrap/>
              <w:overflowPunct/>
              <w:topLinePunct w:val="0"/>
              <w:bidi w:val="0"/>
              <w:adjustRightInd/>
              <w:snapToGrid/>
              <w:ind w:firstLine="480"/>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rPr>
              <w:t>由上表可知，</w:t>
            </w:r>
            <w:r>
              <w:rPr>
                <w:rFonts w:hint="default" w:ascii="Times New Roman" w:hAnsi="Times New Roman" w:cs="Times New Roman"/>
                <w:color w:val="auto"/>
                <w:highlight w:val="none"/>
                <w:lang w:val="en-US" w:eastAsia="zh-CN"/>
              </w:rPr>
              <w:t>项目建成后</w:t>
            </w:r>
            <w:r>
              <w:rPr>
                <w:rFonts w:hint="default" w:ascii="Times New Roman" w:hAnsi="Times New Roman" w:cs="Times New Roman"/>
                <w:color w:val="auto"/>
                <w:highlight w:val="none"/>
              </w:rPr>
              <w:t>厂界四周昼间噪声值</w:t>
            </w:r>
            <w:r>
              <w:rPr>
                <w:rFonts w:hint="default" w:ascii="Times New Roman" w:hAnsi="Times New Roman" w:cs="Times New Roman"/>
                <w:color w:val="auto"/>
                <w:highlight w:val="none"/>
                <w:lang w:val="en-US" w:eastAsia="zh-CN"/>
              </w:rPr>
              <w:t>可满足</w:t>
            </w:r>
            <w:r>
              <w:rPr>
                <w:rFonts w:hint="default" w:ascii="Times New Roman" w:hAnsi="Times New Roman" w:cs="Times New Roman"/>
                <w:color w:val="auto"/>
                <w:highlight w:val="none"/>
              </w:rPr>
              <w:t>《工业企业厂界环境噪声排放标准》（GB12348-2008）</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类标准限值，</w:t>
            </w:r>
            <w:r>
              <w:rPr>
                <w:rFonts w:hint="default" w:ascii="Times New Roman" w:hAnsi="Times New Roman" w:cs="Times New Roman"/>
                <w:color w:val="auto"/>
                <w:highlight w:val="none"/>
                <w:lang w:val="en-US" w:eastAsia="zh-CN"/>
              </w:rPr>
              <w:t>项目夜间不运行</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项目产生的噪声对周围环境影响较小。</w:t>
            </w:r>
          </w:p>
          <w:p>
            <w:pPr>
              <w:pStyle w:val="7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3、敏感点影响分析</w:t>
            </w:r>
          </w:p>
          <w:p>
            <w:pPr>
              <w:pStyle w:val="7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距离项目最近的敏感点为</w:t>
            </w:r>
            <w:r>
              <w:rPr>
                <w:rFonts w:hint="default" w:ascii="Times New Roman" w:hAnsi="Times New Roman" w:cs="Times New Roman"/>
                <w:color w:val="auto"/>
                <w:sz w:val="24"/>
                <w:szCs w:val="24"/>
                <w:lang w:val="en-US" w:eastAsia="zh-CN"/>
              </w:rPr>
              <w:t>项目东侧5</w:t>
            </w:r>
            <w:r>
              <w:rPr>
                <w:rFonts w:hint="default" w:ascii="Times New Roman" w:hAnsi="Times New Roman" w:cs="Times New Roman"/>
                <w:color w:val="auto"/>
                <w:sz w:val="24"/>
                <w:szCs w:val="24"/>
              </w:rPr>
              <w:t>m的</w:t>
            </w:r>
            <w:r>
              <w:rPr>
                <w:rFonts w:hint="default" w:ascii="Times New Roman" w:hAnsi="Times New Roman" w:cs="Times New Roman"/>
                <w:color w:val="auto"/>
                <w:sz w:val="24"/>
                <w:szCs w:val="24"/>
                <w:lang w:val="en-US" w:eastAsia="zh-CN"/>
              </w:rPr>
              <w:t>吴村三组</w:t>
            </w:r>
            <w:r>
              <w:rPr>
                <w:rFonts w:hint="default" w:ascii="Times New Roman" w:hAnsi="Times New Roman" w:cs="Times New Roman"/>
                <w:color w:val="auto"/>
                <w:sz w:val="24"/>
                <w:szCs w:val="24"/>
              </w:rPr>
              <w:t>，敏感点噪声预测如</w:t>
            </w:r>
            <w:r>
              <w:rPr>
                <w:rFonts w:hint="default" w:ascii="Times New Roman" w:hAnsi="Times New Roman" w:cs="Times New Roman"/>
                <w:color w:val="auto"/>
                <w:sz w:val="24"/>
                <w:szCs w:val="24"/>
                <w:lang w:val="en-US" w:eastAsia="zh-CN"/>
              </w:rPr>
              <w:t>下表</w:t>
            </w:r>
            <w:r>
              <w:rPr>
                <w:rFonts w:hint="default" w:ascii="Times New Roman" w:hAnsi="Times New Roman" w:cs="Times New Roman"/>
                <w:color w:val="auto"/>
                <w:sz w:val="24"/>
                <w:szCs w:val="24"/>
              </w:rPr>
              <w:t>所示。</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56"/>
                <w:rFonts w:hint="default" w:ascii="Times New Roman" w:hAnsi="Times New Roman" w:cs="Times New Roman"/>
                <w:color w:val="auto"/>
                <w:kern w:val="0"/>
                <w:sz w:val="18"/>
                <w:szCs w:val="18"/>
              </w:rPr>
            </w:pPr>
            <w:r>
              <w:rPr>
                <w:rFonts w:hint="default" w:ascii="Times New Roman" w:hAnsi="Times New Roman" w:cs="Times New Roman"/>
                <w:b/>
                <w:bCs/>
                <w:color w:val="auto"/>
                <w:sz w:val="21"/>
                <w:szCs w:val="16"/>
              </w:rPr>
              <w:t>表7-</w:t>
            </w:r>
            <w:r>
              <w:rPr>
                <w:rFonts w:hint="default" w:ascii="Times New Roman" w:hAnsi="Times New Roman" w:cs="Times New Roman"/>
                <w:b/>
                <w:bCs/>
                <w:color w:val="auto"/>
                <w:sz w:val="21"/>
                <w:szCs w:val="16"/>
                <w:lang w:val="en-US" w:eastAsia="zh-CN"/>
              </w:rPr>
              <w:t xml:space="preserve">22  </w:t>
            </w:r>
            <w:r>
              <w:rPr>
                <w:rFonts w:hint="default" w:ascii="Times New Roman" w:hAnsi="Times New Roman" w:cs="Times New Roman"/>
                <w:b/>
                <w:bCs/>
                <w:color w:val="auto"/>
                <w:sz w:val="21"/>
                <w:szCs w:val="16"/>
              </w:rPr>
              <w:t xml:space="preserve">  敏感点噪声预测结果统计表  单位：dB(A)</w:t>
            </w:r>
          </w:p>
          <w:tbl>
            <w:tblPr>
              <w:tblStyle w:val="44"/>
              <w:tblW w:w="87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46"/>
              <w:gridCol w:w="1120"/>
              <w:gridCol w:w="931"/>
              <w:gridCol w:w="862"/>
              <w:gridCol w:w="914"/>
              <w:gridCol w:w="965"/>
              <w:gridCol w:w="1000"/>
              <w:gridCol w:w="878"/>
              <w:gridCol w:w="9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4" w:hRule="atLeast"/>
                <w:jc w:val="center"/>
              </w:trPr>
              <w:tc>
                <w:tcPr>
                  <w:tcW w:w="114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b/>
                      <w:bCs/>
                      <w:color w:val="auto"/>
                      <w:sz w:val="21"/>
                      <w:szCs w:val="16"/>
                    </w:rPr>
                  </w:pPr>
                  <w:r>
                    <w:rPr>
                      <w:rFonts w:hint="default" w:ascii="Times New Roman" w:hAnsi="Times New Roman" w:cs="Times New Roman"/>
                      <w:b/>
                      <w:bCs/>
                      <w:color w:val="auto"/>
                      <w:sz w:val="21"/>
                      <w:szCs w:val="16"/>
                    </w:rPr>
                    <w:t>预测点位</w:t>
                  </w:r>
                </w:p>
              </w:tc>
              <w:tc>
                <w:tcPr>
                  <w:tcW w:w="3827" w:type="dxa"/>
                  <w:gridSpan w:val="4"/>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b/>
                      <w:bCs/>
                      <w:color w:val="auto"/>
                      <w:sz w:val="21"/>
                      <w:szCs w:val="16"/>
                    </w:rPr>
                  </w:pPr>
                  <w:r>
                    <w:rPr>
                      <w:rFonts w:hint="default" w:ascii="Times New Roman" w:hAnsi="Times New Roman" w:cs="Times New Roman"/>
                      <w:b/>
                      <w:bCs/>
                      <w:color w:val="auto"/>
                      <w:sz w:val="21"/>
                      <w:szCs w:val="16"/>
                    </w:rPr>
                    <w:t>昼间</w:t>
                  </w:r>
                </w:p>
              </w:tc>
              <w:tc>
                <w:tcPr>
                  <w:tcW w:w="3814" w:type="dxa"/>
                  <w:gridSpan w:val="4"/>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b/>
                      <w:bCs/>
                      <w:color w:val="auto"/>
                      <w:sz w:val="21"/>
                      <w:szCs w:val="16"/>
                    </w:rPr>
                  </w:pPr>
                  <w:r>
                    <w:rPr>
                      <w:rFonts w:hint="default" w:ascii="Times New Roman" w:hAnsi="Times New Roman" w:cs="Times New Roman"/>
                      <w:b/>
                      <w:bCs/>
                      <w:color w:val="auto"/>
                      <w:sz w:val="21"/>
                      <w:szCs w:val="16"/>
                    </w:rPr>
                    <w:t>夜间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6" w:hRule="atLeast"/>
                <w:jc w:val="center"/>
              </w:trPr>
              <w:tc>
                <w:tcPr>
                  <w:tcW w:w="11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color w:val="auto"/>
                      <w:sz w:val="21"/>
                      <w:szCs w:val="16"/>
                    </w:rPr>
                  </w:pPr>
                </w:p>
              </w:tc>
              <w:tc>
                <w:tcPr>
                  <w:tcW w:w="1120"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105" w:leftChars="-50" w:right="-105" w:rightChars="-50" w:firstLine="0" w:firstLineChars="0"/>
                    <w:jc w:val="center"/>
                    <w:textAlignment w:val="auto"/>
                    <w:rPr>
                      <w:rFonts w:hint="default" w:ascii="Times New Roman" w:hAnsi="Times New Roman" w:cs="Times New Roman"/>
                      <w:color w:val="auto"/>
                      <w:sz w:val="21"/>
                      <w:szCs w:val="16"/>
                    </w:rPr>
                  </w:pPr>
                  <w:r>
                    <w:rPr>
                      <w:rFonts w:hint="default" w:ascii="Times New Roman" w:hAnsi="Times New Roman" w:cs="Times New Roman"/>
                      <w:color w:val="auto"/>
                      <w:sz w:val="21"/>
                      <w:szCs w:val="16"/>
                    </w:rPr>
                    <w:t>贡献值</w:t>
                  </w:r>
                </w:p>
              </w:tc>
              <w:tc>
                <w:tcPr>
                  <w:tcW w:w="931"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105" w:leftChars="-50" w:right="-105" w:rightChars="-50" w:firstLine="0" w:firstLineChars="0"/>
                    <w:jc w:val="center"/>
                    <w:textAlignment w:val="auto"/>
                    <w:rPr>
                      <w:rFonts w:hint="default" w:ascii="Times New Roman" w:hAnsi="Times New Roman" w:cs="Times New Roman"/>
                      <w:color w:val="auto"/>
                      <w:sz w:val="21"/>
                      <w:szCs w:val="16"/>
                    </w:rPr>
                  </w:pPr>
                  <w:r>
                    <w:rPr>
                      <w:rFonts w:hint="default" w:ascii="Times New Roman" w:hAnsi="Times New Roman" w:cs="Times New Roman"/>
                      <w:color w:val="auto"/>
                      <w:sz w:val="21"/>
                      <w:szCs w:val="16"/>
                    </w:rPr>
                    <w:t>背景值</w:t>
                  </w:r>
                </w:p>
              </w:tc>
              <w:tc>
                <w:tcPr>
                  <w:tcW w:w="862"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105" w:leftChars="-50" w:right="-105" w:rightChars="-50" w:firstLine="0" w:firstLineChars="0"/>
                    <w:jc w:val="center"/>
                    <w:textAlignment w:val="auto"/>
                    <w:rPr>
                      <w:rFonts w:hint="default" w:ascii="Times New Roman" w:hAnsi="Times New Roman" w:cs="Times New Roman"/>
                      <w:color w:val="auto"/>
                      <w:sz w:val="21"/>
                      <w:szCs w:val="16"/>
                    </w:rPr>
                  </w:pPr>
                  <w:r>
                    <w:rPr>
                      <w:rFonts w:hint="default" w:ascii="Times New Roman" w:hAnsi="Times New Roman" w:cs="Times New Roman"/>
                      <w:color w:val="auto"/>
                      <w:sz w:val="21"/>
                      <w:szCs w:val="16"/>
                    </w:rPr>
                    <w:t>预测值</w:t>
                  </w:r>
                </w:p>
              </w:tc>
              <w:tc>
                <w:tcPr>
                  <w:tcW w:w="91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right="-105" w:rightChars="-50" w:firstLine="0" w:firstLineChars="0"/>
                    <w:jc w:val="center"/>
                    <w:textAlignment w:val="auto"/>
                    <w:rPr>
                      <w:rFonts w:hint="default" w:ascii="Times New Roman" w:hAnsi="Times New Roman" w:cs="Times New Roman"/>
                      <w:color w:val="auto"/>
                      <w:sz w:val="21"/>
                      <w:szCs w:val="16"/>
                    </w:rPr>
                  </w:pPr>
                  <w:r>
                    <w:rPr>
                      <w:rFonts w:hint="default" w:ascii="Times New Roman" w:hAnsi="Times New Roman" w:cs="Times New Roman"/>
                      <w:color w:val="auto"/>
                      <w:sz w:val="21"/>
                      <w:szCs w:val="16"/>
                    </w:rPr>
                    <w:t>标准值</w:t>
                  </w:r>
                </w:p>
              </w:tc>
              <w:tc>
                <w:tcPr>
                  <w:tcW w:w="965"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105" w:leftChars="-50" w:right="-105" w:rightChars="-50" w:firstLine="0" w:firstLineChars="0"/>
                    <w:jc w:val="center"/>
                    <w:textAlignment w:val="auto"/>
                    <w:rPr>
                      <w:rFonts w:hint="default" w:ascii="Times New Roman" w:hAnsi="Times New Roman" w:cs="Times New Roman"/>
                      <w:color w:val="auto"/>
                      <w:sz w:val="21"/>
                      <w:szCs w:val="16"/>
                    </w:rPr>
                  </w:pPr>
                  <w:r>
                    <w:rPr>
                      <w:rFonts w:hint="default" w:ascii="Times New Roman" w:hAnsi="Times New Roman" w:cs="Times New Roman"/>
                      <w:color w:val="auto"/>
                      <w:sz w:val="21"/>
                      <w:szCs w:val="16"/>
                    </w:rPr>
                    <w:t>贡献值</w:t>
                  </w:r>
                </w:p>
              </w:tc>
              <w:tc>
                <w:tcPr>
                  <w:tcW w:w="1000"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105" w:leftChars="-50" w:right="-105" w:rightChars="-50" w:firstLine="0" w:firstLineChars="0"/>
                    <w:jc w:val="center"/>
                    <w:textAlignment w:val="auto"/>
                    <w:rPr>
                      <w:rFonts w:hint="default" w:ascii="Times New Roman" w:hAnsi="Times New Roman" w:cs="Times New Roman"/>
                      <w:color w:val="auto"/>
                      <w:sz w:val="21"/>
                      <w:szCs w:val="16"/>
                    </w:rPr>
                  </w:pPr>
                  <w:r>
                    <w:rPr>
                      <w:rFonts w:hint="default" w:ascii="Times New Roman" w:hAnsi="Times New Roman" w:cs="Times New Roman"/>
                      <w:color w:val="auto"/>
                      <w:sz w:val="21"/>
                      <w:szCs w:val="16"/>
                    </w:rPr>
                    <w:t>背景值</w:t>
                  </w:r>
                </w:p>
              </w:tc>
              <w:tc>
                <w:tcPr>
                  <w:tcW w:w="87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105" w:leftChars="-50" w:right="-105" w:rightChars="-50" w:firstLine="0" w:firstLineChars="0"/>
                    <w:jc w:val="center"/>
                    <w:textAlignment w:val="auto"/>
                    <w:rPr>
                      <w:rFonts w:hint="default" w:ascii="Times New Roman" w:hAnsi="Times New Roman" w:cs="Times New Roman"/>
                      <w:color w:val="auto"/>
                      <w:sz w:val="21"/>
                      <w:szCs w:val="16"/>
                    </w:rPr>
                  </w:pPr>
                  <w:r>
                    <w:rPr>
                      <w:rFonts w:hint="default" w:ascii="Times New Roman" w:hAnsi="Times New Roman" w:cs="Times New Roman"/>
                      <w:color w:val="auto"/>
                      <w:sz w:val="21"/>
                      <w:szCs w:val="16"/>
                    </w:rPr>
                    <w:t>预测值</w:t>
                  </w:r>
                </w:p>
              </w:tc>
              <w:tc>
                <w:tcPr>
                  <w:tcW w:w="97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right="-105" w:rightChars="-50" w:firstLine="0" w:firstLineChars="0"/>
                    <w:jc w:val="center"/>
                    <w:textAlignment w:val="auto"/>
                    <w:rPr>
                      <w:rFonts w:hint="default" w:ascii="Times New Roman" w:hAnsi="Times New Roman" w:cs="Times New Roman"/>
                      <w:color w:val="auto"/>
                      <w:sz w:val="21"/>
                      <w:szCs w:val="16"/>
                    </w:rPr>
                  </w:pPr>
                  <w:r>
                    <w:rPr>
                      <w:rFonts w:hint="default" w:ascii="Times New Roman" w:hAnsi="Times New Roman" w:cs="Times New Roman"/>
                      <w:color w:val="auto"/>
                      <w:sz w:val="21"/>
                      <w:szCs w:val="16"/>
                    </w:rPr>
                    <w:t>标准值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6" w:hRule="atLeast"/>
                <w:jc w:val="center"/>
              </w:trPr>
              <w:tc>
                <w:tcPr>
                  <w:tcW w:w="1146"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color w:val="auto"/>
                      <w:sz w:val="21"/>
                      <w:szCs w:val="16"/>
                      <w:lang w:val="en-US" w:eastAsia="zh-CN"/>
                    </w:rPr>
                  </w:pPr>
                  <w:r>
                    <w:rPr>
                      <w:rFonts w:hint="default" w:ascii="Times New Roman" w:hAnsi="Times New Roman" w:cs="Times New Roman"/>
                      <w:color w:val="auto"/>
                      <w:sz w:val="21"/>
                      <w:szCs w:val="16"/>
                      <w:lang w:val="en-US" w:eastAsia="zh-CN"/>
                    </w:rPr>
                    <w:t>吴村三组</w:t>
                  </w:r>
                </w:p>
              </w:tc>
              <w:tc>
                <w:tcPr>
                  <w:tcW w:w="1120" w:type="dxa"/>
                  <w:tcBorders>
                    <w:right w:val="single" w:color="auto" w:sz="4" w:space="0"/>
                  </w:tcBorders>
                  <w:noWrap w:val="0"/>
                  <w:vAlign w:val="center"/>
                </w:tcPr>
                <w:p>
                  <w:pPr>
                    <w:pageBreakBefore w:val="0"/>
                    <w:kinsoku/>
                    <w:overflowPunct/>
                    <w:topLinePunct w:val="0"/>
                    <w:bidi w:val="0"/>
                    <w:adjustRightInd/>
                    <w:snapToGrid/>
                    <w:spacing w:line="288" w:lineRule="auto"/>
                    <w:ind w:firstLine="0" w:firstLineChars="0"/>
                    <w:jc w:val="center"/>
                    <w:rPr>
                      <w:rFonts w:hint="default" w:ascii="Times New Roman" w:hAnsi="Times New Roman" w:eastAsia="宋体" w:cs="Times New Roman"/>
                      <w:color w:val="auto"/>
                      <w:kern w:val="2"/>
                      <w:sz w:val="21"/>
                      <w:szCs w:val="16"/>
                      <w:lang w:val="en-US" w:eastAsia="zh-CN" w:bidi="ar-SA"/>
                    </w:rPr>
                  </w:pPr>
                  <w:r>
                    <w:rPr>
                      <w:rFonts w:hint="eastAsia" w:ascii="Times New Roman" w:hAnsi="Times New Roman" w:cs="Times New Roman"/>
                      <w:color w:val="auto"/>
                      <w:sz w:val="21"/>
                      <w:szCs w:val="16"/>
                      <w:lang w:val="en-US" w:eastAsia="zh-CN"/>
                    </w:rPr>
                    <w:t>45.1</w:t>
                  </w:r>
                </w:p>
              </w:tc>
              <w:tc>
                <w:tcPr>
                  <w:tcW w:w="931" w:type="dxa"/>
                  <w:tcBorders>
                    <w:right w:val="single" w:color="auto" w:sz="4" w:space="0"/>
                  </w:tcBorders>
                  <w:noWrap w:val="0"/>
                  <w:vAlign w:val="center"/>
                </w:tcPr>
                <w:p>
                  <w:pPr>
                    <w:pageBreakBefore w:val="0"/>
                    <w:kinsoku/>
                    <w:overflowPunct/>
                    <w:topLinePunct w:val="0"/>
                    <w:bidi w:val="0"/>
                    <w:adjustRightInd/>
                    <w:snapToGrid/>
                    <w:spacing w:line="288" w:lineRule="auto"/>
                    <w:ind w:firstLine="0" w:firstLineChars="0"/>
                    <w:jc w:val="center"/>
                    <w:rPr>
                      <w:rFonts w:hint="default" w:ascii="Times New Roman" w:hAnsi="Times New Roman" w:eastAsia="宋体" w:cs="Times New Roman"/>
                      <w:color w:val="auto"/>
                      <w:kern w:val="2"/>
                      <w:sz w:val="21"/>
                      <w:szCs w:val="16"/>
                      <w:lang w:val="en-US" w:eastAsia="zh-CN" w:bidi="ar-SA"/>
                    </w:rPr>
                  </w:pPr>
                  <w:r>
                    <w:rPr>
                      <w:rFonts w:hint="default" w:ascii="Times New Roman" w:hAnsi="Times New Roman" w:cs="Times New Roman"/>
                      <w:color w:val="auto"/>
                      <w:kern w:val="2"/>
                      <w:sz w:val="21"/>
                      <w:szCs w:val="16"/>
                      <w:lang w:val="en-US" w:eastAsia="zh-CN" w:bidi="ar-SA"/>
                    </w:rPr>
                    <w:t>54</w:t>
                  </w:r>
                </w:p>
              </w:tc>
              <w:tc>
                <w:tcPr>
                  <w:tcW w:w="862" w:type="dxa"/>
                  <w:tcBorders>
                    <w:right w:val="single" w:color="auto" w:sz="4" w:space="0"/>
                  </w:tcBorders>
                  <w:noWrap w:val="0"/>
                  <w:vAlign w:val="center"/>
                </w:tcPr>
                <w:p>
                  <w:pPr>
                    <w:pageBreakBefore w:val="0"/>
                    <w:kinsoku/>
                    <w:overflowPunct/>
                    <w:topLinePunct w:val="0"/>
                    <w:bidi w:val="0"/>
                    <w:adjustRightInd/>
                    <w:snapToGrid/>
                    <w:spacing w:line="288" w:lineRule="auto"/>
                    <w:ind w:firstLine="0" w:firstLineChars="0"/>
                    <w:jc w:val="center"/>
                    <w:rPr>
                      <w:rFonts w:hint="default" w:ascii="Times New Roman" w:hAnsi="Times New Roman" w:eastAsia="宋体" w:cs="Times New Roman"/>
                      <w:color w:val="auto"/>
                      <w:kern w:val="2"/>
                      <w:sz w:val="21"/>
                      <w:szCs w:val="16"/>
                      <w:lang w:val="en-US" w:eastAsia="zh-CN" w:bidi="ar-SA"/>
                    </w:rPr>
                  </w:pPr>
                  <w:r>
                    <w:rPr>
                      <w:rFonts w:hint="default" w:ascii="Times New Roman" w:hAnsi="Times New Roman" w:cs="Times New Roman"/>
                      <w:color w:val="auto"/>
                      <w:kern w:val="2"/>
                      <w:sz w:val="21"/>
                      <w:szCs w:val="16"/>
                      <w:lang w:val="en-US" w:eastAsia="zh-CN" w:bidi="ar-SA"/>
                    </w:rPr>
                    <w:t>54.4</w:t>
                  </w:r>
                </w:p>
              </w:tc>
              <w:tc>
                <w:tcPr>
                  <w:tcW w:w="914" w:type="dxa"/>
                  <w:tcBorders>
                    <w:right w:val="single" w:color="auto" w:sz="4" w:space="0"/>
                  </w:tcBorders>
                  <w:noWrap w:val="0"/>
                  <w:vAlign w:val="center"/>
                </w:tcPr>
                <w:p>
                  <w:pPr>
                    <w:pageBreakBefore w:val="0"/>
                    <w:kinsoku/>
                    <w:overflowPunct/>
                    <w:topLinePunct w:val="0"/>
                    <w:bidi w:val="0"/>
                    <w:adjustRightInd/>
                    <w:snapToGrid/>
                    <w:spacing w:line="288" w:lineRule="auto"/>
                    <w:ind w:firstLine="0" w:firstLineChars="0"/>
                    <w:jc w:val="center"/>
                    <w:rPr>
                      <w:rFonts w:hint="default" w:ascii="Times New Roman" w:hAnsi="Times New Roman" w:eastAsia="宋体" w:cs="Times New Roman"/>
                      <w:color w:val="auto"/>
                      <w:kern w:val="2"/>
                      <w:sz w:val="21"/>
                      <w:szCs w:val="16"/>
                      <w:lang w:val="en-US" w:eastAsia="zh-CN" w:bidi="ar-SA"/>
                    </w:rPr>
                  </w:pPr>
                  <w:r>
                    <w:rPr>
                      <w:rFonts w:hint="default" w:ascii="Times New Roman" w:hAnsi="Times New Roman" w:cs="Times New Roman"/>
                      <w:color w:val="auto"/>
                      <w:sz w:val="21"/>
                      <w:szCs w:val="16"/>
                    </w:rPr>
                    <w:t>60</w:t>
                  </w:r>
                </w:p>
              </w:tc>
              <w:tc>
                <w:tcPr>
                  <w:tcW w:w="965" w:type="dxa"/>
                  <w:tcBorders>
                    <w:right w:val="single" w:color="auto" w:sz="4" w:space="0"/>
                  </w:tcBorders>
                  <w:noWrap w:val="0"/>
                  <w:vAlign w:val="center"/>
                </w:tcPr>
                <w:p>
                  <w:pPr>
                    <w:pageBreakBefore w:val="0"/>
                    <w:kinsoku/>
                    <w:overflowPunct/>
                    <w:topLinePunct w:val="0"/>
                    <w:bidi w:val="0"/>
                    <w:adjustRightInd/>
                    <w:snapToGrid/>
                    <w:spacing w:line="288" w:lineRule="auto"/>
                    <w:ind w:firstLine="0" w:firstLineChars="0"/>
                    <w:jc w:val="center"/>
                    <w:rPr>
                      <w:rFonts w:hint="default" w:ascii="Times New Roman" w:hAnsi="Times New Roman" w:eastAsia="宋体" w:cs="Times New Roman"/>
                      <w:color w:val="auto"/>
                      <w:kern w:val="2"/>
                      <w:sz w:val="21"/>
                      <w:szCs w:val="16"/>
                      <w:lang w:val="en-US" w:eastAsia="zh-CN" w:bidi="ar-SA"/>
                    </w:rPr>
                  </w:pPr>
                  <w:r>
                    <w:rPr>
                      <w:rFonts w:hint="default" w:ascii="Times New Roman" w:hAnsi="Times New Roman" w:cs="Times New Roman"/>
                      <w:color w:val="auto"/>
                      <w:sz w:val="21"/>
                      <w:szCs w:val="16"/>
                      <w:lang w:val="en-US" w:eastAsia="zh-CN"/>
                    </w:rPr>
                    <w:t>/</w:t>
                  </w:r>
                </w:p>
              </w:tc>
              <w:tc>
                <w:tcPr>
                  <w:tcW w:w="1000" w:type="dxa"/>
                  <w:tcBorders>
                    <w:right w:val="single" w:color="auto" w:sz="4" w:space="0"/>
                  </w:tcBorders>
                  <w:noWrap w:val="0"/>
                  <w:vAlign w:val="center"/>
                </w:tcPr>
                <w:p>
                  <w:pPr>
                    <w:pageBreakBefore w:val="0"/>
                    <w:kinsoku/>
                    <w:overflowPunct/>
                    <w:topLinePunct w:val="0"/>
                    <w:bidi w:val="0"/>
                    <w:adjustRightInd/>
                    <w:snapToGrid/>
                    <w:spacing w:line="288" w:lineRule="auto"/>
                    <w:ind w:firstLine="0" w:firstLineChars="0"/>
                    <w:jc w:val="center"/>
                    <w:rPr>
                      <w:rFonts w:hint="default" w:ascii="Times New Roman" w:hAnsi="Times New Roman" w:eastAsia="宋体" w:cs="Times New Roman"/>
                      <w:color w:val="auto"/>
                      <w:kern w:val="2"/>
                      <w:sz w:val="21"/>
                      <w:szCs w:val="16"/>
                      <w:lang w:val="en-US" w:eastAsia="zh-CN" w:bidi="ar-SA"/>
                    </w:rPr>
                  </w:pPr>
                  <w:r>
                    <w:rPr>
                      <w:rFonts w:hint="default" w:ascii="Times New Roman" w:hAnsi="Times New Roman" w:cs="Times New Roman"/>
                      <w:color w:val="auto"/>
                      <w:kern w:val="2"/>
                      <w:sz w:val="21"/>
                      <w:szCs w:val="16"/>
                      <w:lang w:val="en-US" w:eastAsia="zh-CN" w:bidi="ar-SA"/>
                    </w:rPr>
                    <w:t>46</w:t>
                  </w:r>
                </w:p>
              </w:tc>
              <w:tc>
                <w:tcPr>
                  <w:tcW w:w="878" w:type="dxa"/>
                  <w:tcBorders>
                    <w:right w:val="single" w:color="auto" w:sz="4" w:space="0"/>
                  </w:tcBorders>
                  <w:noWrap w:val="0"/>
                  <w:vAlign w:val="center"/>
                </w:tcPr>
                <w:p>
                  <w:pPr>
                    <w:pageBreakBefore w:val="0"/>
                    <w:kinsoku/>
                    <w:overflowPunct/>
                    <w:topLinePunct w:val="0"/>
                    <w:bidi w:val="0"/>
                    <w:adjustRightInd/>
                    <w:snapToGrid/>
                    <w:spacing w:line="288" w:lineRule="auto"/>
                    <w:ind w:firstLine="0" w:firstLineChars="0"/>
                    <w:jc w:val="center"/>
                    <w:rPr>
                      <w:rFonts w:hint="default" w:ascii="Times New Roman" w:hAnsi="Times New Roman" w:eastAsia="宋体" w:cs="Times New Roman"/>
                      <w:color w:val="auto"/>
                      <w:kern w:val="2"/>
                      <w:sz w:val="21"/>
                      <w:szCs w:val="16"/>
                      <w:lang w:val="en-US" w:eastAsia="zh-CN" w:bidi="ar-SA"/>
                    </w:rPr>
                  </w:pPr>
                  <w:r>
                    <w:rPr>
                      <w:rFonts w:hint="default" w:ascii="Times New Roman" w:hAnsi="Times New Roman" w:cs="Times New Roman"/>
                      <w:color w:val="auto"/>
                      <w:kern w:val="2"/>
                      <w:sz w:val="21"/>
                      <w:szCs w:val="16"/>
                      <w:lang w:val="en-US" w:eastAsia="zh-CN" w:bidi="ar-SA"/>
                    </w:rPr>
                    <w:t>46</w:t>
                  </w:r>
                </w:p>
              </w:tc>
              <w:tc>
                <w:tcPr>
                  <w:tcW w:w="971" w:type="dxa"/>
                  <w:noWrap w:val="0"/>
                  <w:vAlign w:val="center"/>
                </w:tcPr>
                <w:p>
                  <w:pPr>
                    <w:pageBreakBefore w:val="0"/>
                    <w:kinsoku/>
                    <w:overflowPunct/>
                    <w:topLinePunct w:val="0"/>
                    <w:bidi w:val="0"/>
                    <w:adjustRightInd/>
                    <w:snapToGrid/>
                    <w:spacing w:line="288" w:lineRule="auto"/>
                    <w:ind w:firstLine="0" w:firstLineChars="0"/>
                    <w:jc w:val="center"/>
                    <w:rPr>
                      <w:rFonts w:hint="default" w:ascii="Times New Roman" w:hAnsi="Times New Roman" w:eastAsia="宋体" w:cs="Times New Roman"/>
                      <w:color w:val="auto"/>
                      <w:kern w:val="2"/>
                      <w:sz w:val="21"/>
                      <w:szCs w:val="16"/>
                      <w:lang w:val="en-US" w:eastAsia="zh-CN" w:bidi="ar-SA"/>
                    </w:rPr>
                  </w:pPr>
                  <w:r>
                    <w:rPr>
                      <w:rFonts w:hint="default" w:ascii="Times New Roman" w:hAnsi="Times New Roman" w:cs="Times New Roman"/>
                      <w:color w:val="auto"/>
                      <w:sz w:val="21"/>
                      <w:szCs w:val="16"/>
                    </w:rPr>
                    <w:t>50</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通过预测可知，本项目运营后，</w:t>
            </w:r>
            <w:r>
              <w:rPr>
                <w:rFonts w:hint="default" w:ascii="Times New Roman" w:hAnsi="Times New Roman" w:cs="Times New Roman"/>
                <w:color w:val="auto"/>
                <w:sz w:val="24"/>
                <w:szCs w:val="24"/>
                <w:lang w:val="en-US" w:eastAsia="zh-CN"/>
              </w:rPr>
              <w:t>距离项目最近的</w:t>
            </w:r>
            <w:r>
              <w:rPr>
                <w:rFonts w:hint="default" w:ascii="Times New Roman" w:hAnsi="Times New Roman" w:cs="Times New Roman"/>
                <w:color w:val="auto"/>
                <w:sz w:val="24"/>
                <w:szCs w:val="24"/>
              </w:rPr>
              <w:t>敏感点</w:t>
            </w:r>
            <w:r>
              <w:rPr>
                <w:rFonts w:hint="default" w:ascii="Times New Roman" w:hAnsi="Times New Roman" w:cs="Times New Roman"/>
                <w:color w:val="auto"/>
                <w:sz w:val="24"/>
                <w:szCs w:val="24"/>
                <w:lang w:val="en-US" w:eastAsia="zh-CN"/>
              </w:rPr>
              <w:t>吴村三组</w:t>
            </w:r>
            <w:r>
              <w:rPr>
                <w:rFonts w:hint="default" w:ascii="Times New Roman" w:hAnsi="Times New Roman" w:cs="Times New Roman"/>
                <w:color w:val="auto"/>
                <w:sz w:val="24"/>
                <w:szCs w:val="24"/>
              </w:rPr>
              <w:t>噪声预测值能满足《声环境质量标准》（GB3096-2008）2类标准</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建设单位严格落实噪声防治措施后</w:t>
            </w:r>
            <w:r>
              <w:rPr>
                <w:rFonts w:hint="default" w:ascii="Times New Roman" w:hAnsi="Times New Roman" w:cs="Times New Roman"/>
                <w:color w:val="auto"/>
                <w:sz w:val="24"/>
                <w:szCs w:val="24"/>
              </w:rPr>
              <w:t>，对</w:t>
            </w:r>
            <w:r>
              <w:rPr>
                <w:rFonts w:hint="eastAsia" w:ascii="Times New Roman" w:hAnsi="Times New Roman" w:cs="Times New Roman"/>
                <w:color w:val="auto"/>
                <w:sz w:val="24"/>
                <w:szCs w:val="24"/>
                <w:lang w:val="en-US" w:eastAsia="zh-CN"/>
              </w:rPr>
              <w:t>吴村三组声</w:t>
            </w:r>
            <w:r>
              <w:rPr>
                <w:rFonts w:hint="default" w:ascii="Times New Roman" w:hAnsi="Times New Roman" w:cs="Times New Roman"/>
                <w:color w:val="auto"/>
                <w:sz w:val="24"/>
                <w:szCs w:val="24"/>
              </w:rPr>
              <w:t>环境影响较小。</w:t>
            </w:r>
          </w:p>
          <w:p>
            <w:pPr>
              <w:pageBreakBefore w:val="0"/>
              <w:kinsoku/>
              <w:wordWrap/>
              <w:overflowPunct/>
              <w:topLinePunct w:val="0"/>
              <w:bidi w:val="0"/>
              <w:adjustRightInd/>
              <w:snapToGrid/>
              <w:spacing w:line="360" w:lineRule="auto"/>
              <w:ind w:firstLine="482" w:firstLineChars="200"/>
              <w:outlineLvl w:val="9"/>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lang w:val="en-US" w:eastAsia="zh-CN"/>
              </w:rPr>
              <w:t>五</w:t>
            </w:r>
            <w:r>
              <w:rPr>
                <w:rFonts w:hint="default" w:ascii="Times New Roman" w:hAnsi="Times New Roman" w:cs="Times New Roman"/>
                <w:b/>
                <w:bCs/>
                <w:color w:val="auto"/>
                <w:sz w:val="24"/>
                <w:szCs w:val="24"/>
                <w:highlight w:val="none"/>
              </w:rPr>
              <w:t>、固体废物环境影响分析</w:t>
            </w:r>
          </w:p>
          <w:p>
            <w:pPr>
              <w:keepNext w:val="0"/>
              <w:keepLines w:val="0"/>
              <w:pageBreakBefore w:val="0"/>
              <w:widowControl/>
              <w:kinsoku/>
              <w:wordWrap/>
              <w:overflowPunct/>
              <w:topLinePunct w:val="0"/>
              <w:autoSpaceDE w:val="0"/>
              <w:autoSpaceDN w:val="0"/>
              <w:bidi w:val="0"/>
              <w:adjustRightInd/>
              <w:snapToGrid/>
              <w:spacing w:line="360" w:lineRule="auto"/>
              <w:ind w:left="0" w:leftChars="0" w:right="0" w:rightChars="0" w:firstLine="480" w:firstLineChars="200"/>
              <w:contextualSpacing/>
              <w:textAlignment w:val="bottom"/>
              <w:outlineLvl w:val="9"/>
              <w:rPr>
                <w:rFonts w:hint="default" w:ascii="Times New Roman" w:hAnsi="Times New Roman" w:cs="Times New Roman"/>
                <w:color w:val="auto"/>
                <w:kern w:val="24"/>
                <w:sz w:val="24"/>
                <w:szCs w:val="24"/>
                <w:highlight w:val="none"/>
                <w:lang w:val="en-US" w:eastAsia="zh-CN"/>
              </w:rPr>
            </w:pPr>
            <w:r>
              <w:rPr>
                <w:rFonts w:hint="default" w:ascii="Times New Roman" w:hAnsi="Times New Roman" w:cs="Times New Roman"/>
                <w:color w:val="auto"/>
                <w:kern w:val="24"/>
                <w:sz w:val="24"/>
                <w:szCs w:val="24"/>
                <w:highlight w:val="none"/>
                <w:lang w:val="en-US" w:eastAsia="zh-CN"/>
              </w:rPr>
              <w:t>项目运营期的固体废物主要为一般工业固废、危险废物和生活垃圾。</w:t>
            </w:r>
          </w:p>
          <w:p>
            <w:pPr>
              <w:pStyle w:val="77"/>
              <w:ind w:firstLine="480"/>
              <w:rPr>
                <w:rFonts w:hint="default" w:ascii="Times New Roman" w:hAnsi="Times New Roman" w:eastAsia="宋体" w:cs="Times New Roman"/>
                <w:b w:val="0"/>
                <w:bCs w:val="0"/>
                <w:color w:val="auto"/>
                <w:szCs w:val="20"/>
                <w:highlight w:val="none"/>
                <w:lang w:val="en-US" w:eastAsia="zh-CN"/>
              </w:rPr>
            </w:pPr>
            <w:r>
              <w:rPr>
                <w:rFonts w:hint="default" w:ascii="Times New Roman" w:hAnsi="Times New Roman" w:eastAsia="宋体" w:cs="Times New Roman"/>
                <w:b w:val="0"/>
                <w:bCs w:val="0"/>
                <w:color w:val="auto"/>
                <w:szCs w:val="20"/>
                <w:highlight w:val="none"/>
                <w:lang w:val="en-US" w:eastAsia="zh-CN"/>
              </w:rPr>
              <w:t>1、生活垃圾</w:t>
            </w:r>
          </w:p>
          <w:p>
            <w:pPr>
              <w:pStyle w:val="77"/>
              <w:ind w:firstLine="480"/>
              <w:rPr>
                <w:rFonts w:hint="default" w:ascii="Times New Roman" w:hAnsi="Times New Roman" w:eastAsia="宋体" w:cs="Times New Roman"/>
                <w:b w:val="0"/>
                <w:bCs w:val="0"/>
                <w:color w:val="auto"/>
                <w:szCs w:val="20"/>
                <w:highlight w:val="none"/>
                <w:lang w:val="en-US" w:eastAsia="zh-CN"/>
              </w:rPr>
            </w:pPr>
            <w:r>
              <w:rPr>
                <w:rFonts w:hint="default" w:ascii="Times New Roman" w:hAnsi="Times New Roman" w:eastAsia="宋体" w:cs="Times New Roman"/>
                <w:b w:val="0"/>
                <w:bCs w:val="0"/>
                <w:color w:val="auto"/>
                <w:szCs w:val="20"/>
                <w:highlight w:val="none"/>
                <w:lang w:val="en-US" w:eastAsia="zh-CN"/>
              </w:rPr>
              <w:t>项目生活垃圾产生量为4kg/d，1.16t/a；生活垃圾交由环卫部门清运处置。</w:t>
            </w:r>
          </w:p>
          <w:p>
            <w:pPr>
              <w:keepNext w:val="0"/>
              <w:keepLines w:val="0"/>
              <w:pageBreakBefore w:val="0"/>
              <w:widowControl/>
              <w:kinsoku/>
              <w:wordWrap/>
              <w:overflowPunct/>
              <w:topLinePunct w:val="0"/>
              <w:autoSpaceDE w:val="0"/>
              <w:autoSpaceDN w:val="0"/>
              <w:bidi w:val="0"/>
              <w:adjustRightInd/>
              <w:snapToGrid/>
              <w:spacing w:line="360" w:lineRule="auto"/>
              <w:ind w:left="0" w:leftChars="0" w:right="0" w:rightChars="0" w:firstLine="480" w:firstLineChars="200"/>
              <w:contextualSpacing/>
              <w:textAlignment w:val="bottom"/>
              <w:outlineLvl w:val="9"/>
              <w:rPr>
                <w:rFonts w:hint="default" w:ascii="Times New Roman" w:hAnsi="Times New Roman" w:cs="Times New Roman"/>
                <w:color w:val="auto"/>
                <w:kern w:val="24"/>
                <w:sz w:val="24"/>
                <w:szCs w:val="24"/>
                <w:highlight w:val="none"/>
                <w:lang w:val="en-US" w:eastAsia="zh-CN"/>
              </w:rPr>
            </w:pPr>
            <w:r>
              <w:rPr>
                <w:rFonts w:hint="default" w:ascii="Times New Roman" w:hAnsi="Times New Roman" w:cs="Times New Roman"/>
                <w:color w:val="auto"/>
                <w:kern w:val="24"/>
                <w:sz w:val="24"/>
                <w:szCs w:val="24"/>
                <w:highlight w:val="none"/>
                <w:lang w:val="en-US" w:eastAsia="zh-CN"/>
              </w:rPr>
              <w:t>2、一般工业固废</w:t>
            </w:r>
          </w:p>
          <w:p>
            <w:pPr>
              <w:pStyle w:val="13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项目一般工业固废包括汽车维修过程中产生的</w:t>
            </w:r>
            <w:r>
              <w:rPr>
                <w:rFonts w:hint="default" w:ascii="Times New Roman" w:hAnsi="Times New Roman" w:cs="Times New Roman"/>
                <w:color w:val="C00000"/>
                <w:sz w:val="24"/>
                <w:szCs w:val="24"/>
              </w:rPr>
              <w:t>废零部件、废旧轮胎</w:t>
            </w:r>
            <w:r>
              <w:rPr>
                <w:rFonts w:hint="default" w:ascii="Times New Roman" w:hAnsi="Times New Roman" w:cs="Times New Roman"/>
                <w:color w:val="C00000"/>
                <w:sz w:val="24"/>
                <w:szCs w:val="24"/>
                <w:lang w:eastAsia="zh-CN"/>
              </w:rPr>
              <w:t>、</w:t>
            </w:r>
            <w:r>
              <w:rPr>
                <w:rFonts w:hint="default" w:ascii="Times New Roman" w:hAnsi="Times New Roman" w:cs="Times New Roman"/>
                <w:color w:val="C00000"/>
                <w:sz w:val="24"/>
                <w:szCs w:val="24"/>
                <w:lang w:val="en-US" w:eastAsia="zh-CN"/>
              </w:rPr>
              <w:t>废刹车片、废雨刮器</w:t>
            </w:r>
            <w:r>
              <w:rPr>
                <w:rFonts w:hint="default" w:ascii="Times New Roman" w:hAnsi="Times New Roman" w:cs="Times New Roman"/>
                <w:color w:val="C00000"/>
                <w:sz w:val="24"/>
                <w:szCs w:val="24"/>
              </w:rPr>
              <w:t>、废包装材料等</w:t>
            </w:r>
            <w:r>
              <w:rPr>
                <w:rFonts w:hint="default" w:ascii="Times New Roman" w:hAnsi="Times New Roman" w:cs="Times New Roman"/>
                <w:color w:val="auto"/>
                <w:sz w:val="24"/>
                <w:szCs w:val="24"/>
              </w:rPr>
              <w:t>，产生量约为</w:t>
            </w:r>
            <w:r>
              <w:rPr>
                <w:rFonts w:hint="default" w:ascii="Times New Roman" w:hAnsi="Times New Roman" w:cs="Times New Roman"/>
                <w:color w:val="auto"/>
                <w:sz w:val="24"/>
                <w:szCs w:val="24"/>
                <w:lang w:val="en-US" w:eastAsia="zh-CN"/>
              </w:rPr>
              <w:t>8</w:t>
            </w:r>
            <w:r>
              <w:rPr>
                <w:rFonts w:hint="default" w:ascii="Times New Roman" w:hAnsi="Times New Roman" w:cs="Times New Roman"/>
                <w:color w:val="auto"/>
                <w:sz w:val="24"/>
                <w:szCs w:val="24"/>
              </w:rPr>
              <w:t>.0t/a</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一般固废由企业集中收集后交由物资回收部门回收处理</w:t>
            </w:r>
            <w:r>
              <w:rPr>
                <w:rFonts w:hint="default" w:ascii="Times New Roman" w:hAnsi="Times New Roman" w:cs="Times New Roman"/>
                <w:color w:val="auto"/>
                <w:sz w:val="24"/>
                <w:szCs w:val="24"/>
              </w:rPr>
              <w:t>。</w:t>
            </w:r>
          </w:p>
          <w:p>
            <w:pPr>
              <w:keepNext w:val="0"/>
              <w:keepLines w:val="0"/>
              <w:pageBreakBefore w:val="0"/>
              <w:widowControl/>
              <w:kinsoku/>
              <w:wordWrap/>
              <w:overflowPunct/>
              <w:topLinePunct w:val="0"/>
              <w:autoSpaceDE w:val="0"/>
              <w:autoSpaceDN w:val="0"/>
              <w:bidi w:val="0"/>
              <w:adjustRightInd/>
              <w:snapToGrid/>
              <w:spacing w:line="360" w:lineRule="auto"/>
              <w:ind w:left="0" w:leftChars="0" w:right="0" w:rightChars="0" w:firstLine="480" w:firstLineChars="200"/>
              <w:contextualSpacing/>
              <w:textAlignment w:val="bottom"/>
              <w:outlineLvl w:val="9"/>
              <w:rPr>
                <w:rFonts w:hint="default" w:ascii="Times New Roman" w:hAnsi="Times New Roman" w:cs="Times New Roman"/>
                <w:color w:val="auto"/>
                <w:kern w:val="24"/>
                <w:sz w:val="24"/>
                <w:szCs w:val="24"/>
                <w:highlight w:val="none"/>
                <w:lang w:val="en-US" w:eastAsia="zh-CN"/>
              </w:rPr>
            </w:pPr>
            <w:r>
              <w:rPr>
                <w:rFonts w:hint="default" w:ascii="Times New Roman" w:hAnsi="Times New Roman" w:cs="Times New Roman"/>
                <w:color w:val="auto"/>
                <w:kern w:val="24"/>
                <w:sz w:val="24"/>
                <w:szCs w:val="24"/>
                <w:highlight w:val="none"/>
                <w:lang w:val="en-US" w:eastAsia="zh-CN"/>
              </w:rPr>
              <w:t>3、危险废物</w:t>
            </w:r>
          </w:p>
          <w:p>
            <w:pPr>
              <w:pStyle w:val="13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C00000"/>
                <w:kern w:val="24"/>
                <w:sz w:val="24"/>
                <w:szCs w:val="24"/>
                <w:highlight w:val="none"/>
                <w:lang w:val="en-US" w:eastAsia="zh-CN"/>
              </w:rPr>
            </w:pPr>
            <w:r>
              <w:rPr>
                <w:rFonts w:hint="default" w:ascii="Times New Roman" w:hAnsi="Times New Roman" w:cs="Times New Roman"/>
                <w:color w:val="C00000"/>
                <w:sz w:val="24"/>
                <w:szCs w:val="24"/>
              </w:rPr>
              <w:t>危险废物包括漆渣、</w:t>
            </w:r>
            <w:r>
              <w:rPr>
                <w:rFonts w:hint="default" w:ascii="Times New Roman" w:hAnsi="Times New Roman" w:cs="Times New Roman"/>
                <w:color w:val="C00000"/>
                <w:sz w:val="24"/>
                <w:szCs w:val="24"/>
                <w:lang w:val="en-US" w:eastAsia="zh-CN"/>
              </w:rPr>
              <w:t>废电瓶、废润滑油、废防冻液、废油漆桶、废机油桶、</w:t>
            </w:r>
            <w:r>
              <w:rPr>
                <w:rFonts w:hint="default" w:ascii="Times New Roman" w:hAnsi="Times New Roman" w:cs="Times New Roman"/>
                <w:color w:val="C00000"/>
                <w:sz w:val="24"/>
                <w:szCs w:val="24"/>
              </w:rPr>
              <w:t>废活性炭、废过滤棉、含油废棉纱、手套</w:t>
            </w:r>
            <w:r>
              <w:rPr>
                <w:rFonts w:hint="default" w:ascii="Times New Roman" w:hAnsi="Times New Roman" w:cs="Times New Roman"/>
                <w:color w:val="C00000"/>
                <w:sz w:val="24"/>
                <w:szCs w:val="24"/>
                <w:lang w:val="en-US" w:eastAsia="zh-CN"/>
              </w:rPr>
              <w:t>等</w:t>
            </w:r>
            <w:r>
              <w:rPr>
                <w:rFonts w:hint="default" w:ascii="Times New Roman" w:hAnsi="Times New Roman" w:cs="Times New Roman"/>
                <w:color w:val="C00000"/>
                <w:sz w:val="24"/>
                <w:szCs w:val="24"/>
              </w:rPr>
              <w:t>。</w:t>
            </w:r>
            <w:r>
              <w:rPr>
                <w:rFonts w:hint="default" w:ascii="Times New Roman" w:hAnsi="Times New Roman" w:cs="Times New Roman"/>
                <w:color w:val="C00000"/>
                <w:sz w:val="24"/>
                <w:szCs w:val="24"/>
                <w:lang w:val="en-US" w:eastAsia="zh-CN"/>
              </w:rPr>
              <w:t>危险废物</w:t>
            </w:r>
            <w:r>
              <w:rPr>
                <w:rFonts w:hint="default" w:ascii="Times New Roman" w:hAnsi="Times New Roman" w:cs="Times New Roman"/>
                <w:color w:val="C00000"/>
                <w:sz w:val="24"/>
                <w:szCs w:val="24"/>
              </w:rPr>
              <w:t>漆渣产生量约为</w:t>
            </w:r>
            <w:r>
              <w:rPr>
                <w:rFonts w:hint="default" w:ascii="Times New Roman" w:hAnsi="Times New Roman" w:cs="Times New Roman"/>
                <w:color w:val="C00000"/>
                <w:sz w:val="24"/>
                <w:szCs w:val="24"/>
                <w:lang w:val="en-US" w:eastAsia="zh-CN"/>
              </w:rPr>
              <w:t>1</w:t>
            </w:r>
            <w:r>
              <w:rPr>
                <w:rFonts w:hint="default" w:ascii="Times New Roman" w:hAnsi="Times New Roman" w:cs="Times New Roman"/>
                <w:color w:val="C00000"/>
                <w:sz w:val="24"/>
                <w:szCs w:val="24"/>
              </w:rPr>
              <w:t>.</w:t>
            </w:r>
            <w:r>
              <w:rPr>
                <w:rFonts w:hint="default" w:ascii="Times New Roman" w:hAnsi="Times New Roman" w:cs="Times New Roman"/>
                <w:color w:val="C00000"/>
                <w:sz w:val="24"/>
                <w:szCs w:val="24"/>
                <w:lang w:val="en-US" w:eastAsia="zh-CN"/>
              </w:rPr>
              <w:t>0</w:t>
            </w:r>
            <w:r>
              <w:rPr>
                <w:rFonts w:hint="default" w:ascii="Times New Roman" w:hAnsi="Times New Roman" w:cs="Times New Roman"/>
                <w:color w:val="C00000"/>
                <w:sz w:val="24"/>
                <w:szCs w:val="24"/>
              </w:rPr>
              <w:t>t/a</w:t>
            </w:r>
            <w:r>
              <w:rPr>
                <w:rFonts w:hint="default" w:ascii="Times New Roman" w:hAnsi="Times New Roman" w:cs="Times New Roman"/>
                <w:color w:val="C00000"/>
                <w:sz w:val="24"/>
                <w:szCs w:val="24"/>
                <w:lang w:eastAsia="zh-CN"/>
              </w:rPr>
              <w:t>，</w:t>
            </w:r>
            <w:r>
              <w:rPr>
                <w:rFonts w:hint="default" w:ascii="Times New Roman" w:hAnsi="Times New Roman" w:cs="Times New Roman"/>
                <w:color w:val="C00000"/>
                <w:sz w:val="24"/>
                <w:szCs w:val="24"/>
                <w:lang w:val="en-US" w:eastAsia="zh-CN"/>
              </w:rPr>
              <w:t>废电瓶产生量为1.0t/a，废润滑油产生量为7.2t/a，废防冻液产生量为3.0t/a，废油漆桶产生量为0.1t/a，废机油桶产生量为1.8t/a，废活性炭产生量为2.16t/a</w:t>
            </w:r>
            <w:r>
              <w:rPr>
                <w:rFonts w:hint="default" w:ascii="Times New Roman" w:hAnsi="Times New Roman" w:cs="Times New Roman"/>
                <w:color w:val="C00000"/>
                <w:sz w:val="24"/>
                <w:szCs w:val="24"/>
                <w:lang w:eastAsia="zh-CN"/>
              </w:rPr>
              <w:t>，</w:t>
            </w:r>
            <w:r>
              <w:rPr>
                <w:rFonts w:hint="default" w:ascii="Times New Roman" w:hAnsi="Times New Roman" w:cs="Times New Roman"/>
                <w:color w:val="C00000"/>
                <w:sz w:val="24"/>
                <w:szCs w:val="24"/>
                <w:lang w:val="en-US" w:eastAsia="zh-CN"/>
              </w:rPr>
              <w:t>废过滤棉</w:t>
            </w:r>
            <w:r>
              <w:rPr>
                <w:rFonts w:hint="default" w:ascii="Times New Roman" w:hAnsi="Times New Roman" w:cs="Times New Roman"/>
                <w:color w:val="C00000"/>
                <w:sz w:val="24"/>
                <w:szCs w:val="24"/>
              </w:rPr>
              <w:t>产生量为</w:t>
            </w:r>
            <w:r>
              <w:rPr>
                <w:rFonts w:hint="default" w:ascii="Times New Roman" w:hAnsi="Times New Roman" w:cs="Times New Roman"/>
                <w:color w:val="C00000"/>
                <w:sz w:val="24"/>
                <w:szCs w:val="24"/>
                <w:lang w:val="en-US" w:eastAsia="zh-CN"/>
              </w:rPr>
              <w:t>1.0</w:t>
            </w:r>
            <w:r>
              <w:rPr>
                <w:rFonts w:hint="default" w:ascii="Times New Roman" w:hAnsi="Times New Roman" w:cs="Times New Roman"/>
                <w:color w:val="C00000"/>
                <w:sz w:val="24"/>
                <w:szCs w:val="24"/>
              </w:rPr>
              <w:t>t/a</w:t>
            </w:r>
            <w:r>
              <w:rPr>
                <w:rFonts w:hint="default" w:ascii="Times New Roman" w:hAnsi="Times New Roman" w:cs="Times New Roman"/>
                <w:color w:val="C00000"/>
                <w:sz w:val="24"/>
                <w:szCs w:val="24"/>
                <w:lang w:eastAsia="zh-CN"/>
              </w:rPr>
              <w:t>，</w:t>
            </w:r>
            <w:r>
              <w:rPr>
                <w:rFonts w:hint="default" w:ascii="Times New Roman" w:hAnsi="Times New Roman" w:cs="Times New Roman"/>
                <w:color w:val="C00000"/>
                <w:sz w:val="24"/>
                <w:szCs w:val="24"/>
              </w:rPr>
              <w:t>含油废棉纱、手套产生量约为0.1t/a</w:t>
            </w:r>
            <w:r>
              <w:rPr>
                <w:rFonts w:hint="default" w:ascii="Times New Roman" w:hAnsi="Times New Roman" w:cs="Times New Roman"/>
                <w:color w:val="C00000"/>
                <w:sz w:val="24"/>
                <w:szCs w:val="24"/>
                <w:lang w:eastAsia="zh-CN"/>
              </w:rPr>
              <w:t>；</w:t>
            </w:r>
            <w:r>
              <w:rPr>
                <w:rFonts w:hint="default" w:ascii="Times New Roman" w:hAnsi="Times New Roman" w:cs="Times New Roman"/>
                <w:color w:val="C00000"/>
                <w:sz w:val="24"/>
                <w:szCs w:val="24"/>
                <w:lang w:val="en-US" w:eastAsia="zh-CN"/>
              </w:rPr>
              <w:t>危险废物</w:t>
            </w:r>
            <w:r>
              <w:rPr>
                <w:rFonts w:hint="default" w:ascii="Times New Roman" w:hAnsi="Times New Roman" w:cs="Times New Roman"/>
                <w:color w:val="C00000"/>
                <w:kern w:val="24"/>
                <w:sz w:val="24"/>
                <w:szCs w:val="24"/>
                <w:highlight w:val="none"/>
                <w:lang w:val="en-US" w:eastAsia="zh-CN"/>
              </w:rPr>
              <w:t>集中收集存放于危废暂存间，定期交由有资质的单位处置。</w:t>
            </w:r>
          </w:p>
          <w:p>
            <w:pPr>
              <w:pStyle w:val="77"/>
              <w:ind w:firstLine="480"/>
              <w:rPr>
                <w:rFonts w:hint="default" w:ascii="Times New Roman" w:hAnsi="Times New Roman" w:eastAsia="宋体" w:cs="Times New Roman"/>
                <w:b w:val="0"/>
                <w:bCs w:val="0"/>
                <w:color w:val="C00000"/>
                <w:szCs w:val="20"/>
                <w:highlight w:val="none"/>
              </w:rPr>
            </w:pPr>
            <w:r>
              <w:rPr>
                <w:rFonts w:hint="default" w:ascii="Times New Roman" w:hAnsi="Times New Roman" w:eastAsia="宋体" w:cs="Times New Roman"/>
                <w:b w:val="0"/>
                <w:bCs w:val="0"/>
                <w:color w:val="C00000"/>
                <w:szCs w:val="20"/>
                <w:highlight w:val="none"/>
                <w:lang w:val="en-US" w:eastAsia="zh-CN"/>
              </w:rPr>
              <w:t>项目拟建危废暂存间位于厂区西北侧，占地面积为</w:t>
            </w:r>
            <w:r>
              <w:rPr>
                <w:rFonts w:hint="default" w:ascii="Times New Roman" w:hAnsi="Times New Roman" w:cs="Times New Roman"/>
                <w:b w:val="0"/>
                <w:bCs w:val="0"/>
                <w:color w:val="C00000"/>
                <w:szCs w:val="20"/>
                <w:highlight w:val="none"/>
                <w:lang w:val="en-US" w:eastAsia="zh-CN"/>
              </w:rPr>
              <w:t>6</w:t>
            </w:r>
            <w:r>
              <w:rPr>
                <w:rFonts w:hint="default" w:ascii="Times New Roman" w:hAnsi="Times New Roman" w:eastAsia="宋体" w:cs="Times New Roman"/>
                <w:b w:val="0"/>
                <w:bCs w:val="0"/>
                <w:color w:val="C00000"/>
                <w:szCs w:val="20"/>
                <w:highlight w:val="none"/>
                <w:lang w:val="en-US" w:eastAsia="zh-CN"/>
              </w:rPr>
              <w:t>m</w:t>
            </w:r>
            <w:r>
              <w:rPr>
                <w:rFonts w:hint="default" w:ascii="Times New Roman" w:hAnsi="Times New Roman" w:eastAsia="宋体" w:cs="Times New Roman"/>
                <w:b w:val="0"/>
                <w:bCs w:val="0"/>
                <w:color w:val="C00000"/>
                <w:szCs w:val="20"/>
                <w:highlight w:val="none"/>
                <w:vertAlign w:val="superscript"/>
                <w:lang w:val="en-US" w:eastAsia="zh-CN"/>
              </w:rPr>
              <w:t>2</w:t>
            </w:r>
            <w:r>
              <w:rPr>
                <w:rFonts w:hint="default" w:ascii="Times New Roman" w:hAnsi="Times New Roman" w:eastAsia="宋体" w:cs="Times New Roman"/>
                <w:b w:val="0"/>
                <w:bCs w:val="0"/>
                <w:color w:val="C00000"/>
                <w:szCs w:val="20"/>
                <w:highlight w:val="none"/>
                <w:lang w:val="en-US" w:eastAsia="zh-CN"/>
              </w:rPr>
              <w:t>，危险废物暂存间应满足以下要求</w:t>
            </w:r>
            <w:r>
              <w:rPr>
                <w:rFonts w:hint="default" w:ascii="Times New Roman" w:hAnsi="Times New Roman" w:eastAsia="宋体" w:cs="Times New Roman"/>
                <w:b w:val="0"/>
                <w:bCs w:val="0"/>
                <w:color w:val="C00000"/>
                <w:szCs w:val="20"/>
                <w:highlight w:val="none"/>
              </w:rPr>
              <w:t>：</w:t>
            </w:r>
          </w:p>
          <w:p>
            <w:pPr>
              <w:pStyle w:val="77"/>
              <w:ind w:firstLine="480"/>
              <w:rPr>
                <w:rFonts w:hint="default" w:ascii="Times New Roman" w:hAnsi="Times New Roman" w:eastAsia="宋体" w:cs="Times New Roman"/>
                <w:color w:val="C00000"/>
                <w:szCs w:val="20"/>
                <w:highlight w:val="none"/>
              </w:rPr>
            </w:pPr>
            <w:r>
              <w:rPr>
                <w:rFonts w:hint="default" w:ascii="Times New Roman" w:hAnsi="Times New Roman" w:eastAsia="宋体" w:cs="Times New Roman"/>
                <w:color w:val="C00000"/>
                <w:highlight w:val="none"/>
                <w:lang w:eastAsia="zh-CN"/>
              </w:rPr>
              <w:t>（</w:t>
            </w:r>
            <w:r>
              <w:rPr>
                <w:rFonts w:hint="default" w:ascii="Times New Roman" w:hAnsi="Times New Roman" w:eastAsia="宋体" w:cs="Times New Roman"/>
                <w:color w:val="C00000"/>
                <w:highlight w:val="none"/>
                <w:lang w:val="en-US" w:eastAsia="zh-CN"/>
              </w:rPr>
              <w:t>1</w:t>
            </w:r>
            <w:r>
              <w:rPr>
                <w:rFonts w:hint="default" w:ascii="Times New Roman" w:hAnsi="Times New Roman" w:eastAsia="宋体" w:cs="Times New Roman"/>
                <w:color w:val="C00000"/>
                <w:highlight w:val="none"/>
                <w:lang w:eastAsia="zh-CN"/>
              </w:rPr>
              <w:t>）</w:t>
            </w:r>
            <w:r>
              <w:rPr>
                <w:rFonts w:hint="default" w:ascii="Times New Roman" w:hAnsi="Times New Roman" w:eastAsia="宋体" w:cs="Times New Roman"/>
                <w:color w:val="C00000"/>
                <w:szCs w:val="20"/>
                <w:highlight w:val="none"/>
              </w:rPr>
              <w:t>危废暂存</w:t>
            </w:r>
            <w:r>
              <w:rPr>
                <w:rFonts w:hint="default" w:ascii="Times New Roman" w:hAnsi="Times New Roman" w:eastAsia="宋体" w:cs="Times New Roman"/>
                <w:color w:val="C00000"/>
                <w:szCs w:val="20"/>
                <w:highlight w:val="none"/>
                <w:lang w:val="en-US" w:eastAsia="zh-CN"/>
              </w:rPr>
              <w:t>间</w:t>
            </w:r>
            <w:r>
              <w:rPr>
                <w:rFonts w:hint="default" w:ascii="Times New Roman" w:hAnsi="Times New Roman" w:eastAsia="宋体" w:cs="Times New Roman"/>
                <w:color w:val="C00000"/>
                <w:szCs w:val="20"/>
                <w:highlight w:val="none"/>
              </w:rPr>
              <w:t>的设置必须严格按照《危险废物污染防治技术政策》（环发〔2001〕199号）和《危险废物贮存污染控制标准》（GB18597-2001）要求设置，严禁露天堆放，落实暂存点的防风、防雨、防晒措施，并且利用专门的防渗漏容器收集，分区存放。防扬散、防渗漏、防流失；暂存点及暂存容器设置危险废物标识</w:t>
            </w:r>
            <w:r>
              <w:rPr>
                <w:rFonts w:hint="default" w:ascii="Times New Roman" w:hAnsi="Times New Roman" w:cs="Times New Roman"/>
                <w:color w:val="C00000"/>
                <w:szCs w:val="20"/>
                <w:highlight w:val="none"/>
                <w:lang w:eastAsia="zh-CN"/>
              </w:rPr>
              <w:t>；</w:t>
            </w:r>
            <w:r>
              <w:rPr>
                <w:rFonts w:hint="default" w:ascii="Times New Roman" w:hAnsi="Times New Roman" w:cs="Times New Roman"/>
                <w:color w:val="C00000"/>
                <w:szCs w:val="20"/>
                <w:highlight w:val="none"/>
                <w:lang w:val="en-US" w:eastAsia="zh-CN"/>
              </w:rPr>
              <w:t>危险废物处置周围应设置围墙或其他防护栅栏</w:t>
            </w:r>
            <w:r>
              <w:rPr>
                <w:rFonts w:hint="default" w:ascii="Times New Roman" w:hAnsi="Times New Roman" w:eastAsia="宋体" w:cs="Times New Roman"/>
                <w:color w:val="C00000"/>
                <w:szCs w:val="20"/>
                <w:highlight w:val="none"/>
              </w:rPr>
              <w:t>。</w:t>
            </w:r>
          </w:p>
          <w:p>
            <w:pPr>
              <w:pStyle w:val="77"/>
              <w:ind w:firstLine="480"/>
              <w:rPr>
                <w:rFonts w:hint="default" w:ascii="Times New Roman" w:hAnsi="Times New Roman" w:eastAsia="宋体" w:cs="Times New Roman"/>
                <w:color w:val="C00000"/>
                <w:szCs w:val="20"/>
                <w:highlight w:val="none"/>
              </w:rPr>
            </w:pPr>
            <w:r>
              <w:rPr>
                <w:rFonts w:hint="default" w:ascii="Times New Roman" w:hAnsi="Times New Roman" w:eastAsia="宋体" w:cs="Times New Roman"/>
                <w:color w:val="C00000"/>
                <w:highlight w:val="none"/>
                <w:lang w:eastAsia="zh-CN"/>
              </w:rPr>
              <w:t>（</w:t>
            </w:r>
            <w:r>
              <w:rPr>
                <w:rFonts w:hint="default" w:ascii="Times New Roman" w:hAnsi="Times New Roman" w:eastAsia="宋体" w:cs="Times New Roman"/>
                <w:color w:val="C00000"/>
                <w:highlight w:val="none"/>
                <w:lang w:val="en-US" w:eastAsia="zh-CN"/>
              </w:rPr>
              <w:t>2</w:t>
            </w:r>
            <w:r>
              <w:rPr>
                <w:rFonts w:hint="default" w:ascii="Times New Roman" w:hAnsi="Times New Roman" w:eastAsia="宋体" w:cs="Times New Roman"/>
                <w:color w:val="C00000"/>
                <w:highlight w:val="none"/>
                <w:lang w:eastAsia="zh-CN"/>
              </w:rPr>
              <w:t>）</w:t>
            </w:r>
            <w:r>
              <w:rPr>
                <w:rFonts w:hint="default" w:ascii="Times New Roman" w:hAnsi="Times New Roman" w:eastAsia="宋体" w:cs="Times New Roman"/>
                <w:color w:val="C00000"/>
                <w:szCs w:val="20"/>
                <w:highlight w:val="none"/>
              </w:rPr>
              <w:t>危废转移应按照《危险废物转移联单管理办法》（国家环保总局令第5号）的规定，采用危险废物转移联单登记的方式对危险废物进行登记、交接和转移的管理。</w:t>
            </w:r>
          </w:p>
          <w:p>
            <w:pPr>
              <w:pStyle w:val="77"/>
              <w:ind w:firstLine="480"/>
              <w:rPr>
                <w:rFonts w:hint="default" w:ascii="Times New Roman" w:hAnsi="Times New Roman" w:cs="Times New Roman"/>
                <w:color w:val="C00000"/>
              </w:rPr>
            </w:pPr>
            <w:r>
              <w:rPr>
                <w:rFonts w:hint="default" w:ascii="Times New Roman" w:hAnsi="Times New Roman" w:eastAsia="宋体" w:cs="Times New Roman"/>
                <w:color w:val="C00000"/>
                <w:highlight w:val="none"/>
                <w:lang w:eastAsia="zh-CN"/>
              </w:rPr>
              <w:t>（</w:t>
            </w:r>
            <w:r>
              <w:rPr>
                <w:rFonts w:hint="default" w:ascii="Times New Roman" w:hAnsi="Times New Roman" w:eastAsia="宋体" w:cs="Times New Roman"/>
                <w:color w:val="C00000"/>
                <w:highlight w:val="none"/>
                <w:lang w:val="en-US" w:eastAsia="zh-CN"/>
              </w:rPr>
              <w:t>3</w:t>
            </w:r>
            <w:r>
              <w:rPr>
                <w:rFonts w:hint="default" w:ascii="Times New Roman" w:hAnsi="Times New Roman" w:eastAsia="宋体" w:cs="Times New Roman"/>
                <w:color w:val="C00000"/>
                <w:highlight w:val="none"/>
                <w:lang w:eastAsia="zh-CN"/>
              </w:rPr>
              <w:t>）</w:t>
            </w:r>
            <w:r>
              <w:rPr>
                <w:rFonts w:hint="default" w:ascii="Times New Roman" w:hAnsi="Times New Roman" w:eastAsia="宋体" w:cs="Times New Roman"/>
                <w:color w:val="C00000"/>
                <w:szCs w:val="20"/>
                <w:highlight w:val="none"/>
              </w:rPr>
              <w:t>危废定期交由处理资质的单位派专业技术人员和专用运输车辆进行运输，最终进行合理处置。</w:t>
            </w:r>
          </w:p>
          <w:p>
            <w:pPr>
              <w:pageBreakBefore w:val="0"/>
              <w:kinsoku/>
              <w:wordWrap/>
              <w:overflowPunct/>
              <w:topLinePunct w:val="0"/>
              <w:bidi w:val="0"/>
              <w:adjustRightInd/>
              <w:snapToGrid/>
              <w:spacing w:line="360" w:lineRule="auto"/>
              <w:ind w:firstLine="482" w:firstLineChars="200"/>
              <w:contextualSpacing/>
              <w:outlineLvl w:val="9"/>
              <w:rPr>
                <w:rFonts w:hint="default" w:ascii="Times New Roman" w:hAnsi="Times New Roman" w:cs="Times New Roman"/>
                <w:b/>
                <w:bCs/>
                <w:color w:val="auto"/>
                <w:sz w:val="24"/>
                <w:szCs w:val="24"/>
                <w:highlight w:val="none"/>
                <w:lang w:val="en-US" w:eastAsia="zh-CN"/>
              </w:rPr>
            </w:pPr>
            <w:r>
              <w:rPr>
                <w:rFonts w:hint="default" w:ascii="Times New Roman" w:hAnsi="Times New Roman" w:cs="Times New Roman"/>
                <w:b/>
                <w:bCs/>
                <w:color w:val="auto"/>
                <w:sz w:val="24"/>
                <w:szCs w:val="24"/>
                <w:highlight w:val="none"/>
                <w:lang w:val="en-US" w:eastAsia="zh-CN"/>
              </w:rPr>
              <w:t>六、土壤环境影响分析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kern w:val="24"/>
                <w:sz w:val="24"/>
                <w:highlight w:val="none"/>
                <w:lang w:val="en-US" w:eastAsia="zh-CN"/>
              </w:rPr>
            </w:pPr>
            <w:r>
              <w:rPr>
                <w:rFonts w:hint="default" w:ascii="Times New Roman" w:hAnsi="Times New Roman" w:cs="Times New Roman"/>
                <w:color w:val="auto"/>
                <w:kern w:val="24"/>
                <w:sz w:val="24"/>
                <w:highlight w:val="none"/>
                <w:lang w:val="en-US" w:eastAsia="zh-CN"/>
              </w:rPr>
              <w:t>根据《环境影响评价技术导则 土壤环境（试行）》（HJ964-2018）附录A，项目类别属于Ⅳ类，可不开展土壤环境影响评价工作。</w:t>
            </w:r>
          </w:p>
          <w:p>
            <w:pPr>
              <w:pStyle w:val="77"/>
              <w:keepNext w:val="0"/>
              <w:keepLines w:val="0"/>
              <w:pageBreakBefore w:val="0"/>
              <w:widowControl w:val="0"/>
              <w:kinsoku/>
              <w:wordWrap/>
              <w:overflowPunct/>
              <w:topLinePunct w:val="0"/>
              <w:autoSpaceDE/>
              <w:autoSpaceDN/>
              <w:bidi w:val="0"/>
              <w:adjustRightInd/>
              <w:snapToGrid/>
              <w:ind w:firstLine="482"/>
              <w:textAlignment w:val="auto"/>
              <w:rPr>
                <w:rFonts w:hint="default" w:ascii="Times New Roman" w:hAnsi="Times New Roman" w:cs="Times New Roman"/>
                <w:b/>
                <w:bCs/>
                <w:color w:val="auto"/>
                <w:sz w:val="24"/>
              </w:rPr>
            </w:pPr>
            <w:r>
              <w:rPr>
                <w:rFonts w:hint="default" w:ascii="Times New Roman" w:hAnsi="Times New Roman" w:cs="Times New Roman"/>
                <w:b/>
                <w:bCs/>
                <w:color w:val="auto"/>
                <w:sz w:val="24"/>
                <w:lang w:val="en-US" w:eastAsia="zh-CN"/>
              </w:rPr>
              <w:t>七</w:t>
            </w:r>
            <w:r>
              <w:rPr>
                <w:rFonts w:hint="default" w:ascii="Times New Roman" w:hAnsi="Times New Roman" w:cs="Times New Roman"/>
                <w:b/>
                <w:bCs/>
                <w:color w:val="auto"/>
                <w:sz w:val="24"/>
              </w:rPr>
              <w:t>、环境风险评价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24"/>
                <w:sz w:val="24"/>
                <w:highlight w:val="none"/>
                <w:lang w:val="en-US" w:eastAsia="zh-CN"/>
              </w:rPr>
            </w:pPr>
            <w:r>
              <w:rPr>
                <w:rFonts w:hint="default" w:ascii="Times New Roman" w:hAnsi="Times New Roman" w:eastAsia="宋体" w:cs="Times New Roman"/>
                <w:color w:val="auto"/>
                <w:kern w:val="24"/>
                <w:sz w:val="24"/>
                <w:highlight w:val="none"/>
                <w:lang w:val="en-US" w:eastAsia="zh-CN"/>
              </w:rPr>
              <w:t>环境风险评价的目的是分析和预测建设项目存在的潜在危险、有害因素，建设项目建设和运行期间可能发生的突发性事件或事故（一般不包括人为破坏及自然灾害），引起有毒有害和易燃易爆等物质泄漏，所造成的人身安全与环境影响和损害程度，提出合理可行的防范、应急与减缓措施，以使建设项目事故率、损失和环境影响达到可接受水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24"/>
                <w:sz w:val="24"/>
                <w:highlight w:val="none"/>
                <w:lang w:val="en-US" w:eastAsia="zh-CN"/>
              </w:rPr>
            </w:pPr>
            <w:r>
              <w:rPr>
                <w:rFonts w:hint="default" w:ascii="Times New Roman" w:hAnsi="Times New Roman" w:eastAsia="宋体" w:cs="Times New Roman"/>
                <w:color w:val="auto"/>
                <w:kern w:val="24"/>
                <w:sz w:val="24"/>
                <w:highlight w:val="none"/>
                <w:lang w:val="en-US" w:eastAsia="zh-CN"/>
              </w:rPr>
              <w:t>1、评价依据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24"/>
                <w:sz w:val="24"/>
                <w:highlight w:val="none"/>
                <w:lang w:val="en-US" w:eastAsia="zh-CN"/>
              </w:rPr>
            </w:pPr>
            <w:r>
              <w:rPr>
                <w:rFonts w:hint="default" w:ascii="Times New Roman" w:hAnsi="Times New Roman" w:eastAsia="宋体" w:cs="Times New Roman"/>
                <w:color w:val="auto"/>
                <w:kern w:val="24"/>
                <w:sz w:val="24"/>
                <w:highlight w:val="none"/>
                <w:lang w:val="en-US" w:eastAsia="zh-CN"/>
              </w:rPr>
              <w:t>（1）风险调查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24"/>
                <w:sz w:val="24"/>
                <w:highlight w:val="none"/>
                <w:lang w:val="en-US" w:eastAsia="zh-CN"/>
              </w:rPr>
            </w:pPr>
            <w:r>
              <w:rPr>
                <w:rFonts w:hint="default" w:ascii="Times New Roman" w:hAnsi="Times New Roman" w:eastAsia="宋体" w:cs="Times New Roman"/>
                <w:color w:val="auto"/>
                <w:kern w:val="24"/>
                <w:sz w:val="24"/>
                <w:highlight w:val="none"/>
                <w:lang w:val="en-US" w:eastAsia="zh-CN"/>
              </w:rPr>
              <w:t>根据《建设项目环境风险评价技术导则》（HJ169-2018）附录中附录B及《重大危险源辨识》（GB18218-2018），本项风险物质为漆料（底漆、面漆、清漆）、稀释剂，以及设备维修过程中使用的润滑油。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24"/>
                <w:sz w:val="24"/>
                <w:highlight w:val="none"/>
                <w:lang w:val="en-US" w:eastAsia="zh-CN"/>
              </w:rPr>
            </w:pPr>
            <w:r>
              <w:rPr>
                <w:rFonts w:hint="default" w:ascii="Times New Roman" w:hAnsi="Times New Roman" w:eastAsia="宋体" w:cs="Times New Roman"/>
                <w:color w:val="auto"/>
                <w:kern w:val="24"/>
                <w:sz w:val="24"/>
                <w:highlight w:val="none"/>
                <w:lang w:val="en-US" w:eastAsia="zh-CN"/>
              </w:rPr>
              <w:t>（2）环境风险潜势初判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24"/>
                <w:sz w:val="24"/>
                <w:highlight w:val="none"/>
                <w:lang w:val="en-US" w:eastAsia="zh-CN"/>
              </w:rPr>
            </w:pPr>
            <w:r>
              <w:rPr>
                <w:rFonts w:hint="default" w:ascii="Times New Roman" w:hAnsi="Times New Roman" w:eastAsia="宋体" w:cs="Times New Roman"/>
                <w:color w:val="auto"/>
                <w:kern w:val="24"/>
                <w:sz w:val="24"/>
                <w:highlight w:val="none"/>
                <w:lang w:val="en-US" w:eastAsia="zh-CN"/>
              </w:rPr>
              <w:t>根据《建设项目环境风险评价技术导则》（HJ169-2018）附录C，当存在多种危险物质时，按下式计算物质总量与其临界量的比值（Q）：</w:t>
            </w:r>
          </w:p>
          <w:p>
            <w:pPr>
              <w:jc w:val="center"/>
              <w:rPr>
                <w:rFonts w:hint="default" w:ascii="Times New Roman" w:hAnsi="Times New Roman" w:cs="Times New Roman"/>
                <w:color w:val="auto"/>
                <w:szCs w:val="24"/>
              </w:rPr>
            </w:pPr>
            <m:oMathPara>
              <m:oMath>
                <m:r>
                  <w:rPr>
                    <w:rFonts w:hint="default" w:ascii="Cambria Math" w:hAnsi="Cambria Math" w:cs="Times New Roman"/>
                    <w:color w:val="auto"/>
                  </w:rPr>
                  <m:t>Q=</m:t>
                </m:r>
                <m:f>
                  <m:fPr>
                    <m:ctrlPr>
                      <w:rPr>
                        <w:rFonts w:hint="default" w:ascii="Cambria Math" w:hAnsi="Cambria Math" w:cs="Times New Roman"/>
                        <w:i/>
                        <w:color w:val="auto"/>
                      </w:rPr>
                    </m:ctrlPr>
                  </m:fPr>
                  <m:num>
                    <m:sSub>
                      <m:sSubPr>
                        <m:ctrlPr>
                          <w:rPr>
                            <w:rFonts w:hint="default" w:ascii="Cambria Math" w:hAnsi="Cambria Math" w:cs="Times New Roman"/>
                            <w:i/>
                            <w:color w:val="auto"/>
                          </w:rPr>
                        </m:ctrlPr>
                      </m:sSubPr>
                      <m:e>
                        <m:r>
                          <w:rPr>
                            <w:rFonts w:hint="default" w:ascii="Cambria Math" w:hAnsi="Cambria Math" w:cs="Times New Roman"/>
                            <w:color w:val="auto"/>
                          </w:rPr>
                          <m:t>q</m:t>
                        </m:r>
                        <m:ctrlPr>
                          <w:rPr>
                            <w:rFonts w:hint="default" w:ascii="Cambria Math" w:hAnsi="Cambria Math" w:cs="Times New Roman"/>
                            <w:color w:val="auto"/>
                          </w:rPr>
                        </m:ctrlPr>
                      </m:e>
                      <m:sub>
                        <m:r>
                          <w:rPr>
                            <w:rFonts w:hint="default" w:ascii="Cambria Math" w:hAnsi="Cambria Math" w:cs="Times New Roman"/>
                            <w:color w:val="auto"/>
                          </w:rPr>
                          <m:t>1</m:t>
                        </m:r>
                        <m:ctrlPr>
                          <w:rPr>
                            <w:rFonts w:hint="default" w:ascii="Cambria Math" w:hAnsi="Cambria Math" w:cs="Times New Roman"/>
                            <w:color w:val="auto"/>
                          </w:rPr>
                        </m:ctrlPr>
                      </m:sub>
                    </m:sSub>
                    <m:ctrlPr>
                      <w:rPr>
                        <w:rFonts w:hint="default" w:ascii="Cambria Math" w:hAnsi="Cambria Math" w:cs="Times New Roman"/>
                        <w:i/>
                        <w:color w:val="auto"/>
                      </w:rPr>
                    </m:ctrlPr>
                  </m:num>
                  <m:den>
                    <m:sSub>
                      <m:sSubPr>
                        <m:ctrlPr>
                          <w:rPr>
                            <w:rFonts w:hint="default" w:ascii="Cambria Math" w:hAnsi="Cambria Math" w:cs="Times New Roman"/>
                            <w:i/>
                            <w:color w:val="auto"/>
                          </w:rPr>
                        </m:ctrlPr>
                      </m:sSubPr>
                      <m:e>
                        <m:r>
                          <w:rPr>
                            <w:rFonts w:hint="default" w:ascii="Cambria Math" w:hAnsi="Cambria Math" w:cs="Times New Roman"/>
                            <w:color w:val="auto"/>
                          </w:rPr>
                          <m:t>Q</m:t>
                        </m:r>
                        <m:ctrlPr>
                          <w:rPr>
                            <w:rFonts w:hint="default" w:ascii="Cambria Math" w:hAnsi="Cambria Math" w:cs="Times New Roman"/>
                            <w:color w:val="auto"/>
                          </w:rPr>
                        </m:ctrlPr>
                      </m:e>
                      <m:sub>
                        <m:r>
                          <w:rPr>
                            <w:rFonts w:hint="default" w:ascii="Cambria Math" w:hAnsi="Cambria Math" w:cs="Times New Roman"/>
                            <w:color w:val="auto"/>
                          </w:rPr>
                          <m:t>1</m:t>
                        </m:r>
                        <m:ctrlPr>
                          <w:rPr>
                            <w:rFonts w:hint="default" w:ascii="Cambria Math" w:hAnsi="Cambria Math" w:cs="Times New Roman"/>
                            <w:color w:val="auto"/>
                          </w:rPr>
                        </m:ctrlPr>
                      </m:sub>
                    </m:sSub>
                    <m:ctrlPr>
                      <w:rPr>
                        <w:rFonts w:hint="default" w:ascii="Cambria Math" w:hAnsi="Cambria Math" w:cs="Times New Roman"/>
                        <w:i/>
                        <w:color w:val="auto"/>
                      </w:rPr>
                    </m:ctrlPr>
                  </m:den>
                </m:f>
                <m:r>
                  <w:rPr>
                    <w:rFonts w:hint="default" w:ascii="Cambria Math" w:hAnsi="Cambria Math" w:cs="Times New Roman"/>
                    <w:color w:val="auto"/>
                  </w:rPr>
                  <m:t>+</m:t>
                </m:r>
                <m:f>
                  <m:fPr>
                    <m:ctrlPr>
                      <w:rPr>
                        <w:rFonts w:hint="default" w:ascii="Cambria Math" w:hAnsi="Cambria Math" w:cs="Times New Roman"/>
                        <w:i/>
                        <w:color w:val="auto"/>
                      </w:rPr>
                    </m:ctrlPr>
                  </m:fPr>
                  <m:num>
                    <m:sSub>
                      <m:sSubPr>
                        <m:ctrlPr>
                          <w:rPr>
                            <w:rFonts w:hint="default" w:ascii="Cambria Math" w:hAnsi="Cambria Math" w:cs="Times New Roman"/>
                            <w:i/>
                            <w:color w:val="auto"/>
                          </w:rPr>
                        </m:ctrlPr>
                      </m:sSubPr>
                      <m:e>
                        <m:r>
                          <w:rPr>
                            <w:rFonts w:hint="default" w:ascii="Cambria Math" w:hAnsi="Cambria Math" w:cs="Times New Roman"/>
                            <w:color w:val="auto"/>
                          </w:rPr>
                          <m:t>q</m:t>
                        </m:r>
                        <m:ctrlPr>
                          <w:rPr>
                            <w:rFonts w:hint="default" w:ascii="Cambria Math" w:hAnsi="Cambria Math" w:cs="Times New Roman"/>
                            <w:color w:val="auto"/>
                          </w:rPr>
                        </m:ctrlPr>
                      </m:e>
                      <m:sub>
                        <m:r>
                          <w:rPr>
                            <w:rFonts w:hint="default" w:ascii="Cambria Math" w:hAnsi="Cambria Math" w:cs="Times New Roman"/>
                            <w:color w:val="auto"/>
                          </w:rPr>
                          <m:t>2</m:t>
                        </m:r>
                        <m:ctrlPr>
                          <w:rPr>
                            <w:rFonts w:hint="default" w:ascii="Cambria Math" w:hAnsi="Cambria Math" w:cs="Times New Roman"/>
                            <w:color w:val="auto"/>
                          </w:rPr>
                        </m:ctrlPr>
                      </m:sub>
                    </m:sSub>
                    <m:ctrlPr>
                      <w:rPr>
                        <w:rFonts w:hint="default" w:ascii="Cambria Math" w:hAnsi="Cambria Math" w:cs="Times New Roman"/>
                        <w:i/>
                        <w:color w:val="auto"/>
                      </w:rPr>
                    </m:ctrlPr>
                  </m:num>
                  <m:den>
                    <m:sSub>
                      <m:sSubPr>
                        <m:ctrlPr>
                          <w:rPr>
                            <w:rFonts w:hint="default" w:ascii="Cambria Math" w:hAnsi="Cambria Math" w:cs="Times New Roman"/>
                            <w:i/>
                            <w:color w:val="auto"/>
                          </w:rPr>
                        </m:ctrlPr>
                      </m:sSubPr>
                      <m:e>
                        <m:r>
                          <w:rPr>
                            <w:rFonts w:hint="default" w:ascii="Cambria Math" w:hAnsi="Cambria Math" w:cs="Times New Roman"/>
                            <w:color w:val="auto"/>
                          </w:rPr>
                          <m:t>Q</m:t>
                        </m:r>
                        <m:ctrlPr>
                          <w:rPr>
                            <w:rFonts w:hint="default" w:ascii="Cambria Math" w:hAnsi="Cambria Math" w:cs="Times New Roman"/>
                            <w:color w:val="auto"/>
                          </w:rPr>
                        </m:ctrlPr>
                      </m:e>
                      <m:sub>
                        <m:r>
                          <w:rPr>
                            <w:rFonts w:hint="default" w:ascii="Cambria Math" w:hAnsi="Cambria Math" w:cs="Times New Roman"/>
                            <w:color w:val="auto"/>
                          </w:rPr>
                          <m:t>2</m:t>
                        </m:r>
                        <m:ctrlPr>
                          <w:rPr>
                            <w:rFonts w:hint="default" w:ascii="Cambria Math" w:hAnsi="Cambria Math" w:cs="Times New Roman"/>
                            <w:color w:val="auto"/>
                          </w:rPr>
                        </m:ctrlPr>
                      </m:sub>
                    </m:sSub>
                    <m:ctrlPr>
                      <w:rPr>
                        <w:rFonts w:hint="default" w:ascii="Cambria Math" w:hAnsi="Cambria Math" w:cs="Times New Roman"/>
                        <w:i/>
                        <w:color w:val="auto"/>
                      </w:rPr>
                    </m:ctrlPr>
                  </m:den>
                </m:f>
                <m:r>
                  <w:rPr>
                    <w:rFonts w:hint="default" w:ascii="Cambria Math" w:hAnsi="Cambria Math" w:cs="Times New Roman"/>
                    <w:color w:val="auto"/>
                  </w:rPr>
                  <m:t>+⋯</m:t>
                </m:r>
                <m:f>
                  <m:fPr>
                    <m:ctrlPr>
                      <w:rPr>
                        <w:rFonts w:hint="default" w:ascii="Cambria Math" w:hAnsi="Cambria Math" w:cs="Times New Roman"/>
                        <w:i/>
                        <w:color w:val="auto"/>
                      </w:rPr>
                    </m:ctrlPr>
                  </m:fPr>
                  <m:num>
                    <m:sSub>
                      <m:sSubPr>
                        <m:ctrlPr>
                          <w:rPr>
                            <w:rFonts w:hint="default" w:ascii="Cambria Math" w:hAnsi="Cambria Math" w:cs="Times New Roman"/>
                            <w:i/>
                            <w:color w:val="auto"/>
                          </w:rPr>
                        </m:ctrlPr>
                      </m:sSubPr>
                      <m:e>
                        <m:r>
                          <w:rPr>
                            <w:rFonts w:hint="default" w:ascii="Cambria Math" w:hAnsi="Cambria Math" w:cs="Times New Roman"/>
                            <w:color w:val="auto"/>
                          </w:rPr>
                          <m:t>q</m:t>
                        </m:r>
                        <m:ctrlPr>
                          <w:rPr>
                            <w:rFonts w:hint="default" w:ascii="Cambria Math" w:hAnsi="Cambria Math" w:cs="Times New Roman"/>
                            <w:color w:val="auto"/>
                          </w:rPr>
                        </m:ctrlPr>
                      </m:e>
                      <m:sub>
                        <m:r>
                          <w:rPr>
                            <w:rFonts w:hint="default" w:ascii="Cambria Math" w:hAnsi="Cambria Math" w:cs="Times New Roman"/>
                            <w:color w:val="auto"/>
                          </w:rPr>
                          <m:t>n</m:t>
                        </m:r>
                        <m:ctrlPr>
                          <w:rPr>
                            <w:rFonts w:hint="default" w:ascii="Cambria Math" w:hAnsi="Cambria Math" w:cs="Times New Roman"/>
                            <w:color w:val="auto"/>
                          </w:rPr>
                        </m:ctrlPr>
                      </m:sub>
                    </m:sSub>
                    <m:ctrlPr>
                      <w:rPr>
                        <w:rFonts w:hint="default" w:ascii="Cambria Math" w:hAnsi="Cambria Math" w:cs="Times New Roman"/>
                        <w:i/>
                        <w:color w:val="auto"/>
                      </w:rPr>
                    </m:ctrlPr>
                  </m:num>
                  <m:den>
                    <m:sSub>
                      <m:sSubPr>
                        <m:ctrlPr>
                          <w:rPr>
                            <w:rFonts w:hint="default" w:ascii="Cambria Math" w:hAnsi="Cambria Math" w:cs="Times New Roman"/>
                            <w:i/>
                            <w:color w:val="auto"/>
                          </w:rPr>
                        </m:ctrlPr>
                      </m:sSubPr>
                      <m:e>
                        <m:r>
                          <w:rPr>
                            <w:rFonts w:hint="default" w:ascii="Cambria Math" w:hAnsi="Cambria Math" w:cs="Times New Roman"/>
                            <w:color w:val="auto"/>
                          </w:rPr>
                          <m:t>Q</m:t>
                        </m:r>
                        <m:ctrlPr>
                          <w:rPr>
                            <w:rFonts w:hint="default" w:ascii="Cambria Math" w:hAnsi="Cambria Math" w:cs="Times New Roman"/>
                            <w:color w:val="auto"/>
                          </w:rPr>
                        </m:ctrlPr>
                      </m:e>
                      <m:sub>
                        <m:r>
                          <w:rPr>
                            <w:rFonts w:hint="default" w:ascii="Cambria Math" w:hAnsi="Cambria Math" w:cs="Times New Roman"/>
                            <w:color w:val="auto"/>
                          </w:rPr>
                          <m:t>n</m:t>
                        </m:r>
                        <m:ctrlPr>
                          <w:rPr>
                            <w:rFonts w:hint="default" w:ascii="Cambria Math" w:hAnsi="Cambria Math" w:cs="Times New Roman"/>
                            <w:color w:val="auto"/>
                          </w:rPr>
                        </m:ctrlPr>
                      </m:sub>
                    </m:sSub>
                    <m:ctrlPr>
                      <w:rPr>
                        <w:rFonts w:hint="default" w:ascii="Cambria Math" w:hAnsi="Cambria Math" w:cs="Times New Roman"/>
                        <w:i/>
                        <w:color w:val="auto"/>
                      </w:rPr>
                    </m:ctrlPr>
                  </m:den>
                </m:f>
              </m:oMath>
            </m:oMathPara>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32"/>
              </w:rPr>
            </w:pPr>
            <w:r>
              <w:rPr>
                <w:rFonts w:hint="default" w:ascii="Times New Roman" w:hAnsi="Times New Roman" w:cs="Times New Roman"/>
                <w:color w:val="auto"/>
                <w:sz w:val="24"/>
                <w:szCs w:val="32"/>
              </w:rPr>
              <w:t>式中：</w:t>
            </w:r>
            <w:r>
              <w:rPr>
                <w:rFonts w:hint="default" w:ascii="Times New Roman" w:hAnsi="Times New Roman" w:cs="Times New Roman"/>
                <w:i/>
                <w:color w:val="auto"/>
                <w:sz w:val="24"/>
                <w:szCs w:val="32"/>
              </w:rPr>
              <w:t>q</w:t>
            </w:r>
            <w:r>
              <w:rPr>
                <w:rFonts w:hint="default" w:ascii="Times New Roman" w:hAnsi="Times New Roman" w:cs="Times New Roman"/>
                <w:i/>
                <w:color w:val="auto"/>
                <w:sz w:val="24"/>
                <w:szCs w:val="32"/>
                <w:vertAlign w:val="subscript"/>
              </w:rPr>
              <w:t>1</w:t>
            </w:r>
            <w:r>
              <w:rPr>
                <w:rFonts w:hint="default" w:ascii="Times New Roman" w:hAnsi="Times New Roman" w:cs="Times New Roman"/>
                <w:i/>
                <w:color w:val="auto"/>
                <w:sz w:val="24"/>
                <w:szCs w:val="32"/>
              </w:rPr>
              <w:t>,q</w:t>
            </w:r>
            <w:r>
              <w:rPr>
                <w:rFonts w:hint="default" w:ascii="Times New Roman" w:hAnsi="Times New Roman" w:cs="Times New Roman"/>
                <w:i/>
                <w:color w:val="auto"/>
                <w:sz w:val="24"/>
                <w:szCs w:val="32"/>
                <w:vertAlign w:val="subscript"/>
              </w:rPr>
              <w:t>2</w:t>
            </w:r>
            <w:r>
              <w:rPr>
                <w:rFonts w:hint="default" w:ascii="Times New Roman" w:hAnsi="Times New Roman" w:cs="Times New Roman"/>
                <w:i/>
                <w:color w:val="auto"/>
                <w:sz w:val="24"/>
                <w:szCs w:val="32"/>
              </w:rPr>
              <w:t>,…q</w:t>
            </w:r>
            <w:r>
              <w:rPr>
                <w:rFonts w:hint="default" w:ascii="Times New Roman" w:hAnsi="Times New Roman" w:cs="Times New Roman"/>
                <w:i/>
                <w:color w:val="auto"/>
                <w:sz w:val="24"/>
                <w:szCs w:val="32"/>
                <w:vertAlign w:val="subscript"/>
              </w:rPr>
              <w:t>n</w:t>
            </w:r>
            <w:r>
              <w:rPr>
                <w:rFonts w:hint="default" w:ascii="Times New Roman" w:hAnsi="Times New Roman" w:cs="Times New Roman"/>
                <w:color w:val="auto"/>
                <w:sz w:val="24"/>
                <w:szCs w:val="32"/>
              </w:rPr>
              <w:t>—每种危险物质的最大存在量，t；</w:t>
            </w:r>
          </w:p>
          <w:p>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default" w:ascii="Times New Roman" w:hAnsi="Times New Roman" w:cs="Times New Roman"/>
                <w:color w:val="auto"/>
                <w:sz w:val="24"/>
                <w:szCs w:val="32"/>
              </w:rPr>
            </w:pPr>
            <w:r>
              <w:rPr>
                <w:rFonts w:hint="default" w:ascii="Times New Roman" w:hAnsi="Times New Roman" w:cs="Times New Roman"/>
                <w:i/>
                <w:color w:val="auto"/>
                <w:sz w:val="24"/>
                <w:szCs w:val="32"/>
              </w:rPr>
              <w:t>Q</w:t>
            </w:r>
            <w:r>
              <w:rPr>
                <w:rFonts w:hint="default" w:ascii="Times New Roman" w:hAnsi="Times New Roman" w:cs="Times New Roman"/>
                <w:i/>
                <w:color w:val="auto"/>
                <w:sz w:val="24"/>
                <w:szCs w:val="32"/>
                <w:vertAlign w:val="subscript"/>
              </w:rPr>
              <w:t>1</w:t>
            </w:r>
            <w:r>
              <w:rPr>
                <w:rFonts w:hint="default" w:ascii="Times New Roman" w:hAnsi="Times New Roman" w:cs="Times New Roman"/>
                <w:i/>
                <w:color w:val="auto"/>
                <w:sz w:val="24"/>
                <w:szCs w:val="32"/>
              </w:rPr>
              <w:t>,Q</w:t>
            </w:r>
            <w:r>
              <w:rPr>
                <w:rFonts w:hint="default" w:ascii="Times New Roman" w:hAnsi="Times New Roman" w:cs="Times New Roman"/>
                <w:i/>
                <w:color w:val="auto"/>
                <w:sz w:val="24"/>
                <w:szCs w:val="32"/>
                <w:vertAlign w:val="subscript"/>
              </w:rPr>
              <w:t>2</w:t>
            </w:r>
            <w:r>
              <w:rPr>
                <w:rFonts w:hint="default" w:ascii="Times New Roman" w:hAnsi="Times New Roman" w:cs="Times New Roman"/>
                <w:i/>
                <w:color w:val="auto"/>
                <w:sz w:val="24"/>
                <w:szCs w:val="32"/>
              </w:rPr>
              <w:t>,…Q</w:t>
            </w:r>
            <w:r>
              <w:rPr>
                <w:rFonts w:hint="default" w:ascii="Times New Roman" w:hAnsi="Times New Roman" w:cs="Times New Roman"/>
                <w:i/>
                <w:color w:val="auto"/>
                <w:sz w:val="24"/>
                <w:szCs w:val="32"/>
                <w:vertAlign w:val="subscript"/>
              </w:rPr>
              <w:t>n</w:t>
            </w:r>
            <w:r>
              <w:rPr>
                <w:rFonts w:hint="default" w:ascii="Times New Roman" w:hAnsi="Times New Roman" w:cs="Times New Roman"/>
                <w:color w:val="auto"/>
                <w:sz w:val="24"/>
                <w:szCs w:val="32"/>
              </w:rPr>
              <w:t>—每种危险物质的临界量，t。</w:t>
            </w:r>
          </w:p>
          <w:p>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default" w:ascii="Times New Roman" w:hAnsi="Times New Roman" w:cs="Times New Roman"/>
                <w:color w:val="auto"/>
                <w:sz w:val="24"/>
                <w:szCs w:val="32"/>
              </w:rPr>
            </w:pPr>
            <w:r>
              <w:rPr>
                <w:rFonts w:hint="default" w:ascii="Times New Roman" w:hAnsi="Times New Roman" w:cs="Times New Roman"/>
                <w:color w:val="auto"/>
                <w:sz w:val="24"/>
                <w:szCs w:val="32"/>
              </w:rPr>
              <w:t>当Q＜1时，该项目环境风险潜势为Ⅰ。</w:t>
            </w:r>
          </w:p>
          <w:p>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default" w:ascii="Times New Roman" w:hAnsi="Times New Roman" w:cs="Times New Roman"/>
                <w:color w:val="auto"/>
                <w:sz w:val="24"/>
                <w:szCs w:val="32"/>
              </w:rPr>
            </w:pPr>
            <w:r>
              <w:rPr>
                <w:rFonts w:hint="default" w:ascii="Times New Roman" w:hAnsi="Times New Roman" w:cs="Times New Roman"/>
                <w:color w:val="auto"/>
                <w:sz w:val="24"/>
                <w:szCs w:val="32"/>
              </w:rPr>
              <w:t>当Q≥1时，将Q值划分为：（1）1≤Q＜10；（2）10≤Q＜100；（3）Q≥100。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24"/>
                <w:sz w:val="24"/>
                <w:highlight w:val="none"/>
                <w:lang w:val="en-US" w:eastAsia="zh-CN"/>
              </w:rPr>
            </w:pPr>
            <w:r>
              <w:rPr>
                <w:rFonts w:hint="default" w:ascii="Times New Roman" w:hAnsi="Times New Roman" w:eastAsia="宋体" w:cs="Times New Roman"/>
                <w:color w:val="auto"/>
                <w:kern w:val="24"/>
                <w:sz w:val="24"/>
                <w:highlight w:val="none"/>
                <w:lang w:val="en-US" w:eastAsia="zh-CN"/>
              </w:rPr>
              <w:t>项目危险物质数量与临界量比值（Q）计算结果见表7-2</w:t>
            </w:r>
            <w:r>
              <w:rPr>
                <w:rFonts w:hint="default" w:ascii="Times New Roman" w:hAnsi="Times New Roman" w:cs="Times New Roman"/>
                <w:color w:val="auto"/>
                <w:kern w:val="24"/>
                <w:sz w:val="24"/>
                <w:highlight w:val="none"/>
                <w:lang w:val="en-US" w:eastAsia="zh-CN"/>
              </w:rPr>
              <w:t>3</w:t>
            </w:r>
            <w:r>
              <w:rPr>
                <w:rFonts w:hint="default" w:ascii="Times New Roman" w:hAnsi="Times New Roman" w:eastAsia="宋体" w:cs="Times New Roman"/>
                <w:color w:val="auto"/>
                <w:kern w:val="24"/>
                <w:sz w:val="24"/>
                <w:highlight w:val="none"/>
                <w:lang w:val="en-US" w:eastAsia="zh-CN"/>
              </w:rPr>
              <w:t>。</w:t>
            </w:r>
          </w:p>
          <w:p>
            <w:pPr>
              <w:spacing w:line="240" w:lineRule="auto"/>
              <w:ind w:firstLine="422"/>
              <w:jc w:val="center"/>
              <w:rPr>
                <w:rFonts w:hint="default" w:ascii="Times New Roman" w:hAnsi="Times New Roman" w:cs="Times New Roman"/>
                <w:b/>
                <w:bCs/>
                <w:color w:val="auto"/>
                <w:sz w:val="21"/>
                <w:szCs w:val="20"/>
              </w:rPr>
            </w:pPr>
            <w:r>
              <w:rPr>
                <w:rFonts w:hint="default" w:ascii="Times New Roman" w:hAnsi="Times New Roman" w:cs="Times New Roman"/>
                <w:b/>
                <w:bCs/>
                <w:color w:val="auto"/>
                <w:sz w:val="21"/>
                <w:szCs w:val="20"/>
              </w:rPr>
              <w:t>表7-</w:t>
            </w:r>
            <w:r>
              <w:rPr>
                <w:rFonts w:hint="default" w:ascii="Times New Roman" w:hAnsi="Times New Roman" w:cs="Times New Roman"/>
                <w:b/>
                <w:bCs/>
                <w:color w:val="auto"/>
                <w:sz w:val="21"/>
                <w:szCs w:val="20"/>
                <w:lang w:val="en-US" w:eastAsia="zh-CN"/>
              </w:rPr>
              <w:t>23</w:t>
            </w:r>
            <w:r>
              <w:rPr>
                <w:rFonts w:hint="default" w:ascii="Times New Roman" w:hAnsi="Times New Roman" w:cs="Times New Roman"/>
                <w:b/>
                <w:bCs/>
                <w:color w:val="auto"/>
                <w:sz w:val="21"/>
                <w:szCs w:val="20"/>
              </w:rPr>
              <w:t xml:space="preserve">    建设项目Q值确定表</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821"/>
              <w:gridCol w:w="1653"/>
              <w:gridCol w:w="1324"/>
              <w:gridCol w:w="1985"/>
              <w:gridCol w:w="1416"/>
              <w:gridCol w:w="15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3" w:hRule="atLeast"/>
                <w:jc w:val="center"/>
              </w:trPr>
              <w:tc>
                <w:tcPr>
                  <w:tcW w:w="821"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1653"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危险物质名称</w:t>
                  </w:r>
                </w:p>
              </w:tc>
              <w:tc>
                <w:tcPr>
                  <w:tcW w:w="1324"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CAS号</w:t>
                  </w:r>
                </w:p>
              </w:tc>
              <w:tc>
                <w:tcPr>
                  <w:tcW w:w="1985"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最大存在总量qn/t</w:t>
                  </w:r>
                </w:p>
              </w:tc>
              <w:tc>
                <w:tcPr>
                  <w:tcW w:w="1416"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临界量Qn/t</w:t>
                  </w:r>
                </w:p>
              </w:tc>
              <w:tc>
                <w:tcPr>
                  <w:tcW w:w="1588"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该种物质Q值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3" w:hRule="atLeast"/>
                <w:jc w:val="center"/>
              </w:trPr>
              <w:tc>
                <w:tcPr>
                  <w:tcW w:w="821"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653"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漆料（底漆、面漆、清漆）</w:t>
                  </w:r>
                </w:p>
              </w:tc>
              <w:tc>
                <w:tcPr>
                  <w:tcW w:w="1324"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1985"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0.08</w:t>
                  </w:r>
                </w:p>
              </w:tc>
              <w:tc>
                <w:tcPr>
                  <w:tcW w:w="1416"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2500</w:t>
                  </w:r>
                </w:p>
              </w:tc>
              <w:tc>
                <w:tcPr>
                  <w:tcW w:w="1588"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0.000032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3" w:hRule="atLeast"/>
                <w:jc w:val="center"/>
              </w:trPr>
              <w:tc>
                <w:tcPr>
                  <w:tcW w:w="821"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653"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稀释剂</w:t>
                  </w:r>
                </w:p>
              </w:tc>
              <w:tc>
                <w:tcPr>
                  <w:tcW w:w="1324"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1985"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0.03</w:t>
                  </w:r>
                </w:p>
              </w:tc>
              <w:tc>
                <w:tcPr>
                  <w:tcW w:w="1416"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2500</w:t>
                  </w:r>
                </w:p>
              </w:tc>
              <w:tc>
                <w:tcPr>
                  <w:tcW w:w="1588"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0.000012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3" w:hRule="atLeast"/>
                <w:jc w:val="center"/>
              </w:trPr>
              <w:tc>
                <w:tcPr>
                  <w:tcW w:w="821"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1653"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润滑油</w:t>
                  </w:r>
                </w:p>
              </w:tc>
              <w:tc>
                <w:tcPr>
                  <w:tcW w:w="1324"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1985"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0.8</w:t>
                  </w:r>
                </w:p>
              </w:tc>
              <w:tc>
                <w:tcPr>
                  <w:tcW w:w="1416"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2500</w:t>
                  </w:r>
                </w:p>
              </w:tc>
              <w:tc>
                <w:tcPr>
                  <w:tcW w:w="1588"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0.00032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3" w:hRule="atLeast"/>
                <w:jc w:val="center"/>
              </w:trPr>
              <w:tc>
                <w:tcPr>
                  <w:tcW w:w="821"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Q值</w:t>
                  </w:r>
                </w:p>
              </w:tc>
              <w:tc>
                <w:tcPr>
                  <w:tcW w:w="1653"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1324"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1985"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1416"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1588"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0.000364</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24"/>
                <w:sz w:val="24"/>
                <w:szCs w:val="24"/>
                <w:highlight w:val="none"/>
                <w:lang w:val="en-US" w:eastAsia="zh-CN"/>
              </w:rPr>
            </w:pPr>
            <w:r>
              <w:rPr>
                <w:rFonts w:hint="default" w:ascii="Times New Roman" w:hAnsi="Times New Roman" w:eastAsia="宋体" w:cs="Times New Roman"/>
                <w:color w:val="auto"/>
                <w:kern w:val="24"/>
                <w:sz w:val="24"/>
                <w:szCs w:val="24"/>
                <w:highlight w:val="none"/>
                <w:lang w:val="en-US" w:eastAsia="zh-CN"/>
              </w:rPr>
              <w:t>可知，物质的总量与其临界量的比值Q＜1，判定项目风险潜势为Ⅰ。</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（3）评价等级</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
                <w:color w:val="auto"/>
                <w:sz w:val="24"/>
                <w:szCs w:val="24"/>
              </w:rPr>
            </w:pPr>
            <w:r>
              <w:rPr>
                <w:rFonts w:hint="default" w:ascii="Times New Roman" w:hAnsi="Times New Roman" w:cs="Times New Roman"/>
                <w:color w:val="auto"/>
                <w:sz w:val="24"/>
                <w:szCs w:val="24"/>
              </w:rPr>
              <w:t>根据《建设项目环境风险评价技术导则》（HJ169-2018）</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项目</w:t>
            </w:r>
            <w:r>
              <w:rPr>
                <w:rFonts w:hint="default" w:ascii="Times New Roman" w:hAnsi="Times New Roman" w:cs="Times New Roman"/>
                <w:color w:val="auto"/>
                <w:sz w:val="24"/>
                <w:szCs w:val="24"/>
              </w:rPr>
              <w:t>评价工作等级划分见表7-</w:t>
            </w:r>
            <w:r>
              <w:rPr>
                <w:rFonts w:hint="default" w:ascii="Times New Roman" w:hAnsi="Times New Roman" w:cs="Times New Roman"/>
                <w:color w:val="auto"/>
                <w:sz w:val="24"/>
                <w:szCs w:val="24"/>
                <w:lang w:val="en-US" w:eastAsia="zh-CN"/>
              </w:rPr>
              <w:t>24</w:t>
            </w:r>
            <w:r>
              <w:rPr>
                <w:rFonts w:hint="default" w:ascii="Times New Roman" w:hAnsi="Times New Roman" w:cs="Times New Roman"/>
                <w:color w:val="auto"/>
                <w:sz w:val="24"/>
                <w:szCs w:val="24"/>
              </w:rPr>
              <w:t>。</w:t>
            </w:r>
          </w:p>
          <w:p>
            <w:pPr>
              <w:spacing w:line="240" w:lineRule="auto"/>
              <w:ind w:firstLine="422"/>
              <w:jc w:val="center"/>
              <w:rPr>
                <w:rFonts w:hint="default" w:ascii="Times New Roman" w:hAnsi="Times New Roman" w:cs="Times New Roman"/>
                <w:b/>
                <w:color w:val="auto"/>
                <w:sz w:val="21"/>
                <w:szCs w:val="15"/>
              </w:rPr>
            </w:pPr>
            <w:r>
              <w:rPr>
                <w:rFonts w:hint="default" w:ascii="Times New Roman" w:hAnsi="Times New Roman" w:cs="Times New Roman"/>
                <w:b/>
                <w:color w:val="auto"/>
                <w:sz w:val="21"/>
                <w:szCs w:val="15"/>
              </w:rPr>
              <w:t>表7-</w:t>
            </w:r>
            <w:r>
              <w:rPr>
                <w:rFonts w:hint="default" w:ascii="Times New Roman" w:hAnsi="Times New Roman" w:cs="Times New Roman"/>
                <w:b/>
                <w:color w:val="auto"/>
                <w:sz w:val="21"/>
                <w:szCs w:val="15"/>
                <w:lang w:val="en-US" w:eastAsia="zh-CN"/>
              </w:rPr>
              <w:t>24</w:t>
            </w:r>
            <w:r>
              <w:rPr>
                <w:rFonts w:hint="default" w:ascii="Times New Roman" w:hAnsi="Times New Roman" w:cs="Times New Roman"/>
                <w:b/>
                <w:color w:val="auto"/>
                <w:sz w:val="21"/>
                <w:szCs w:val="15"/>
              </w:rPr>
              <w:t xml:space="preserve"> </w:t>
            </w:r>
            <w:r>
              <w:rPr>
                <w:rFonts w:hint="default" w:ascii="Times New Roman" w:hAnsi="Times New Roman" w:cs="Times New Roman"/>
                <w:b/>
                <w:color w:val="auto"/>
                <w:sz w:val="21"/>
                <w:szCs w:val="15"/>
                <w:lang w:val="en-US" w:eastAsia="zh-CN"/>
              </w:rPr>
              <w:t xml:space="preserve">  </w:t>
            </w:r>
            <w:r>
              <w:rPr>
                <w:rFonts w:hint="default" w:ascii="Times New Roman" w:hAnsi="Times New Roman" w:cs="Times New Roman"/>
                <w:b/>
                <w:color w:val="auto"/>
                <w:sz w:val="21"/>
                <w:szCs w:val="15"/>
              </w:rPr>
              <w:t xml:space="preserve"> 环境风险评价工作等级划分表</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55"/>
              <w:gridCol w:w="1656"/>
              <w:gridCol w:w="951"/>
              <w:gridCol w:w="951"/>
              <w:gridCol w:w="22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55" w:type="dxa"/>
                  <w:noWrap w:val="0"/>
                  <w:vAlign w:val="center"/>
                </w:tcPr>
                <w:p>
                  <w:pPr>
                    <w:keepNext w:val="0"/>
                    <w:keepLines w:val="0"/>
                    <w:pageBreakBefore w:val="0"/>
                    <w:widowControl w:val="0"/>
                    <w:kinsoku/>
                    <w:wordWrap/>
                    <w:overflowPunct/>
                    <w:topLinePunct/>
                    <w:autoSpaceDE w:val="0"/>
                    <w:autoSpaceDN w:val="0"/>
                    <w:bidi w:val="0"/>
                    <w:adjustRightInd/>
                    <w:snapToGrid/>
                    <w:spacing w:line="264"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环境风险潜势</w:t>
                  </w:r>
                </w:p>
              </w:tc>
              <w:tc>
                <w:tcPr>
                  <w:tcW w:w="1656" w:type="dxa"/>
                  <w:noWrap w:val="0"/>
                  <w:vAlign w:val="center"/>
                </w:tcPr>
                <w:p>
                  <w:pPr>
                    <w:keepNext w:val="0"/>
                    <w:keepLines w:val="0"/>
                    <w:pageBreakBefore w:val="0"/>
                    <w:widowControl w:val="0"/>
                    <w:kinsoku/>
                    <w:wordWrap/>
                    <w:overflowPunct/>
                    <w:topLinePunct/>
                    <w:autoSpaceDE w:val="0"/>
                    <w:autoSpaceDN w:val="0"/>
                    <w:bidi w:val="0"/>
                    <w:adjustRightInd/>
                    <w:snapToGrid/>
                    <w:spacing w:line="264"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Ⅳ Ⅳ</w:t>
                  </w:r>
                  <w:r>
                    <w:rPr>
                      <w:rFonts w:hint="default" w:ascii="Times New Roman" w:hAnsi="Times New Roman" w:cs="Times New Roman"/>
                      <w:color w:val="auto"/>
                      <w:sz w:val="21"/>
                      <w:szCs w:val="21"/>
                      <w:vertAlign w:val="superscript"/>
                    </w:rPr>
                    <w:t>+</w:t>
                  </w:r>
                </w:p>
              </w:tc>
              <w:tc>
                <w:tcPr>
                  <w:tcW w:w="951" w:type="dxa"/>
                  <w:noWrap w:val="0"/>
                  <w:vAlign w:val="center"/>
                </w:tcPr>
                <w:p>
                  <w:pPr>
                    <w:keepNext w:val="0"/>
                    <w:keepLines w:val="0"/>
                    <w:pageBreakBefore w:val="0"/>
                    <w:widowControl w:val="0"/>
                    <w:kinsoku/>
                    <w:wordWrap/>
                    <w:overflowPunct/>
                    <w:topLinePunct/>
                    <w:autoSpaceDE w:val="0"/>
                    <w:autoSpaceDN w:val="0"/>
                    <w:bidi w:val="0"/>
                    <w:adjustRightInd/>
                    <w:snapToGrid/>
                    <w:spacing w:line="264"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Ⅲ</w:t>
                  </w:r>
                </w:p>
              </w:tc>
              <w:tc>
                <w:tcPr>
                  <w:tcW w:w="951" w:type="dxa"/>
                  <w:noWrap w:val="0"/>
                  <w:vAlign w:val="center"/>
                </w:tcPr>
                <w:p>
                  <w:pPr>
                    <w:keepNext w:val="0"/>
                    <w:keepLines w:val="0"/>
                    <w:pageBreakBefore w:val="0"/>
                    <w:widowControl w:val="0"/>
                    <w:kinsoku/>
                    <w:wordWrap/>
                    <w:overflowPunct/>
                    <w:topLinePunct/>
                    <w:autoSpaceDE w:val="0"/>
                    <w:autoSpaceDN w:val="0"/>
                    <w:bidi w:val="0"/>
                    <w:adjustRightInd/>
                    <w:snapToGrid/>
                    <w:spacing w:line="264"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Ⅱ</w:t>
                  </w:r>
                </w:p>
              </w:tc>
              <w:tc>
                <w:tcPr>
                  <w:tcW w:w="2274" w:type="dxa"/>
                  <w:noWrap w:val="0"/>
                  <w:vAlign w:val="center"/>
                </w:tcPr>
                <w:p>
                  <w:pPr>
                    <w:keepNext w:val="0"/>
                    <w:keepLines w:val="0"/>
                    <w:pageBreakBefore w:val="0"/>
                    <w:widowControl w:val="0"/>
                    <w:kinsoku/>
                    <w:wordWrap/>
                    <w:overflowPunct/>
                    <w:topLinePunct/>
                    <w:autoSpaceDE w:val="0"/>
                    <w:autoSpaceDN w:val="0"/>
                    <w:bidi w:val="0"/>
                    <w:adjustRightInd/>
                    <w:snapToGrid/>
                    <w:spacing w:line="264"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55" w:type="dxa"/>
                  <w:noWrap w:val="0"/>
                  <w:vAlign w:val="center"/>
                </w:tcPr>
                <w:p>
                  <w:pPr>
                    <w:keepNext w:val="0"/>
                    <w:keepLines w:val="0"/>
                    <w:pageBreakBefore w:val="0"/>
                    <w:widowControl w:val="0"/>
                    <w:kinsoku/>
                    <w:wordWrap/>
                    <w:overflowPunct/>
                    <w:topLinePunct/>
                    <w:autoSpaceDE w:val="0"/>
                    <w:autoSpaceDN w:val="0"/>
                    <w:bidi w:val="0"/>
                    <w:adjustRightInd/>
                    <w:snapToGrid/>
                    <w:spacing w:line="264"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评价工作等级</w:t>
                  </w:r>
                </w:p>
              </w:tc>
              <w:tc>
                <w:tcPr>
                  <w:tcW w:w="1656" w:type="dxa"/>
                  <w:noWrap w:val="0"/>
                  <w:vAlign w:val="center"/>
                </w:tcPr>
                <w:p>
                  <w:pPr>
                    <w:keepNext w:val="0"/>
                    <w:keepLines w:val="0"/>
                    <w:pageBreakBefore w:val="0"/>
                    <w:widowControl w:val="0"/>
                    <w:kinsoku/>
                    <w:wordWrap/>
                    <w:overflowPunct/>
                    <w:topLinePunct/>
                    <w:autoSpaceDE w:val="0"/>
                    <w:autoSpaceDN w:val="0"/>
                    <w:bidi w:val="0"/>
                    <w:adjustRightInd/>
                    <w:snapToGrid/>
                    <w:spacing w:line="264"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一</w:t>
                  </w:r>
                </w:p>
              </w:tc>
              <w:tc>
                <w:tcPr>
                  <w:tcW w:w="951" w:type="dxa"/>
                  <w:noWrap w:val="0"/>
                  <w:vAlign w:val="center"/>
                </w:tcPr>
                <w:p>
                  <w:pPr>
                    <w:keepNext w:val="0"/>
                    <w:keepLines w:val="0"/>
                    <w:pageBreakBefore w:val="0"/>
                    <w:widowControl w:val="0"/>
                    <w:kinsoku/>
                    <w:wordWrap/>
                    <w:overflowPunct/>
                    <w:topLinePunct/>
                    <w:autoSpaceDE w:val="0"/>
                    <w:autoSpaceDN w:val="0"/>
                    <w:bidi w:val="0"/>
                    <w:adjustRightInd/>
                    <w:snapToGrid/>
                    <w:spacing w:line="264"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二</w:t>
                  </w:r>
                </w:p>
              </w:tc>
              <w:tc>
                <w:tcPr>
                  <w:tcW w:w="951" w:type="dxa"/>
                  <w:noWrap w:val="0"/>
                  <w:vAlign w:val="center"/>
                </w:tcPr>
                <w:p>
                  <w:pPr>
                    <w:keepNext w:val="0"/>
                    <w:keepLines w:val="0"/>
                    <w:pageBreakBefore w:val="0"/>
                    <w:widowControl w:val="0"/>
                    <w:kinsoku/>
                    <w:wordWrap/>
                    <w:overflowPunct/>
                    <w:topLinePunct/>
                    <w:autoSpaceDE w:val="0"/>
                    <w:autoSpaceDN w:val="0"/>
                    <w:bidi w:val="0"/>
                    <w:adjustRightInd/>
                    <w:snapToGrid/>
                    <w:spacing w:line="264"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三</w:t>
                  </w:r>
                </w:p>
              </w:tc>
              <w:tc>
                <w:tcPr>
                  <w:tcW w:w="2274" w:type="dxa"/>
                  <w:noWrap w:val="0"/>
                  <w:vAlign w:val="center"/>
                </w:tcPr>
                <w:p>
                  <w:pPr>
                    <w:keepNext w:val="0"/>
                    <w:keepLines w:val="0"/>
                    <w:pageBreakBefore w:val="0"/>
                    <w:widowControl w:val="0"/>
                    <w:kinsoku/>
                    <w:wordWrap/>
                    <w:overflowPunct/>
                    <w:topLinePunct/>
                    <w:autoSpaceDE w:val="0"/>
                    <w:autoSpaceDN w:val="0"/>
                    <w:bidi w:val="0"/>
                    <w:adjustRightInd/>
                    <w:snapToGrid/>
                    <w:spacing w:line="264"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简单分析</w:t>
                  </w:r>
                  <w:r>
                    <w:rPr>
                      <w:rFonts w:hint="default" w:ascii="Times New Roman" w:hAnsi="Times New Roman" w:cs="Times New Roman"/>
                      <w:color w:val="auto"/>
                      <w:sz w:val="21"/>
                      <w:szCs w:val="21"/>
                      <w:vertAlign w:val="superscript"/>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787" w:type="dxa"/>
                  <w:gridSpan w:val="5"/>
                  <w:noWrap w:val="0"/>
                  <w:vAlign w:val="center"/>
                </w:tcPr>
                <w:p>
                  <w:pPr>
                    <w:keepNext w:val="0"/>
                    <w:keepLines w:val="0"/>
                    <w:pageBreakBefore w:val="0"/>
                    <w:widowControl w:val="0"/>
                    <w:kinsoku/>
                    <w:wordWrap/>
                    <w:overflowPunct/>
                    <w:topLinePunct/>
                    <w:autoSpaceDE w:val="0"/>
                    <w:autoSpaceDN w:val="0"/>
                    <w:bidi w:val="0"/>
                    <w:adjustRightInd/>
                    <w:snapToGrid/>
                    <w:spacing w:line="264"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a是相对于相对于详细评价工作内容而言，在描述危险物质、环境影响途径、环境危害后果、风险防范措施等方面给出定性说明。见附录A。</w:t>
                  </w:r>
                </w:p>
              </w:tc>
            </w:tr>
          </w:tbl>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32"/>
              </w:rPr>
            </w:pPr>
            <w:r>
              <w:rPr>
                <w:rFonts w:hint="default" w:ascii="Times New Roman" w:hAnsi="Times New Roman" w:cs="Times New Roman"/>
                <w:color w:val="auto"/>
                <w:sz w:val="24"/>
                <w:szCs w:val="32"/>
              </w:rPr>
              <w:t>本项目风险潜势为I，因此本次评价进行简单分析。</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2"/>
              </w:rPr>
            </w:pPr>
            <w:r>
              <w:rPr>
                <w:rFonts w:hint="default" w:ascii="Times New Roman" w:hAnsi="Times New Roman" w:cs="Times New Roman"/>
                <w:color w:val="auto"/>
                <w:sz w:val="24"/>
                <w:szCs w:val="22"/>
              </w:rPr>
              <w:t>2、环境风险识别</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2"/>
              </w:rPr>
            </w:pPr>
            <w:r>
              <w:rPr>
                <w:rFonts w:hint="default" w:ascii="Times New Roman" w:hAnsi="Times New Roman" w:cs="Times New Roman"/>
                <w:color w:val="auto"/>
                <w:sz w:val="24"/>
                <w:szCs w:val="22"/>
              </w:rPr>
              <w:t>（1）主要风险物质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2"/>
              </w:rPr>
            </w:pPr>
            <w:r>
              <w:rPr>
                <w:rFonts w:hint="default" w:ascii="Times New Roman" w:hAnsi="Times New Roman" w:cs="Times New Roman"/>
                <w:color w:val="auto"/>
                <w:sz w:val="24"/>
                <w:szCs w:val="22"/>
              </w:rPr>
              <w:t>本项风险物质为</w:t>
            </w:r>
            <w:r>
              <w:rPr>
                <w:rFonts w:hint="default" w:ascii="Times New Roman" w:hAnsi="Times New Roman" w:cs="Times New Roman"/>
                <w:color w:val="auto"/>
                <w:sz w:val="24"/>
                <w:szCs w:val="22"/>
                <w:lang w:val="en-US" w:eastAsia="zh-CN"/>
              </w:rPr>
              <w:t>漆料</w:t>
            </w:r>
            <w:r>
              <w:rPr>
                <w:rFonts w:hint="default" w:ascii="Times New Roman" w:hAnsi="Times New Roman" w:cs="Times New Roman"/>
                <w:color w:val="auto"/>
                <w:sz w:val="24"/>
                <w:szCs w:val="22"/>
              </w:rPr>
              <w:t>和稀释剂，以及设备维修过程中使用的润滑油。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2"/>
              </w:rPr>
            </w:pPr>
            <w:r>
              <w:rPr>
                <w:rFonts w:hint="default" w:ascii="Times New Roman" w:hAnsi="Times New Roman" w:cs="Times New Roman"/>
                <w:color w:val="auto"/>
                <w:sz w:val="24"/>
                <w:szCs w:val="22"/>
              </w:rPr>
              <w:t>（2）风险物质分布情况</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2"/>
              </w:rPr>
            </w:pPr>
            <w:r>
              <w:rPr>
                <w:rFonts w:hint="default" w:ascii="Times New Roman" w:hAnsi="Times New Roman" w:cs="Times New Roman"/>
                <w:color w:val="auto"/>
                <w:sz w:val="24"/>
                <w:szCs w:val="22"/>
              </w:rPr>
              <w:t>项目生产设施中危险源主要分布区域为原料</w:t>
            </w:r>
            <w:r>
              <w:rPr>
                <w:rFonts w:hint="default" w:ascii="Times New Roman" w:hAnsi="Times New Roman" w:cs="Times New Roman"/>
                <w:color w:val="auto"/>
                <w:sz w:val="24"/>
                <w:szCs w:val="22"/>
                <w:lang w:val="en-US" w:eastAsia="zh-CN"/>
              </w:rPr>
              <w:t>库</w:t>
            </w:r>
            <w:r>
              <w:rPr>
                <w:rFonts w:hint="default" w:ascii="Times New Roman" w:hAnsi="Times New Roman" w:cs="Times New Roman"/>
                <w:color w:val="auto"/>
                <w:sz w:val="24"/>
                <w:szCs w:val="22"/>
              </w:rPr>
              <w:t>、危废暂存区。</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2"/>
              </w:rPr>
            </w:pPr>
            <w:r>
              <w:rPr>
                <w:rFonts w:hint="default" w:ascii="Times New Roman" w:hAnsi="Times New Roman" w:cs="Times New Roman"/>
                <w:color w:val="auto"/>
                <w:sz w:val="24"/>
                <w:szCs w:val="22"/>
              </w:rPr>
              <w:t>原料区：项目</w:t>
            </w:r>
            <w:r>
              <w:rPr>
                <w:rFonts w:hint="default" w:ascii="Times New Roman" w:hAnsi="Times New Roman" w:cs="Times New Roman"/>
                <w:color w:val="auto"/>
                <w:sz w:val="24"/>
                <w:szCs w:val="22"/>
                <w:lang w:val="en-US" w:eastAsia="zh-CN"/>
              </w:rPr>
              <w:t>漆料</w:t>
            </w:r>
            <w:r>
              <w:rPr>
                <w:rFonts w:hint="default" w:ascii="Times New Roman" w:hAnsi="Times New Roman" w:cs="Times New Roman"/>
                <w:color w:val="auto"/>
                <w:sz w:val="24"/>
                <w:szCs w:val="22"/>
              </w:rPr>
              <w:t>、稀释剂及润滑油类购买回来首先暂存于原料库，</w:t>
            </w:r>
            <w:r>
              <w:rPr>
                <w:rFonts w:hint="default" w:ascii="Times New Roman" w:hAnsi="Times New Roman" w:cs="Times New Roman"/>
                <w:color w:val="auto"/>
                <w:sz w:val="24"/>
                <w:szCs w:val="22"/>
                <w:lang w:val="en-US" w:eastAsia="zh-CN"/>
              </w:rPr>
              <w:t>漆料</w:t>
            </w:r>
            <w:r>
              <w:rPr>
                <w:rFonts w:hint="default" w:ascii="Times New Roman" w:hAnsi="Times New Roman" w:cs="Times New Roman"/>
                <w:color w:val="auto"/>
                <w:sz w:val="24"/>
                <w:szCs w:val="22"/>
              </w:rPr>
              <w:t xml:space="preserve">、稀释剂及润滑油类搬运等过程中会导致其罐体泄露，如遇明火引起爆炸事故，将造成环境危害。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2"/>
              </w:rPr>
            </w:pPr>
            <w:r>
              <w:rPr>
                <w:rFonts w:hint="default" w:ascii="Times New Roman" w:hAnsi="Times New Roman" w:cs="Times New Roman"/>
                <w:color w:val="auto"/>
                <w:sz w:val="24"/>
                <w:szCs w:val="22"/>
              </w:rPr>
              <w:t>危废暂存间：项目废</w:t>
            </w:r>
            <w:r>
              <w:rPr>
                <w:rFonts w:hint="default" w:ascii="Times New Roman" w:hAnsi="Times New Roman" w:cs="Times New Roman"/>
                <w:color w:val="auto"/>
                <w:sz w:val="24"/>
                <w:szCs w:val="22"/>
                <w:lang w:val="en-US" w:eastAsia="zh-CN"/>
              </w:rPr>
              <w:t>油漆</w:t>
            </w:r>
            <w:r>
              <w:rPr>
                <w:rFonts w:hint="default" w:ascii="Times New Roman" w:hAnsi="Times New Roman" w:cs="Times New Roman"/>
                <w:color w:val="auto"/>
                <w:sz w:val="24"/>
                <w:szCs w:val="22"/>
              </w:rPr>
              <w:t>桶、废稀释剂桶等危险废物暂存于危废暂存间，暂存于危废暂存间的危险废物在储运等过程中会造成罐体损害泄露的事故，一旦发生泄露，将有可能给事故现场及周边环境带来严重的环境危害。</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2"/>
              </w:rPr>
            </w:pPr>
            <w:r>
              <w:rPr>
                <w:rFonts w:hint="default" w:ascii="Times New Roman" w:hAnsi="Times New Roman" w:cs="Times New Roman"/>
                <w:color w:val="auto"/>
                <w:sz w:val="24"/>
                <w:szCs w:val="22"/>
              </w:rPr>
              <w:t>（3）可能影响环境的途径</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rPr>
            </w:pPr>
            <w:r>
              <w:rPr>
                <w:rFonts w:hint="default" w:ascii="Times New Roman" w:hAnsi="Times New Roman" w:cs="Times New Roman"/>
                <w:color w:val="auto"/>
                <w:sz w:val="24"/>
                <w:szCs w:val="22"/>
              </w:rPr>
              <w:t>项目区涉及的风险物质为</w:t>
            </w:r>
            <w:r>
              <w:rPr>
                <w:rFonts w:hint="default" w:ascii="Times New Roman" w:hAnsi="Times New Roman" w:cs="Times New Roman"/>
                <w:color w:val="auto"/>
                <w:sz w:val="24"/>
                <w:szCs w:val="22"/>
                <w:lang w:val="en-US" w:eastAsia="zh-CN"/>
              </w:rPr>
              <w:t>漆料</w:t>
            </w:r>
            <w:r>
              <w:rPr>
                <w:rFonts w:hint="default" w:ascii="Times New Roman" w:hAnsi="Times New Roman" w:cs="Times New Roman"/>
                <w:color w:val="auto"/>
                <w:sz w:val="24"/>
                <w:szCs w:val="22"/>
              </w:rPr>
              <w:t>、稀释剂及润滑油类，</w:t>
            </w:r>
            <w:r>
              <w:rPr>
                <w:rFonts w:hint="default" w:ascii="Times New Roman" w:hAnsi="Times New Roman" w:cs="Times New Roman"/>
                <w:color w:val="auto"/>
                <w:sz w:val="24"/>
                <w:szCs w:val="32"/>
              </w:rPr>
              <w:t>存在的事故类型为火灾、爆炸和泄漏的风险，环境风险类型及有害物质影响途径识别见表7-</w:t>
            </w:r>
            <w:r>
              <w:rPr>
                <w:rFonts w:hint="default" w:ascii="Times New Roman" w:hAnsi="Times New Roman" w:cs="Times New Roman"/>
                <w:color w:val="auto"/>
                <w:sz w:val="24"/>
                <w:szCs w:val="32"/>
                <w:lang w:val="en-US" w:eastAsia="zh-CN"/>
              </w:rPr>
              <w:t>25</w:t>
            </w:r>
            <w:r>
              <w:rPr>
                <w:rFonts w:hint="default" w:ascii="Times New Roman" w:hAnsi="Times New Roman" w:cs="Times New Roman"/>
                <w:color w:val="auto"/>
                <w:sz w:val="24"/>
                <w:szCs w:val="32"/>
              </w:rPr>
              <w:t>。</w:t>
            </w:r>
          </w:p>
          <w:p>
            <w:pPr>
              <w:pStyle w:val="95"/>
              <w:adjustRightInd/>
              <w:snapToGrid/>
              <w:spacing w:before="0" w:after="0" w:line="240" w:lineRule="auto"/>
              <w:ind w:firstLine="0" w:firstLineChars="0"/>
              <w:jc w:val="center"/>
              <w:rPr>
                <w:rFonts w:hint="default" w:ascii="Times New Roman" w:hAnsi="Times New Roman" w:cs="Times New Roman"/>
                <w:color w:val="auto"/>
                <w:sz w:val="21"/>
                <w:szCs w:val="20"/>
              </w:rPr>
            </w:pPr>
            <w:r>
              <w:rPr>
                <w:rFonts w:hint="default" w:ascii="Times New Roman" w:hAnsi="Times New Roman" w:cs="Times New Roman"/>
                <w:color w:val="auto"/>
                <w:sz w:val="21"/>
                <w:szCs w:val="20"/>
              </w:rPr>
              <w:t>表7-</w:t>
            </w:r>
            <w:r>
              <w:rPr>
                <w:rFonts w:hint="default" w:ascii="Times New Roman" w:hAnsi="Times New Roman" w:cs="Times New Roman"/>
                <w:color w:val="auto"/>
                <w:sz w:val="21"/>
                <w:szCs w:val="20"/>
                <w:lang w:val="en-US" w:eastAsia="zh-CN"/>
              </w:rPr>
              <w:t>25</w:t>
            </w:r>
            <w:r>
              <w:rPr>
                <w:rFonts w:hint="default" w:ascii="Times New Roman" w:hAnsi="Times New Roman" w:cs="Times New Roman"/>
                <w:color w:val="auto"/>
                <w:sz w:val="21"/>
                <w:szCs w:val="20"/>
              </w:rPr>
              <w:t xml:space="preserve">   主要事故风险类型及有害物质扩散途径识别</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282"/>
              <w:gridCol w:w="1836"/>
              <w:gridCol w:w="2002"/>
              <w:gridCol w:w="36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1282" w:type="dxa"/>
                  <w:noWrap w:val="0"/>
                  <w:vAlign w:val="center"/>
                </w:tcPr>
                <w:p>
                  <w:pPr>
                    <w:spacing w:line="288"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事故类型</w:t>
                  </w:r>
                </w:p>
              </w:tc>
              <w:tc>
                <w:tcPr>
                  <w:tcW w:w="1836" w:type="dxa"/>
                  <w:noWrap w:val="0"/>
                  <w:vAlign w:val="center"/>
                </w:tcPr>
                <w:p>
                  <w:pPr>
                    <w:spacing w:line="288"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风险单元</w:t>
                  </w:r>
                </w:p>
              </w:tc>
              <w:tc>
                <w:tcPr>
                  <w:tcW w:w="2002" w:type="dxa"/>
                  <w:noWrap w:val="0"/>
                  <w:vAlign w:val="center"/>
                </w:tcPr>
                <w:p>
                  <w:pPr>
                    <w:spacing w:line="288"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主要有害物质</w:t>
                  </w:r>
                </w:p>
              </w:tc>
              <w:tc>
                <w:tcPr>
                  <w:tcW w:w="3667" w:type="dxa"/>
                  <w:noWrap w:val="0"/>
                  <w:vAlign w:val="center"/>
                </w:tcPr>
                <w:p>
                  <w:pPr>
                    <w:spacing w:line="288"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主要危害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1282" w:type="dxa"/>
                  <w:noWrap w:val="0"/>
                  <w:vAlign w:val="center"/>
                </w:tcPr>
                <w:p>
                  <w:pPr>
                    <w:spacing w:line="288"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泄漏</w:t>
                  </w:r>
                </w:p>
              </w:tc>
              <w:tc>
                <w:tcPr>
                  <w:tcW w:w="1836" w:type="dxa"/>
                  <w:noWrap w:val="0"/>
                  <w:vAlign w:val="center"/>
                </w:tcPr>
                <w:p>
                  <w:pPr>
                    <w:spacing w:line="288"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漆料</w:t>
                  </w:r>
                  <w:r>
                    <w:rPr>
                      <w:rFonts w:hint="default" w:ascii="Times New Roman" w:hAnsi="Times New Roman" w:cs="Times New Roman"/>
                      <w:color w:val="auto"/>
                      <w:sz w:val="21"/>
                      <w:szCs w:val="21"/>
                    </w:rPr>
                    <w:t>、稀释剂及润滑油类</w:t>
                  </w:r>
                </w:p>
              </w:tc>
              <w:tc>
                <w:tcPr>
                  <w:tcW w:w="2002" w:type="dxa"/>
                  <w:noWrap w:val="0"/>
                  <w:vAlign w:val="center"/>
                </w:tcPr>
                <w:p>
                  <w:pPr>
                    <w:spacing w:line="288"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漆料</w:t>
                  </w:r>
                  <w:r>
                    <w:rPr>
                      <w:rFonts w:hint="default" w:ascii="Times New Roman" w:hAnsi="Times New Roman" w:cs="Times New Roman"/>
                      <w:color w:val="auto"/>
                      <w:sz w:val="21"/>
                      <w:szCs w:val="21"/>
                    </w:rPr>
                    <w:t>、稀释剂、润滑油类</w:t>
                  </w:r>
                </w:p>
              </w:tc>
              <w:tc>
                <w:tcPr>
                  <w:tcW w:w="3667" w:type="dxa"/>
                  <w:noWrap w:val="0"/>
                  <w:vAlign w:val="center"/>
                </w:tcPr>
                <w:p>
                  <w:pPr>
                    <w:spacing w:line="288"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泄露后的液体挥发产生的气体对周围环境造成影响，并可能引起火灾爆炸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1282" w:type="dxa"/>
                  <w:noWrap w:val="0"/>
                  <w:vAlign w:val="center"/>
                </w:tcPr>
                <w:p>
                  <w:pPr>
                    <w:spacing w:line="288"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火灾爆炸</w:t>
                  </w:r>
                </w:p>
              </w:tc>
              <w:tc>
                <w:tcPr>
                  <w:tcW w:w="1836" w:type="dxa"/>
                  <w:noWrap w:val="0"/>
                  <w:vAlign w:val="center"/>
                </w:tcPr>
                <w:p>
                  <w:pPr>
                    <w:spacing w:line="288"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漆料</w:t>
                  </w:r>
                  <w:r>
                    <w:rPr>
                      <w:rFonts w:hint="default" w:ascii="Times New Roman" w:hAnsi="Times New Roman" w:cs="Times New Roman"/>
                      <w:color w:val="auto"/>
                      <w:sz w:val="21"/>
                      <w:szCs w:val="21"/>
                    </w:rPr>
                    <w:t>、稀释剂及润滑油类</w:t>
                  </w:r>
                </w:p>
              </w:tc>
              <w:tc>
                <w:tcPr>
                  <w:tcW w:w="2002" w:type="dxa"/>
                  <w:noWrap w:val="0"/>
                  <w:vAlign w:val="center"/>
                </w:tcPr>
                <w:p>
                  <w:pPr>
                    <w:spacing w:line="288"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CO、烟尘等</w:t>
                  </w:r>
                </w:p>
              </w:tc>
              <w:tc>
                <w:tcPr>
                  <w:tcW w:w="3667" w:type="dxa"/>
                  <w:noWrap w:val="0"/>
                  <w:vAlign w:val="center"/>
                </w:tcPr>
                <w:p>
                  <w:pPr>
                    <w:spacing w:line="288"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火灾爆炸产生的次生有害气体、热辐射和抛射物等污染环境</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2"/>
              </w:rPr>
            </w:pPr>
            <w:r>
              <w:rPr>
                <w:rFonts w:hint="default" w:ascii="Times New Roman" w:hAnsi="Times New Roman" w:cs="Times New Roman"/>
                <w:color w:val="auto"/>
                <w:sz w:val="24"/>
                <w:szCs w:val="22"/>
              </w:rPr>
              <w:t>3、环境风险分析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2"/>
              </w:rPr>
            </w:pPr>
            <w:r>
              <w:rPr>
                <w:rFonts w:hint="default" w:ascii="Times New Roman" w:hAnsi="Times New Roman" w:cs="Times New Roman"/>
                <w:color w:val="auto"/>
                <w:sz w:val="24"/>
                <w:szCs w:val="22"/>
              </w:rPr>
              <w:t>（1）</w:t>
            </w:r>
            <w:r>
              <w:rPr>
                <w:rFonts w:hint="default" w:ascii="Times New Roman" w:hAnsi="Times New Roman" w:cs="Times New Roman"/>
                <w:color w:val="auto"/>
                <w:sz w:val="24"/>
                <w:szCs w:val="22"/>
                <w:lang w:val="en-US" w:eastAsia="zh-CN"/>
              </w:rPr>
              <w:t>漆料</w:t>
            </w:r>
            <w:r>
              <w:rPr>
                <w:rFonts w:hint="default" w:ascii="Times New Roman" w:hAnsi="Times New Roman" w:cs="Times New Roman"/>
                <w:color w:val="auto"/>
                <w:sz w:val="24"/>
                <w:szCs w:val="22"/>
              </w:rPr>
              <w:t>、稀释剂、润滑油类泄漏事故影响分析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2"/>
              </w:rPr>
            </w:pPr>
            <w:r>
              <w:rPr>
                <w:rFonts w:hint="default" w:ascii="Times New Roman" w:hAnsi="Times New Roman" w:cs="Times New Roman"/>
                <w:color w:val="auto"/>
                <w:sz w:val="24"/>
                <w:szCs w:val="22"/>
              </w:rPr>
              <w:t>项目</w:t>
            </w:r>
            <w:r>
              <w:rPr>
                <w:rFonts w:hint="default" w:ascii="Times New Roman" w:hAnsi="Times New Roman" w:cs="Times New Roman"/>
                <w:color w:val="auto"/>
                <w:sz w:val="24"/>
                <w:szCs w:val="22"/>
                <w:lang w:val="en-US" w:eastAsia="zh-CN"/>
              </w:rPr>
              <w:t>漆料</w:t>
            </w:r>
            <w:r>
              <w:rPr>
                <w:rFonts w:hint="default" w:ascii="Times New Roman" w:hAnsi="Times New Roman" w:cs="Times New Roman"/>
                <w:color w:val="auto"/>
                <w:sz w:val="24"/>
                <w:szCs w:val="22"/>
              </w:rPr>
              <w:t>、稀释剂、润滑油类储存在原料库和危废暂存间，由于</w:t>
            </w:r>
            <w:r>
              <w:rPr>
                <w:rFonts w:hint="default" w:ascii="Times New Roman" w:hAnsi="Times New Roman" w:cs="Times New Roman"/>
                <w:color w:val="auto"/>
                <w:sz w:val="24"/>
                <w:szCs w:val="22"/>
                <w:lang w:val="en-US" w:eastAsia="zh-CN"/>
              </w:rPr>
              <w:t>原料库、</w:t>
            </w:r>
            <w:r>
              <w:rPr>
                <w:rFonts w:hint="default" w:ascii="Times New Roman" w:hAnsi="Times New Roman" w:cs="Times New Roman"/>
                <w:color w:val="auto"/>
                <w:sz w:val="24"/>
                <w:szCs w:val="22"/>
              </w:rPr>
              <w:t>危废暂存间围墙的隔挡作用，泄漏</w:t>
            </w:r>
            <w:r>
              <w:rPr>
                <w:rFonts w:hint="default" w:ascii="Times New Roman" w:hAnsi="Times New Roman" w:cs="Times New Roman"/>
                <w:color w:val="auto"/>
                <w:sz w:val="24"/>
                <w:szCs w:val="22"/>
                <w:lang w:val="en-US" w:eastAsia="zh-CN"/>
              </w:rPr>
              <w:t>漆料</w:t>
            </w:r>
            <w:r>
              <w:rPr>
                <w:rFonts w:hint="default" w:ascii="Times New Roman" w:hAnsi="Times New Roman" w:cs="Times New Roman"/>
                <w:color w:val="auto"/>
                <w:sz w:val="24"/>
                <w:szCs w:val="22"/>
              </w:rPr>
              <w:t>、稀释剂、润滑油类会被局限在库房内，不会发生漫流现象；但如果泄漏的</w:t>
            </w:r>
            <w:r>
              <w:rPr>
                <w:rFonts w:hint="default" w:ascii="Times New Roman" w:hAnsi="Times New Roman" w:cs="Times New Roman"/>
                <w:color w:val="auto"/>
                <w:sz w:val="24"/>
                <w:szCs w:val="22"/>
                <w:lang w:val="en-US" w:eastAsia="zh-CN"/>
              </w:rPr>
              <w:t>漆料</w:t>
            </w:r>
            <w:r>
              <w:rPr>
                <w:rFonts w:hint="default" w:ascii="Times New Roman" w:hAnsi="Times New Roman" w:cs="Times New Roman"/>
                <w:color w:val="auto"/>
                <w:sz w:val="24"/>
                <w:szCs w:val="22"/>
              </w:rPr>
              <w:t>、稀释剂、润滑油类得不到及时处理，有机废气会挥发进入空气，对外环境造成影响。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2"/>
              </w:rPr>
            </w:pPr>
            <w:r>
              <w:rPr>
                <w:rFonts w:hint="default" w:ascii="Times New Roman" w:hAnsi="Times New Roman" w:cs="Times New Roman"/>
                <w:color w:val="auto"/>
                <w:sz w:val="24"/>
                <w:szCs w:val="22"/>
              </w:rPr>
              <w:t>（2）</w:t>
            </w:r>
            <w:r>
              <w:rPr>
                <w:rFonts w:hint="default" w:ascii="Times New Roman" w:hAnsi="Times New Roman" w:cs="Times New Roman"/>
                <w:color w:val="auto"/>
                <w:sz w:val="24"/>
                <w:szCs w:val="22"/>
                <w:lang w:val="en-US" w:eastAsia="zh-CN"/>
              </w:rPr>
              <w:t>漆料</w:t>
            </w:r>
            <w:r>
              <w:rPr>
                <w:rFonts w:hint="default" w:ascii="Times New Roman" w:hAnsi="Times New Roman" w:cs="Times New Roman"/>
                <w:color w:val="auto"/>
                <w:sz w:val="24"/>
                <w:szCs w:val="22"/>
              </w:rPr>
              <w:t>、稀释剂、润滑油类泄漏产生的次生和伴生污染物影响分析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2"/>
              </w:rPr>
            </w:pPr>
            <w:r>
              <w:rPr>
                <w:rFonts w:hint="default" w:ascii="Times New Roman" w:hAnsi="Times New Roman" w:cs="Times New Roman"/>
                <w:color w:val="auto"/>
                <w:sz w:val="24"/>
                <w:szCs w:val="22"/>
                <w:lang w:val="en-US" w:eastAsia="zh-CN"/>
              </w:rPr>
              <w:t>漆料</w:t>
            </w:r>
            <w:r>
              <w:rPr>
                <w:rFonts w:hint="default" w:ascii="Times New Roman" w:hAnsi="Times New Roman" w:cs="Times New Roman"/>
                <w:color w:val="auto"/>
                <w:sz w:val="24"/>
                <w:szCs w:val="22"/>
              </w:rPr>
              <w:t>、稀释剂、润滑油类火灾热辐射影响主要在原料库和危废暂存间，危险物质燃烧过程中同时会伴生大量的烟尘、CO等污染物，将对周围大气环境产生影响。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2"/>
              </w:rPr>
            </w:pPr>
            <w:bookmarkStart w:id="21" w:name="_Toc30145"/>
            <w:r>
              <w:rPr>
                <w:rFonts w:hint="default" w:ascii="Times New Roman" w:hAnsi="Times New Roman" w:cs="Times New Roman"/>
                <w:color w:val="auto"/>
                <w:sz w:val="24"/>
                <w:szCs w:val="22"/>
              </w:rPr>
              <w:t>4、环境风险防范措施和应急要求</w:t>
            </w:r>
            <w:bookmarkEnd w:id="2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2"/>
              </w:rPr>
            </w:pPr>
            <w:r>
              <w:rPr>
                <w:rFonts w:hint="default" w:ascii="Times New Roman" w:hAnsi="Times New Roman" w:cs="Times New Roman"/>
                <w:color w:val="auto"/>
                <w:sz w:val="24"/>
                <w:szCs w:val="22"/>
              </w:rPr>
              <w:t>（1）风险源贮存防范措施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2"/>
              </w:rPr>
            </w:pPr>
            <w:r>
              <w:rPr>
                <w:rFonts w:hint="default" w:ascii="Times New Roman" w:hAnsi="Times New Roman" w:cs="Times New Roman"/>
                <w:color w:val="auto"/>
                <w:sz w:val="24"/>
                <w:szCs w:val="22"/>
              </w:rPr>
              <w:t>①原料库和危废暂存间采取防火、防爆、防静电等措施，并设置消防器材。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2"/>
              </w:rPr>
            </w:pPr>
            <w:r>
              <w:rPr>
                <w:rFonts w:hint="default" w:ascii="Times New Roman" w:hAnsi="Times New Roman" w:cs="Times New Roman"/>
                <w:color w:val="auto"/>
                <w:sz w:val="24"/>
                <w:szCs w:val="22"/>
              </w:rPr>
              <w:t xml:space="preserve">②加强电气检修，预防漏电，保证接地良好。规范厂内电力线路布局，尽可能使用暗线以减少人为磨损，尽可能使用整线，最大可能减少接线，接线部分加强绝缘、阻热保护。每月定期检查线路有无破损及解除不良现象，发现问题及时纠正。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2"/>
              </w:rPr>
            </w:pPr>
            <w:r>
              <w:rPr>
                <w:rFonts w:hint="default" w:ascii="Times New Roman" w:hAnsi="Times New Roman" w:cs="Times New Roman"/>
                <w:color w:val="auto"/>
                <w:sz w:val="24"/>
                <w:szCs w:val="22"/>
              </w:rPr>
              <w:t xml:space="preserve">③控制火源，禁止出现明火、电器设备电路破损老化漏电打火、使用非防爆电器。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2"/>
              </w:rPr>
            </w:pPr>
            <w:r>
              <w:rPr>
                <w:rFonts w:hint="default" w:ascii="Times New Roman" w:hAnsi="Times New Roman" w:cs="Times New Roman"/>
                <w:color w:val="auto"/>
                <w:sz w:val="24"/>
                <w:szCs w:val="22"/>
              </w:rPr>
              <w:t xml:space="preserve">④保证通风完好并正常使用。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2"/>
              </w:rPr>
            </w:pPr>
            <w:r>
              <w:rPr>
                <w:rFonts w:hint="default" w:ascii="Times New Roman" w:hAnsi="Times New Roman" w:cs="Times New Roman"/>
                <w:color w:val="auto"/>
                <w:sz w:val="24"/>
                <w:szCs w:val="22"/>
              </w:rPr>
              <w:t xml:space="preserve">⑤加强对原料及危险废物管理，指派专门的工作人员定期记录原料及危险废物的储存情况，建立台账，明细每一笔原料进库出库情况，尽可能及时的发现并解决问题。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2"/>
              </w:rPr>
            </w:pPr>
            <w:r>
              <w:rPr>
                <w:rFonts w:hint="default" w:ascii="Times New Roman" w:hAnsi="Times New Roman" w:cs="Times New Roman"/>
                <w:color w:val="auto"/>
                <w:sz w:val="24"/>
                <w:szCs w:val="22"/>
              </w:rPr>
              <w:t>（2）消防措施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2"/>
              </w:rPr>
            </w:pPr>
            <w:r>
              <w:rPr>
                <w:rFonts w:hint="default" w:ascii="Times New Roman" w:hAnsi="Times New Roman" w:cs="Times New Roman"/>
                <w:color w:val="auto"/>
                <w:sz w:val="24"/>
                <w:szCs w:val="22"/>
              </w:rPr>
              <w:t>严格按照《建筑设计防火规范》合理布置总图，如充分考虑消防和疏散通道等问题，在危险物品存放区设立警告牌（严禁烟火）。按照《建筑灭火器配置设计规范》（GBJ140-90）之规定，应配置相应的灭火器类型与数量，并在火灾危险区设置报警装置；严禁区内有明火出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2"/>
              </w:rPr>
            </w:pPr>
            <w:r>
              <w:rPr>
                <w:rFonts w:hint="default" w:ascii="Times New Roman" w:hAnsi="Times New Roman" w:cs="Times New Roman"/>
                <w:color w:val="auto"/>
                <w:sz w:val="24"/>
                <w:szCs w:val="22"/>
              </w:rPr>
              <w:t>5、风险评价结论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32"/>
              </w:rPr>
            </w:pPr>
            <w:r>
              <w:rPr>
                <w:rFonts w:hint="default" w:ascii="Times New Roman" w:hAnsi="Times New Roman" w:cs="Times New Roman"/>
                <w:color w:val="auto"/>
                <w:sz w:val="24"/>
                <w:szCs w:val="32"/>
              </w:rPr>
              <w:t>本项目使用的</w:t>
            </w:r>
            <w:r>
              <w:rPr>
                <w:rFonts w:hint="default" w:ascii="Times New Roman" w:hAnsi="Times New Roman" w:cs="Times New Roman"/>
                <w:color w:val="auto"/>
                <w:sz w:val="24"/>
                <w:szCs w:val="32"/>
                <w:lang w:val="en-US" w:eastAsia="zh-CN"/>
              </w:rPr>
              <w:t>漆料</w:t>
            </w:r>
            <w:r>
              <w:rPr>
                <w:rFonts w:hint="default" w:ascii="Times New Roman" w:hAnsi="Times New Roman" w:cs="Times New Roman"/>
                <w:color w:val="auto"/>
                <w:sz w:val="24"/>
                <w:szCs w:val="22"/>
              </w:rPr>
              <w:t>、稀释剂、润滑油类</w:t>
            </w:r>
            <w:r>
              <w:rPr>
                <w:rFonts w:hint="default" w:ascii="Times New Roman" w:hAnsi="Times New Roman" w:cs="Times New Roman"/>
                <w:color w:val="auto"/>
                <w:sz w:val="24"/>
                <w:szCs w:val="32"/>
              </w:rPr>
              <w:t>等有危害的化学品的储存量较小，危险物质泄漏可及时发现，泄漏量较少，对周围环境影响较小。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rPr>
            </w:pPr>
            <w:r>
              <w:rPr>
                <w:rFonts w:hint="default" w:ascii="Times New Roman" w:hAnsi="Times New Roman" w:cs="Times New Roman"/>
                <w:color w:val="auto"/>
                <w:sz w:val="24"/>
                <w:szCs w:val="32"/>
              </w:rPr>
              <w:t>本项目加强原料库和危废暂存间防范措施，发生泄漏事故正确采取相应的措施，使得发生事故时对周围环境敏感保护目标的影响在可控范围内。</w:t>
            </w:r>
          </w:p>
          <w:p>
            <w:pPr>
              <w:spacing w:line="240" w:lineRule="auto"/>
              <w:ind w:firstLine="422"/>
              <w:jc w:val="center"/>
              <w:rPr>
                <w:rFonts w:hint="default" w:ascii="Times New Roman" w:hAnsi="Times New Roman" w:cs="Times New Roman"/>
                <w:b/>
                <w:bCs/>
                <w:color w:val="auto"/>
                <w:sz w:val="21"/>
                <w:szCs w:val="18"/>
              </w:rPr>
            </w:pPr>
            <w:r>
              <w:rPr>
                <w:rFonts w:hint="default" w:ascii="Times New Roman" w:hAnsi="Times New Roman" w:cs="Times New Roman"/>
                <w:b/>
                <w:bCs/>
                <w:color w:val="auto"/>
                <w:sz w:val="21"/>
                <w:szCs w:val="18"/>
              </w:rPr>
              <w:t>表7-</w:t>
            </w:r>
            <w:r>
              <w:rPr>
                <w:rFonts w:hint="default" w:ascii="Times New Roman" w:hAnsi="Times New Roman" w:cs="Times New Roman"/>
                <w:b/>
                <w:bCs/>
                <w:color w:val="auto"/>
                <w:sz w:val="21"/>
                <w:szCs w:val="18"/>
                <w:lang w:val="en-US" w:eastAsia="zh-CN"/>
              </w:rPr>
              <w:t>26</w:t>
            </w:r>
            <w:r>
              <w:rPr>
                <w:rFonts w:hint="default" w:ascii="Times New Roman" w:hAnsi="Times New Roman" w:cs="Times New Roman"/>
                <w:b/>
                <w:bCs/>
                <w:color w:val="auto"/>
                <w:sz w:val="21"/>
                <w:szCs w:val="18"/>
              </w:rPr>
              <w:t xml:space="preserve">   建设项目环境风险简单分析内容表</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153"/>
              <w:gridCol w:w="1227"/>
              <w:gridCol w:w="1887"/>
              <w:gridCol w:w="1623"/>
              <w:gridCol w:w="189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5" w:hRule="atLeast"/>
                <w:jc w:val="center"/>
              </w:trPr>
              <w:tc>
                <w:tcPr>
                  <w:tcW w:w="2153" w:type="dxa"/>
                  <w:noWrap w:val="0"/>
                  <w:vAlign w:val="center"/>
                </w:tcPr>
                <w:p>
                  <w:pPr>
                    <w:spacing w:line="288"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建设项目名称</w:t>
                  </w:r>
                </w:p>
              </w:tc>
              <w:tc>
                <w:tcPr>
                  <w:tcW w:w="6634" w:type="dxa"/>
                  <w:gridSpan w:val="4"/>
                  <w:noWrap w:val="0"/>
                  <w:vAlign w:val="center"/>
                </w:tcPr>
                <w:p>
                  <w:pPr>
                    <w:spacing w:line="288"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潼关县久合诚汽车修理厂建设项目</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41" w:hRule="atLeast"/>
                <w:jc w:val="center"/>
              </w:trPr>
              <w:tc>
                <w:tcPr>
                  <w:tcW w:w="2153" w:type="dxa"/>
                  <w:noWrap w:val="0"/>
                  <w:vAlign w:val="center"/>
                </w:tcPr>
                <w:p>
                  <w:pPr>
                    <w:spacing w:line="288"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建设地点</w:t>
                  </w:r>
                </w:p>
              </w:tc>
              <w:tc>
                <w:tcPr>
                  <w:tcW w:w="1227" w:type="dxa"/>
                  <w:noWrap w:val="0"/>
                  <w:vAlign w:val="center"/>
                </w:tcPr>
                <w:p>
                  <w:pPr>
                    <w:spacing w:line="288"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陕西省</w:t>
                  </w:r>
                </w:p>
              </w:tc>
              <w:tc>
                <w:tcPr>
                  <w:tcW w:w="1887" w:type="dxa"/>
                  <w:noWrap w:val="0"/>
                  <w:vAlign w:val="center"/>
                </w:tcPr>
                <w:p>
                  <w:pPr>
                    <w:spacing w:line="288" w:lineRule="auto"/>
                    <w:ind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潼关县</w:t>
                  </w:r>
                </w:p>
              </w:tc>
              <w:tc>
                <w:tcPr>
                  <w:tcW w:w="1623" w:type="dxa"/>
                  <w:noWrap w:val="0"/>
                  <w:vAlign w:val="center"/>
                </w:tcPr>
                <w:p>
                  <w:pPr>
                    <w:spacing w:line="288"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城关镇</w:t>
                  </w:r>
                </w:p>
              </w:tc>
              <w:tc>
                <w:tcPr>
                  <w:tcW w:w="1897" w:type="dxa"/>
                  <w:noWrap w:val="0"/>
                  <w:vAlign w:val="center"/>
                </w:tcPr>
                <w:p>
                  <w:pPr>
                    <w:spacing w:line="288" w:lineRule="auto"/>
                    <w:ind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吴村三组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41" w:hRule="atLeast"/>
                <w:jc w:val="center"/>
              </w:trPr>
              <w:tc>
                <w:tcPr>
                  <w:tcW w:w="2153" w:type="dxa"/>
                  <w:noWrap w:val="0"/>
                  <w:vAlign w:val="center"/>
                </w:tcPr>
                <w:p>
                  <w:pPr>
                    <w:spacing w:line="288"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地理坐标</w:t>
                  </w:r>
                </w:p>
              </w:tc>
              <w:tc>
                <w:tcPr>
                  <w:tcW w:w="1227" w:type="dxa"/>
                  <w:noWrap w:val="0"/>
                  <w:vAlign w:val="center"/>
                </w:tcPr>
                <w:p>
                  <w:pPr>
                    <w:spacing w:line="288"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经度</w:t>
                  </w:r>
                </w:p>
              </w:tc>
              <w:tc>
                <w:tcPr>
                  <w:tcW w:w="1887" w:type="dxa"/>
                  <w:noWrap w:val="0"/>
                  <w:vAlign w:val="center"/>
                </w:tcPr>
                <w:p>
                  <w:pPr>
                    <w:spacing w:line="288"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110°15'17.68"</w:t>
                  </w:r>
                </w:p>
              </w:tc>
              <w:tc>
                <w:tcPr>
                  <w:tcW w:w="1623" w:type="dxa"/>
                  <w:noWrap w:val="0"/>
                  <w:vAlign w:val="center"/>
                </w:tcPr>
                <w:p>
                  <w:pPr>
                    <w:spacing w:line="288"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纬度</w:t>
                  </w:r>
                </w:p>
              </w:tc>
              <w:tc>
                <w:tcPr>
                  <w:tcW w:w="1897" w:type="dxa"/>
                  <w:noWrap w:val="0"/>
                  <w:vAlign w:val="center"/>
                </w:tcPr>
                <w:p>
                  <w:pPr>
                    <w:spacing w:line="288"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34°32'56.09"</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3" w:hRule="atLeast"/>
                <w:jc w:val="center"/>
              </w:trPr>
              <w:tc>
                <w:tcPr>
                  <w:tcW w:w="2153" w:type="dxa"/>
                  <w:noWrap w:val="0"/>
                  <w:vAlign w:val="center"/>
                </w:tcPr>
                <w:p>
                  <w:pPr>
                    <w:spacing w:line="288"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主要危险物质及分布</w:t>
                  </w:r>
                </w:p>
              </w:tc>
              <w:tc>
                <w:tcPr>
                  <w:tcW w:w="6634" w:type="dxa"/>
                  <w:gridSpan w:val="4"/>
                  <w:noWrap w:val="0"/>
                  <w:vAlign w:val="center"/>
                </w:tcPr>
                <w:p>
                  <w:pPr>
                    <w:spacing w:line="288"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主要危险物质</w:t>
                  </w:r>
                  <w:r>
                    <w:rPr>
                      <w:rFonts w:hint="default" w:ascii="Times New Roman" w:hAnsi="Times New Roman" w:cs="Times New Roman"/>
                      <w:color w:val="auto"/>
                      <w:sz w:val="21"/>
                      <w:szCs w:val="21"/>
                      <w:lang w:val="en-US" w:eastAsia="zh-CN"/>
                    </w:rPr>
                    <w:t>漆料、</w:t>
                  </w:r>
                  <w:r>
                    <w:rPr>
                      <w:rFonts w:hint="default" w:ascii="Times New Roman" w:hAnsi="Times New Roman" w:cs="Times New Roman"/>
                      <w:color w:val="auto"/>
                      <w:sz w:val="21"/>
                      <w:szCs w:val="21"/>
                    </w:rPr>
                    <w:t>稀释剂</w:t>
                  </w:r>
                  <w:r>
                    <w:rPr>
                      <w:rFonts w:hint="default" w:ascii="Times New Roman" w:hAnsi="Times New Roman" w:cs="Times New Roman"/>
                      <w:color w:val="auto"/>
                      <w:sz w:val="21"/>
                      <w:szCs w:val="21"/>
                      <w:lang w:val="en-US" w:eastAsia="zh-CN"/>
                    </w:rPr>
                    <w:t>及润滑油类</w:t>
                  </w:r>
                  <w:r>
                    <w:rPr>
                      <w:rFonts w:hint="default" w:ascii="Times New Roman" w:hAnsi="Times New Roman" w:cs="Times New Roman"/>
                      <w:color w:val="auto"/>
                      <w:sz w:val="21"/>
                      <w:szCs w:val="21"/>
                    </w:rPr>
                    <w:t>分布在原料库和危废暂存间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4" w:hRule="atLeast"/>
                <w:jc w:val="center"/>
              </w:trPr>
              <w:tc>
                <w:tcPr>
                  <w:tcW w:w="2153" w:type="dxa"/>
                  <w:noWrap w:val="0"/>
                  <w:vAlign w:val="center"/>
                </w:tcPr>
                <w:p>
                  <w:pPr>
                    <w:spacing w:line="288"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环境影响途径及危害后果（大气、地表水、地下水等）</w:t>
                  </w:r>
                </w:p>
              </w:tc>
              <w:tc>
                <w:tcPr>
                  <w:tcW w:w="6634" w:type="dxa"/>
                  <w:gridSpan w:val="4"/>
                  <w:noWrap w:val="0"/>
                  <w:vAlign w:val="center"/>
                </w:tcPr>
                <w:p>
                  <w:pPr>
                    <w:spacing w:line="288"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漆料、</w:t>
                  </w:r>
                  <w:r>
                    <w:rPr>
                      <w:rFonts w:hint="default" w:ascii="Times New Roman" w:hAnsi="Times New Roman" w:cs="Times New Roman"/>
                      <w:color w:val="auto"/>
                      <w:sz w:val="21"/>
                      <w:szCs w:val="21"/>
                    </w:rPr>
                    <w:t>稀释剂</w:t>
                  </w:r>
                  <w:r>
                    <w:rPr>
                      <w:rFonts w:hint="default" w:ascii="Times New Roman" w:hAnsi="Times New Roman" w:cs="Times New Roman"/>
                      <w:color w:val="auto"/>
                      <w:sz w:val="21"/>
                      <w:szCs w:val="21"/>
                      <w:lang w:val="en-US" w:eastAsia="zh-CN"/>
                    </w:rPr>
                    <w:t>及润滑油类</w:t>
                  </w:r>
                  <w:r>
                    <w:rPr>
                      <w:rFonts w:hint="default" w:ascii="Times New Roman" w:hAnsi="Times New Roman" w:cs="Times New Roman"/>
                      <w:color w:val="auto"/>
                      <w:sz w:val="21"/>
                      <w:szCs w:val="21"/>
                    </w:rPr>
                    <w:t>泄漏挥发污染大气环境，将造成一定范围有机废气浓度超标；</w:t>
                  </w:r>
                  <w:r>
                    <w:rPr>
                      <w:rFonts w:hint="default" w:ascii="Times New Roman" w:hAnsi="Times New Roman" w:cs="Times New Roman"/>
                      <w:color w:val="auto"/>
                      <w:sz w:val="21"/>
                      <w:szCs w:val="21"/>
                      <w:lang w:val="en-US" w:eastAsia="zh-CN"/>
                    </w:rPr>
                    <w:t>漆料、</w:t>
                  </w:r>
                  <w:r>
                    <w:rPr>
                      <w:rFonts w:hint="default" w:ascii="Times New Roman" w:hAnsi="Times New Roman" w:cs="Times New Roman"/>
                      <w:color w:val="auto"/>
                      <w:sz w:val="21"/>
                      <w:szCs w:val="21"/>
                    </w:rPr>
                    <w:t>稀释剂</w:t>
                  </w:r>
                  <w:r>
                    <w:rPr>
                      <w:rFonts w:hint="default" w:ascii="Times New Roman" w:hAnsi="Times New Roman" w:cs="Times New Roman"/>
                      <w:color w:val="auto"/>
                      <w:sz w:val="21"/>
                      <w:szCs w:val="21"/>
                      <w:lang w:val="en-US" w:eastAsia="zh-CN"/>
                    </w:rPr>
                    <w:t>及润滑油类</w:t>
                  </w:r>
                  <w:r>
                    <w:rPr>
                      <w:rFonts w:hint="default" w:ascii="Times New Roman" w:hAnsi="Times New Roman" w:cs="Times New Roman"/>
                      <w:color w:val="auto"/>
                      <w:sz w:val="21"/>
                      <w:szCs w:val="21"/>
                    </w:rPr>
                    <w:t>泄漏发生的火灾产生的次生和伴生污染物污染大气环境，产生大量CO、烟尘等污染物，对局地大气环境造成影响。</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42" w:hRule="atLeast"/>
                <w:jc w:val="center"/>
              </w:trPr>
              <w:tc>
                <w:tcPr>
                  <w:tcW w:w="2153" w:type="dxa"/>
                  <w:noWrap w:val="0"/>
                  <w:vAlign w:val="center"/>
                </w:tcPr>
                <w:p>
                  <w:pPr>
                    <w:spacing w:line="288"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风险防范措施要求</w:t>
                  </w:r>
                </w:p>
              </w:tc>
              <w:tc>
                <w:tcPr>
                  <w:tcW w:w="6634" w:type="dxa"/>
                  <w:gridSpan w:val="4"/>
                  <w:noWrap w:val="0"/>
                  <w:vAlign w:val="center"/>
                </w:tcPr>
                <w:p>
                  <w:pPr>
                    <w:spacing w:line="288"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源头控制，加强原料库、危废暂存间的暂存防范要求；按照《建筑灭火器配置设计规范》（GBJ140-90）之规定，应配置相应的灭火器类型与数量，并在火灾危险区设置报警装置；严禁区内有明火出现。</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42" w:hRule="atLeast"/>
                <w:jc w:val="center"/>
              </w:trPr>
              <w:tc>
                <w:tcPr>
                  <w:tcW w:w="8787" w:type="dxa"/>
                  <w:gridSpan w:val="5"/>
                  <w:noWrap w:val="0"/>
                  <w:vAlign w:val="center"/>
                </w:tcPr>
                <w:p>
                  <w:pPr>
                    <w:spacing w:line="288"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填表说明：拟建项目环境风险潜势为</w:t>
                  </w:r>
                  <w:r>
                    <w:rPr>
                      <w:rFonts w:hint="default" w:ascii="Times New Roman" w:hAnsi="Times New Roman" w:cs="Times New Roman"/>
                      <w:color w:val="auto"/>
                      <w:sz w:val="21"/>
                      <w:szCs w:val="21"/>
                    </w:rPr>
                    <w:fldChar w:fldCharType="begin"/>
                  </w:r>
                  <w:r>
                    <w:rPr>
                      <w:rFonts w:hint="default" w:ascii="Times New Roman" w:hAnsi="Times New Roman" w:cs="Times New Roman"/>
                      <w:color w:val="auto"/>
                      <w:sz w:val="21"/>
                      <w:szCs w:val="21"/>
                    </w:rPr>
                    <w:instrText xml:space="preserve">= 1 \* ROMAN</w:instrText>
                  </w:r>
                  <w:r>
                    <w:rPr>
                      <w:rFonts w:hint="default" w:ascii="Times New Roman" w:hAnsi="Times New Roman" w:cs="Times New Roman"/>
                      <w:color w:val="auto"/>
                      <w:sz w:val="21"/>
                      <w:szCs w:val="21"/>
                    </w:rPr>
                    <w:fldChar w:fldCharType="separate"/>
                  </w:r>
                  <w:r>
                    <w:rPr>
                      <w:rFonts w:hint="default" w:ascii="Times New Roman" w:hAnsi="Times New Roman" w:cs="Times New Roman"/>
                      <w:color w:val="auto"/>
                      <w:sz w:val="21"/>
                      <w:szCs w:val="21"/>
                    </w:rPr>
                    <w:t>I</w:t>
                  </w:r>
                  <w:r>
                    <w:rPr>
                      <w:rFonts w:hint="default" w:ascii="Times New Roman" w:hAnsi="Times New Roman" w:cs="Times New Roman"/>
                      <w:color w:val="auto"/>
                      <w:sz w:val="21"/>
                      <w:szCs w:val="21"/>
                    </w:rPr>
                    <w:fldChar w:fldCharType="end"/>
                  </w:r>
                  <w:r>
                    <w:rPr>
                      <w:rFonts w:hint="default" w:ascii="Times New Roman" w:hAnsi="Times New Roman" w:cs="Times New Roman"/>
                      <w:color w:val="auto"/>
                      <w:sz w:val="21"/>
                      <w:szCs w:val="21"/>
                    </w:rPr>
                    <w:t>，项目环境风险评价等级确定为简单分析。</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contextualSpacing/>
              <w:textAlignment w:val="auto"/>
              <w:outlineLvl w:val="9"/>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lang w:val="en-US" w:eastAsia="zh-CN"/>
              </w:rPr>
              <w:t>八</w:t>
            </w:r>
            <w:r>
              <w:rPr>
                <w:rFonts w:hint="default" w:ascii="Times New Roman" w:hAnsi="Times New Roman" w:cs="Times New Roman"/>
                <w:b/>
                <w:bCs/>
                <w:color w:val="auto"/>
                <w:sz w:val="24"/>
                <w:szCs w:val="24"/>
                <w:highlight w:val="none"/>
              </w:rPr>
              <w:t>、环境管理及监测计划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szCs w:val="22"/>
              </w:rPr>
            </w:pPr>
            <w:r>
              <w:rPr>
                <w:rFonts w:hint="default" w:ascii="Times New Roman" w:hAnsi="Times New Roman" w:cs="Times New Roman"/>
                <w:color w:val="auto"/>
                <w:sz w:val="24"/>
                <w:szCs w:val="22"/>
                <w:lang w:bidi="ar"/>
              </w:rPr>
              <w:t>环境管理与环境监测是企业管理中的重要环节。项目建立健全环保机构，加强环境管理工作，开展环境监测、监督，并把环保工作纳入日常管理，对于减少污染物排放，促进资源的合理利用与回收，对提高经济效益和环境效益有着重要意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lang w:val="en-US" w:eastAsia="zh-CN" w:bidi="ar"/>
              </w:rPr>
              <w:t>1、</w:t>
            </w:r>
            <w:r>
              <w:rPr>
                <w:rFonts w:hint="default" w:ascii="Times New Roman" w:hAnsi="Times New Roman" w:cs="Times New Roman"/>
                <w:color w:val="auto"/>
                <w:sz w:val="24"/>
                <w:lang w:bidi="ar"/>
              </w:rPr>
              <w:t>环境管理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lang w:eastAsia="zh-CN"/>
              </w:rPr>
            </w:pPr>
            <w:r>
              <w:rPr>
                <w:rFonts w:hint="default" w:ascii="Times New Roman" w:hAnsi="Times New Roman" w:cs="Times New Roman"/>
                <w:color w:val="auto"/>
                <w:sz w:val="24"/>
              </w:rPr>
              <w:t>为保护和改善区域环境质量，</w:t>
            </w:r>
            <w:r>
              <w:rPr>
                <w:rFonts w:hint="default" w:ascii="Times New Roman" w:hAnsi="Times New Roman" w:cs="Times New Roman"/>
                <w:color w:val="auto"/>
                <w:sz w:val="24"/>
                <w:lang w:val="en-US" w:eastAsia="zh-CN"/>
              </w:rPr>
              <w:t>运营期</w:t>
            </w:r>
            <w:r>
              <w:rPr>
                <w:rFonts w:hint="default" w:ascii="Times New Roman" w:hAnsi="Times New Roman" w:cs="Times New Roman"/>
                <w:color w:val="auto"/>
                <w:sz w:val="24"/>
              </w:rPr>
              <w:t>环境管理具体内容如下</w:t>
            </w:r>
            <w:r>
              <w:rPr>
                <w:rFonts w:hint="default" w:ascii="Times New Roman" w:hAnsi="Times New Roman" w:cs="Times New Roman"/>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auto"/>
                <w:sz w:val="24"/>
              </w:rPr>
            </w:pPr>
            <w:r>
              <w:rPr>
                <w:rFonts w:hint="default" w:ascii="Times New Roman" w:hAnsi="Times New Roman" w:cs="Times New Roman"/>
                <w:color w:val="auto"/>
                <w:sz w:val="24"/>
              </w:rPr>
              <w:t>①严格执行国家环境保护有关政策和法规，项目建成后及时协助有关环保部门进行建设项目竣工环境保护验收工作；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auto"/>
                <w:sz w:val="24"/>
              </w:rPr>
            </w:pPr>
            <w:r>
              <w:rPr>
                <w:rFonts w:hint="default" w:ascii="Times New Roman" w:hAnsi="Times New Roman" w:cs="Times New Roman"/>
                <w:color w:val="auto"/>
                <w:sz w:val="24"/>
              </w:rPr>
              <w:t>②严格执行建设项目“三同时”制度，监督项目环保“三同时”落实情况；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auto"/>
                <w:sz w:val="24"/>
              </w:rPr>
            </w:pPr>
            <w:r>
              <w:rPr>
                <w:rFonts w:hint="default" w:ascii="Times New Roman" w:hAnsi="Times New Roman" w:cs="Times New Roman"/>
                <w:color w:val="auto"/>
                <w:sz w:val="24"/>
              </w:rPr>
              <w:t>③</w:t>
            </w:r>
            <w:r>
              <w:rPr>
                <w:rFonts w:hint="default" w:ascii="Times New Roman" w:hAnsi="Times New Roman" w:cs="Times New Roman"/>
                <w:color w:val="auto"/>
                <w:sz w:val="24"/>
                <w:lang w:val="en-US" w:eastAsia="zh-CN"/>
              </w:rPr>
              <w:t>建立健全环保档案，定期监测污染物浓度，确保污染物达标排放</w:t>
            </w:r>
            <w:r>
              <w:rPr>
                <w:rFonts w:hint="default" w:ascii="Times New Roman" w:hAnsi="Times New Roman" w:cs="Times New Roman"/>
                <w:color w:val="auto"/>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auto"/>
                <w:sz w:val="24"/>
              </w:rPr>
            </w:pPr>
            <w:r>
              <w:rPr>
                <w:rFonts w:hint="default" w:ascii="Times New Roman" w:hAnsi="Times New Roman" w:cs="Times New Roman"/>
                <w:color w:val="auto"/>
                <w:sz w:val="24"/>
              </w:rPr>
              <w:t>④做好污染事故的应急处理。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jc w:val="both"/>
              <w:textAlignment w:val="auto"/>
              <w:outlineLvl w:val="9"/>
              <w:rPr>
                <w:rFonts w:hint="default" w:ascii="Times New Roman" w:hAnsi="Times New Roman" w:eastAsia="宋体"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2、环境监测计划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jc w:val="both"/>
              <w:textAlignment w:val="auto"/>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为及时掌握项目建成后的污染状况和污染物对周围环境的影响，必须对产生的污染物和污染防治设施进行日常监测，其目的是提供可靠的监测分析数据，以便根据污染物浓度及其变化规律，采取必要、合理的防治措施。</w:t>
            </w:r>
          </w:p>
          <w:p>
            <w:pPr>
              <w:pStyle w:val="77"/>
              <w:keepNext w:val="0"/>
              <w:keepLines w:val="0"/>
              <w:pageBreakBefore w:val="0"/>
              <w:widowControl w:val="0"/>
              <w:kinsoku/>
              <w:wordWrap/>
              <w:overflowPunct/>
              <w:topLinePunct w:val="0"/>
              <w:autoSpaceDE/>
              <w:autoSpaceDN/>
              <w:bidi w:val="0"/>
              <w:adjustRightInd/>
              <w:snapToGrid/>
              <w:ind w:firstLine="480"/>
              <w:jc w:val="both"/>
              <w:textAlignment w:val="auto"/>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rPr>
              <w:t>根据《排污单位自行监测技术指南 导则》（HJ819-2017）</w:t>
            </w:r>
            <w:r>
              <w:rPr>
                <w:rFonts w:hint="default" w:ascii="Times New Roman" w:hAnsi="Times New Roman" w:cs="Times New Roman"/>
                <w:color w:val="auto"/>
                <w:highlight w:val="none"/>
                <w:lang w:val="en-US" w:eastAsia="zh-CN"/>
              </w:rPr>
              <w:t>有关规定</w:t>
            </w:r>
            <w:r>
              <w:rPr>
                <w:rFonts w:hint="default" w:ascii="Times New Roman" w:hAnsi="Times New Roman" w:cs="Times New Roman"/>
                <w:color w:val="auto"/>
                <w:highlight w:val="none"/>
              </w:rPr>
              <w:t>，委托有资质单位对污染物进行监测，项目监测计划见表</w:t>
            </w:r>
            <w:r>
              <w:rPr>
                <w:rFonts w:hint="default" w:ascii="Times New Roman" w:hAnsi="Times New Roman" w:cs="Times New Roman"/>
                <w:color w:val="auto"/>
                <w:highlight w:val="none"/>
                <w:lang w:val="en-US" w:eastAsia="zh-CN"/>
              </w:rPr>
              <w:t>7-27</w:t>
            </w:r>
            <w:r>
              <w:rPr>
                <w:rFonts w:hint="default" w:ascii="Times New Roman" w:hAnsi="Times New Roman" w:cs="Times New Roman"/>
                <w:color w:val="auto"/>
                <w:highlight w:val="none"/>
              </w:rPr>
              <w:t>。</w:t>
            </w:r>
          </w:p>
          <w:p>
            <w:pPr>
              <w:keepNext w:val="0"/>
              <w:keepLines w:val="0"/>
              <w:pageBreakBefore w:val="0"/>
              <w:widowControl w:val="0"/>
              <w:tabs>
                <w:tab w:val="left" w:pos="780"/>
              </w:tabs>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表</w:t>
            </w:r>
            <w:r>
              <w:rPr>
                <w:rFonts w:hint="default" w:ascii="Times New Roman" w:hAnsi="Times New Roman" w:cs="Times New Roman"/>
                <w:b/>
                <w:color w:val="auto"/>
                <w:szCs w:val="21"/>
                <w:highlight w:val="none"/>
                <w:lang w:val="en-US" w:eastAsia="zh-CN"/>
              </w:rPr>
              <w:t xml:space="preserve">7-27  </w:t>
            </w:r>
            <w:r>
              <w:rPr>
                <w:rFonts w:hint="default" w:ascii="Times New Roman" w:hAnsi="Times New Roman" w:cs="Times New Roman"/>
                <w:b/>
                <w:color w:val="auto"/>
                <w:szCs w:val="21"/>
                <w:highlight w:val="none"/>
              </w:rPr>
              <w:t xml:space="preserve">  环境监测内容及计划</w:t>
            </w:r>
          </w:p>
          <w:tbl>
            <w:tblPr>
              <w:tblStyle w:val="44"/>
              <w:tblW w:w="878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51" w:type="dxa"/>
                <w:bottom w:w="0" w:type="dxa"/>
                <w:right w:w="51" w:type="dxa"/>
              </w:tblCellMar>
            </w:tblPr>
            <w:tblGrid>
              <w:gridCol w:w="745"/>
              <w:gridCol w:w="1395"/>
              <w:gridCol w:w="1875"/>
              <w:gridCol w:w="1065"/>
              <w:gridCol w:w="370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51" w:type="dxa"/>
                  <w:bottom w:w="0" w:type="dxa"/>
                  <w:right w:w="51" w:type="dxa"/>
                </w:tblCellMar>
              </w:tblPrEx>
              <w:trPr>
                <w:trHeight w:val="23" w:hRule="atLeast"/>
                <w:jc w:val="center"/>
              </w:trPr>
              <w:tc>
                <w:tcPr>
                  <w:tcW w:w="745" w:type="dxa"/>
                  <w:noWrap w:val="0"/>
                  <w:vAlign w:val="center"/>
                </w:tcPr>
                <w:p>
                  <w:pPr>
                    <w:pStyle w:val="119"/>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污染源</w:t>
                  </w:r>
                </w:p>
              </w:tc>
              <w:tc>
                <w:tcPr>
                  <w:tcW w:w="1395" w:type="dxa"/>
                  <w:noWrap w:val="0"/>
                  <w:vAlign w:val="center"/>
                </w:tcPr>
                <w:p>
                  <w:pPr>
                    <w:pStyle w:val="119"/>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监测项目</w:t>
                  </w:r>
                </w:p>
              </w:tc>
              <w:tc>
                <w:tcPr>
                  <w:tcW w:w="1875" w:type="dxa"/>
                  <w:noWrap w:val="0"/>
                  <w:vAlign w:val="center"/>
                </w:tcPr>
                <w:p>
                  <w:pPr>
                    <w:pStyle w:val="119"/>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监测点位置</w:t>
                  </w:r>
                </w:p>
              </w:tc>
              <w:tc>
                <w:tcPr>
                  <w:tcW w:w="1065" w:type="dxa"/>
                  <w:noWrap w:val="0"/>
                  <w:vAlign w:val="center"/>
                </w:tcPr>
                <w:p>
                  <w:pPr>
                    <w:pStyle w:val="119"/>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监测频率</w:t>
                  </w:r>
                </w:p>
              </w:tc>
              <w:tc>
                <w:tcPr>
                  <w:tcW w:w="3707" w:type="dxa"/>
                  <w:noWrap w:val="0"/>
                  <w:vAlign w:val="center"/>
                </w:tcPr>
                <w:p>
                  <w:pPr>
                    <w:pStyle w:val="119"/>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控制指标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51" w:type="dxa"/>
                  <w:bottom w:w="0" w:type="dxa"/>
                  <w:right w:w="51" w:type="dxa"/>
                </w:tblCellMar>
              </w:tblPrEx>
              <w:trPr>
                <w:trHeight w:val="23" w:hRule="atLeast"/>
                <w:jc w:val="center"/>
              </w:trPr>
              <w:tc>
                <w:tcPr>
                  <w:tcW w:w="745" w:type="dxa"/>
                  <w:vMerge w:val="restart"/>
                  <w:noWrap w:val="0"/>
                  <w:vAlign w:val="center"/>
                </w:tcPr>
                <w:p>
                  <w:pPr>
                    <w:pStyle w:val="119"/>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废气</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苯、甲苯、二甲苯、非甲烷总烃</w:t>
                  </w:r>
                </w:p>
              </w:tc>
              <w:tc>
                <w:tcPr>
                  <w:tcW w:w="1875" w:type="dxa"/>
                  <w:noWrap w:val="0"/>
                  <w:vAlign w:val="center"/>
                </w:tcPr>
                <w:p>
                  <w:pPr>
                    <w:pStyle w:val="119"/>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喷漆房废气</w:t>
                  </w:r>
                  <w:r>
                    <w:rPr>
                      <w:rFonts w:hint="default" w:ascii="Times New Roman" w:hAnsi="Times New Roman" w:cs="Times New Roman"/>
                      <w:color w:val="auto"/>
                      <w:sz w:val="21"/>
                      <w:szCs w:val="21"/>
                    </w:rPr>
                    <w:t>排气筒</w:t>
                  </w:r>
                </w:p>
              </w:tc>
              <w:tc>
                <w:tcPr>
                  <w:tcW w:w="1065" w:type="dxa"/>
                  <w:noWrap w:val="0"/>
                  <w:vAlign w:val="center"/>
                </w:tcPr>
                <w:p>
                  <w:pPr>
                    <w:pStyle w:val="119"/>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1次/年</w:t>
                  </w:r>
                </w:p>
              </w:tc>
              <w:tc>
                <w:tcPr>
                  <w:tcW w:w="3707" w:type="dxa"/>
                  <w:noWrap w:val="0"/>
                  <w:vAlign w:val="center"/>
                </w:tcPr>
                <w:p>
                  <w:pPr>
                    <w:pStyle w:val="119"/>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《挥发性有机物排放控制标准》（DB61/T1061-2017）表1中表面涂装行业标准要求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51" w:type="dxa"/>
                  <w:bottom w:w="0" w:type="dxa"/>
                  <w:right w:w="51" w:type="dxa"/>
                </w:tblCellMar>
              </w:tblPrEx>
              <w:trPr>
                <w:trHeight w:val="23" w:hRule="atLeast"/>
                <w:jc w:val="center"/>
              </w:trPr>
              <w:tc>
                <w:tcPr>
                  <w:tcW w:w="745" w:type="dxa"/>
                  <w:vMerge w:val="continue"/>
                  <w:noWrap w:val="0"/>
                  <w:vAlign w:val="center"/>
                </w:tcPr>
                <w:p>
                  <w:pPr>
                    <w:pStyle w:val="119"/>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default" w:ascii="Times New Roman" w:hAnsi="Times New Roman" w:cs="Times New Roman"/>
                      <w:color w:val="auto"/>
                      <w:sz w:val="21"/>
                      <w:szCs w:val="21"/>
                    </w:rPr>
                  </w:pP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颗粒物</w:t>
                  </w:r>
                </w:p>
              </w:tc>
              <w:tc>
                <w:tcPr>
                  <w:tcW w:w="1875" w:type="dxa"/>
                  <w:noWrap w:val="0"/>
                  <w:vAlign w:val="center"/>
                </w:tcPr>
                <w:p>
                  <w:pPr>
                    <w:pStyle w:val="119"/>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喷漆房废气</w:t>
                  </w:r>
                  <w:r>
                    <w:rPr>
                      <w:rFonts w:hint="default" w:ascii="Times New Roman" w:hAnsi="Times New Roman" w:cs="Times New Roman"/>
                      <w:color w:val="auto"/>
                      <w:sz w:val="21"/>
                      <w:szCs w:val="21"/>
                    </w:rPr>
                    <w:t>排气筒</w:t>
                  </w:r>
                </w:p>
              </w:tc>
              <w:tc>
                <w:tcPr>
                  <w:tcW w:w="1065" w:type="dxa"/>
                  <w:noWrap w:val="0"/>
                  <w:vAlign w:val="center"/>
                </w:tcPr>
                <w:p>
                  <w:pPr>
                    <w:pStyle w:val="119"/>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1次/年</w:t>
                  </w:r>
                </w:p>
              </w:tc>
              <w:tc>
                <w:tcPr>
                  <w:tcW w:w="3707" w:type="dxa"/>
                  <w:noWrap w:val="0"/>
                  <w:vAlign w:val="center"/>
                </w:tcPr>
                <w:p>
                  <w:pPr>
                    <w:pStyle w:val="119"/>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《大气污染物综合排放标准》（GB16297-1996）表2二级标准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51" w:type="dxa"/>
                  <w:bottom w:w="0" w:type="dxa"/>
                  <w:right w:w="51" w:type="dxa"/>
                </w:tblCellMar>
              </w:tblPrEx>
              <w:trPr>
                <w:trHeight w:val="23" w:hRule="atLeast"/>
                <w:jc w:val="center"/>
              </w:trPr>
              <w:tc>
                <w:tcPr>
                  <w:tcW w:w="745" w:type="dxa"/>
                  <w:vMerge w:val="continue"/>
                  <w:noWrap w:val="0"/>
                  <w:vAlign w:val="center"/>
                </w:tcPr>
                <w:p>
                  <w:pPr>
                    <w:pStyle w:val="119"/>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default" w:ascii="Times New Roman" w:hAnsi="Times New Roman" w:cs="Times New Roman"/>
                      <w:color w:val="auto"/>
                      <w:sz w:val="21"/>
                      <w:szCs w:val="21"/>
                    </w:rPr>
                  </w:pP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颗粒物</w:t>
                  </w:r>
                  <w:r>
                    <w:rPr>
                      <w:rFonts w:hint="default" w:ascii="Times New Roman" w:hAnsi="Times New Roman" w:cs="Times New Roman"/>
                      <w:color w:val="auto"/>
                      <w:sz w:val="21"/>
                      <w:szCs w:val="21"/>
                      <w:lang w:eastAsia="zh-CN"/>
                    </w:rPr>
                    <w:t>、苯、甲苯、二甲苯、非甲烷总烃</w:t>
                  </w:r>
                </w:p>
              </w:tc>
              <w:tc>
                <w:tcPr>
                  <w:tcW w:w="1875" w:type="dxa"/>
                  <w:noWrap w:val="0"/>
                  <w:vAlign w:val="center"/>
                </w:tcPr>
                <w:p>
                  <w:pPr>
                    <w:pStyle w:val="119"/>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厂界上风向10处1个，厂界下风向10m处3个</w:t>
                  </w:r>
                </w:p>
              </w:tc>
              <w:tc>
                <w:tcPr>
                  <w:tcW w:w="1065" w:type="dxa"/>
                  <w:noWrap w:val="0"/>
                  <w:vAlign w:val="center"/>
                </w:tcPr>
                <w:p>
                  <w:pPr>
                    <w:pStyle w:val="119"/>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1次/年</w:t>
                  </w:r>
                </w:p>
              </w:tc>
              <w:tc>
                <w:tcPr>
                  <w:tcW w:w="3707" w:type="dxa"/>
                  <w:noWrap w:val="0"/>
                  <w:vAlign w:val="center"/>
                </w:tcPr>
                <w:p>
                  <w:pPr>
                    <w:pStyle w:val="119"/>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《挥发性有机物排放控制标准》（DB61/T1061-2017）表1中表面涂装行业标准要求</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《大气污染物综合排放标准》（GB16297-1996）表2二级标准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51" w:type="dxa"/>
                  <w:bottom w:w="0" w:type="dxa"/>
                  <w:right w:w="51" w:type="dxa"/>
                </w:tblCellMar>
              </w:tblPrEx>
              <w:trPr>
                <w:trHeight w:val="23" w:hRule="atLeast"/>
                <w:jc w:val="center"/>
              </w:trPr>
              <w:tc>
                <w:tcPr>
                  <w:tcW w:w="745" w:type="dxa"/>
                  <w:noWrap w:val="0"/>
                  <w:vAlign w:val="center"/>
                </w:tcPr>
                <w:p>
                  <w:pPr>
                    <w:pStyle w:val="119"/>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废水</w:t>
                  </w:r>
                </w:p>
              </w:tc>
              <w:tc>
                <w:tcPr>
                  <w:tcW w:w="1395" w:type="dxa"/>
                  <w:noWrap w:val="0"/>
                  <w:vAlign w:val="center"/>
                </w:tcPr>
                <w:p>
                  <w:pPr>
                    <w:pStyle w:val="119"/>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COD、BOD</w:t>
                  </w:r>
                  <w:r>
                    <w:rPr>
                      <w:rFonts w:hint="default" w:ascii="Times New Roman" w:hAnsi="Times New Roman" w:cs="Times New Roman"/>
                      <w:color w:val="auto"/>
                      <w:sz w:val="21"/>
                      <w:szCs w:val="21"/>
                      <w:vertAlign w:val="subscript"/>
                    </w:rPr>
                    <w:t>5</w:t>
                  </w:r>
                  <w:r>
                    <w:rPr>
                      <w:rFonts w:hint="default" w:ascii="Times New Roman" w:hAnsi="Times New Roman" w:cs="Times New Roman"/>
                      <w:color w:val="auto"/>
                      <w:sz w:val="21"/>
                      <w:szCs w:val="21"/>
                    </w:rPr>
                    <w:t>、SS、氨氮、石油类</w:t>
                  </w:r>
                </w:p>
              </w:tc>
              <w:tc>
                <w:tcPr>
                  <w:tcW w:w="1875" w:type="dxa"/>
                  <w:noWrap w:val="0"/>
                  <w:vAlign w:val="center"/>
                </w:tcPr>
                <w:p>
                  <w:pPr>
                    <w:pStyle w:val="119"/>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厂区总排口</w:t>
                  </w:r>
                </w:p>
              </w:tc>
              <w:tc>
                <w:tcPr>
                  <w:tcW w:w="1065" w:type="dxa"/>
                  <w:noWrap w:val="0"/>
                  <w:vAlign w:val="center"/>
                </w:tcPr>
                <w:p>
                  <w:pPr>
                    <w:pStyle w:val="119"/>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1次/年</w:t>
                  </w:r>
                </w:p>
              </w:tc>
              <w:tc>
                <w:tcPr>
                  <w:tcW w:w="3707" w:type="dxa"/>
                  <w:noWrap w:val="0"/>
                  <w:vAlign w:val="center"/>
                </w:tcPr>
                <w:p>
                  <w:pPr>
                    <w:pStyle w:val="119"/>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《汽车维修行业水污染物排放标准》（GB26877-2011）表2 中的标准限值</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51" w:type="dxa"/>
                  <w:bottom w:w="0" w:type="dxa"/>
                  <w:right w:w="51" w:type="dxa"/>
                </w:tblCellMar>
              </w:tblPrEx>
              <w:trPr>
                <w:trHeight w:val="23" w:hRule="atLeast"/>
                <w:jc w:val="center"/>
              </w:trPr>
              <w:tc>
                <w:tcPr>
                  <w:tcW w:w="745" w:type="dxa"/>
                  <w:noWrap w:val="0"/>
                  <w:vAlign w:val="center"/>
                </w:tcPr>
                <w:p>
                  <w:pPr>
                    <w:pStyle w:val="119"/>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噪声</w:t>
                  </w:r>
                </w:p>
              </w:tc>
              <w:tc>
                <w:tcPr>
                  <w:tcW w:w="1395" w:type="dxa"/>
                  <w:noWrap w:val="0"/>
                  <w:vAlign w:val="center"/>
                </w:tcPr>
                <w:p>
                  <w:pPr>
                    <w:pStyle w:val="119"/>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Leq(A)</w:t>
                  </w:r>
                </w:p>
              </w:tc>
              <w:tc>
                <w:tcPr>
                  <w:tcW w:w="1875" w:type="dxa"/>
                  <w:noWrap w:val="0"/>
                  <w:vAlign w:val="center"/>
                </w:tcPr>
                <w:p>
                  <w:pPr>
                    <w:pStyle w:val="119"/>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Cs w:val="21"/>
                      <w:highlight w:val="none"/>
                    </w:rPr>
                    <w:t>厂界四周（昼夜）</w:t>
                  </w:r>
                </w:p>
              </w:tc>
              <w:tc>
                <w:tcPr>
                  <w:tcW w:w="1065" w:type="dxa"/>
                  <w:noWrap w:val="0"/>
                  <w:vAlign w:val="center"/>
                </w:tcPr>
                <w:p>
                  <w:pPr>
                    <w:pStyle w:val="119"/>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r>
                    <w:rPr>
                      <w:rFonts w:hint="default" w:ascii="Times New Roman" w:hAnsi="Times New Roman" w:cs="Times New Roman"/>
                      <w:color w:val="auto"/>
                      <w:sz w:val="21"/>
                      <w:szCs w:val="21"/>
                      <w:lang w:val="en-US" w:eastAsia="zh-CN"/>
                    </w:rPr>
                    <w:t>季度</w:t>
                  </w:r>
                  <w:r>
                    <w:rPr>
                      <w:rFonts w:hint="default" w:ascii="Times New Roman" w:hAnsi="Times New Roman" w:cs="Times New Roman"/>
                      <w:color w:val="auto"/>
                      <w:sz w:val="21"/>
                      <w:szCs w:val="21"/>
                    </w:rPr>
                    <w:t>/年</w:t>
                  </w:r>
                </w:p>
              </w:tc>
              <w:tc>
                <w:tcPr>
                  <w:tcW w:w="3707" w:type="dxa"/>
                  <w:noWrap w:val="0"/>
                  <w:vAlign w:val="center"/>
                </w:tcPr>
                <w:p>
                  <w:pPr>
                    <w:pStyle w:val="119"/>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《工业企业厂界环境噪声排放标准》（GB12348-2008）中的2类标准</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contextualSpacing/>
              <w:jc w:val="both"/>
              <w:textAlignment w:val="auto"/>
              <w:outlineLvl w:val="9"/>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lang w:val="en-US" w:eastAsia="zh-CN"/>
              </w:rPr>
              <w:t>九</w:t>
            </w:r>
            <w:r>
              <w:rPr>
                <w:rFonts w:hint="default" w:ascii="Times New Roman" w:hAnsi="Times New Roman" w:cs="Times New Roman"/>
                <w:b/>
                <w:bCs/>
                <w:color w:val="auto"/>
                <w:sz w:val="24"/>
                <w:szCs w:val="24"/>
                <w:highlight w:val="none"/>
              </w:rPr>
              <w:t>、环保投资估算及竣工环保验收清单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contextualSpacing/>
              <w:jc w:val="both"/>
              <w:textAlignment w:val="auto"/>
              <w:outlineLvl w:val="9"/>
              <w:rPr>
                <w:rFonts w:hint="default" w:ascii="Times New Roman" w:hAnsi="Times New Roman" w:cs="Times New Roman"/>
                <w:color w:val="auto"/>
                <w:spacing w:val="6"/>
                <w:sz w:val="24"/>
                <w:szCs w:val="24"/>
                <w:highlight w:val="none"/>
              </w:rPr>
            </w:pPr>
            <w:r>
              <w:rPr>
                <w:rFonts w:hint="default" w:ascii="Times New Roman" w:hAnsi="Times New Roman" w:cs="Times New Roman"/>
                <w:color w:val="auto"/>
                <w:sz w:val="24"/>
                <w:szCs w:val="24"/>
                <w:highlight w:val="none"/>
              </w:rPr>
              <w:t>本项目总投资</w:t>
            </w:r>
            <w:r>
              <w:rPr>
                <w:rFonts w:hint="default" w:ascii="Times New Roman" w:hAnsi="Times New Roman" w:cs="Times New Roman"/>
                <w:color w:val="auto"/>
                <w:sz w:val="24"/>
                <w:szCs w:val="24"/>
                <w:highlight w:val="none"/>
                <w:lang w:val="en-US" w:eastAsia="zh-CN"/>
              </w:rPr>
              <w:t>50</w:t>
            </w:r>
            <w:r>
              <w:rPr>
                <w:rFonts w:hint="default" w:ascii="Times New Roman" w:hAnsi="Times New Roman" w:cs="Times New Roman"/>
                <w:color w:val="auto"/>
                <w:sz w:val="24"/>
                <w:szCs w:val="24"/>
                <w:highlight w:val="none"/>
              </w:rPr>
              <w:t>万元，环保投资</w:t>
            </w:r>
            <w:r>
              <w:rPr>
                <w:rFonts w:hint="default" w:ascii="Times New Roman" w:hAnsi="Times New Roman" w:cs="Times New Roman"/>
                <w:color w:val="auto"/>
                <w:sz w:val="24"/>
                <w:szCs w:val="24"/>
                <w:highlight w:val="none"/>
                <w:lang w:val="en-US" w:eastAsia="zh-CN"/>
              </w:rPr>
              <w:t>25.1</w:t>
            </w:r>
            <w:r>
              <w:rPr>
                <w:rFonts w:hint="default" w:ascii="Times New Roman" w:hAnsi="Times New Roman" w:cs="Times New Roman"/>
                <w:color w:val="auto"/>
                <w:sz w:val="24"/>
                <w:szCs w:val="24"/>
                <w:highlight w:val="none"/>
              </w:rPr>
              <w:t>万元，环保投资占总投资的</w:t>
            </w:r>
            <w:r>
              <w:rPr>
                <w:rFonts w:hint="default" w:ascii="Times New Roman" w:hAnsi="Times New Roman" w:cs="Times New Roman"/>
                <w:color w:val="auto"/>
                <w:sz w:val="24"/>
                <w:szCs w:val="24"/>
                <w:highlight w:val="none"/>
                <w:lang w:val="en-US" w:eastAsia="zh-CN"/>
              </w:rPr>
              <w:t>50.2</w:t>
            </w:r>
            <w:r>
              <w:rPr>
                <w:rFonts w:hint="default" w:ascii="Times New Roman" w:hAnsi="Times New Roman" w:cs="Times New Roman"/>
                <w:color w:val="auto"/>
                <w:sz w:val="24"/>
                <w:szCs w:val="24"/>
                <w:highlight w:val="none"/>
              </w:rPr>
              <w:t>%。项目具体的环保投资估算见表</w:t>
            </w:r>
            <w:r>
              <w:rPr>
                <w:rFonts w:hint="default" w:ascii="Times New Roman" w:hAnsi="Times New Roman" w:cs="Times New Roman"/>
                <w:color w:val="auto"/>
                <w:sz w:val="24"/>
                <w:szCs w:val="24"/>
                <w:highlight w:val="none"/>
                <w:lang w:val="en-US" w:eastAsia="zh-CN"/>
              </w:rPr>
              <w:t>7-28</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spacing w:val="6"/>
                <w:sz w:val="24"/>
                <w:szCs w:val="24"/>
                <w:highlight w:val="none"/>
              </w:rPr>
              <w:t>项目竣工验收清单见表</w:t>
            </w:r>
            <w:r>
              <w:rPr>
                <w:rFonts w:hint="default" w:ascii="Times New Roman" w:hAnsi="Times New Roman" w:cs="Times New Roman"/>
                <w:color w:val="auto"/>
                <w:sz w:val="24"/>
                <w:szCs w:val="24"/>
                <w:highlight w:val="none"/>
                <w:lang w:val="en-US" w:eastAsia="zh-CN"/>
              </w:rPr>
              <w:t>7-29</w:t>
            </w:r>
            <w:r>
              <w:rPr>
                <w:rFonts w:hint="default" w:ascii="Times New Roman" w:hAnsi="Times New Roman" w:cs="Times New Roman"/>
                <w:color w:val="auto"/>
                <w:spacing w:val="6"/>
                <w:sz w:val="24"/>
                <w:szCs w:val="24"/>
                <w:highlight w:val="none"/>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default" w:ascii="Times New Roman" w:hAnsi="Times New Roman" w:cs="Times New Roman"/>
                <w:b/>
                <w:bCs/>
                <w:color w:val="C00000"/>
                <w:highlight w:val="none"/>
              </w:rPr>
            </w:pPr>
            <w:r>
              <w:rPr>
                <w:rFonts w:hint="default" w:ascii="Times New Roman" w:hAnsi="Times New Roman" w:cs="Times New Roman"/>
                <w:b/>
                <w:bCs/>
                <w:color w:val="C00000"/>
                <w:highlight w:val="none"/>
              </w:rPr>
              <w:t>表</w:t>
            </w:r>
            <w:r>
              <w:rPr>
                <w:rFonts w:hint="default" w:ascii="Times New Roman" w:hAnsi="Times New Roman" w:cs="Times New Roman"/>
                <w:b/>
                <w:bCs/>
                <w:color w:val="C00000"/>
                <w:highlight w:val="none"/>
                <w:lang w:val="en-US" w:eastAsia="zh-CN"/>
              </w:rPr>
              <w:t xml:space="preserve">7-28  </w:t>
            </w:r>
            <w:r>
              <w:rPr>
                <w:rFonts w:hint="default" w:ascii="Times New Roman" w:hAnsi="Times New Roman" w:cs="Times New Roman"/>
                <w:b/>
                <w:bCs/>
                <w:color w:val="C00000"/>
                <w:highlight w:val="none"/>
              </w:rPr>
              <w:t xml:space="preserve">  项目环境保护投资估算表</w:t>
            </w:r>
          </w:p>
          <w:tbl>
            <w:tblPr>
              <w:tblStyle w:val="44"/>
              <w:tblW w:w="8787"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108" w:type="dxa"/>
                <w:bottom w:w="0" w:type="dxa"/>
                <w:right w:w="108" w:type="dxa"/>
              </w:tblCellMar>
            </w:tblPr>
            <w:tblGrid>
              <w:gridCol w:w="1098"/>
              <w:gridCol w:w="1874"/>
              <w:gridCol w:w="3752"/>
              <w:gridCol w:w="724"/>
              <w:gridCol w:w="1339"/>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23" w:hRule="atLeast"/>
                <w:jc w:val="center"/>
              </w:trPr>
              <w:tc>
                <w:tcPr>
                  <w:tcW w:w="2972"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line="288" w:lineRule="auto"/>
                    <w:ind w:firstLine="0" w:firstLineChars="0"/>
                    <w:jc w:val="center"/>
                    <w:textAlignment w:val="auto"/>
                    <w:rPr>
                      <w:rFonts w:hint="default" w:ascii="Times New Roman" w:hAnsi="Times New Roman" w:cs="Times New Roman"/>
                      <w:bCs/>
                      <w:color w:val="C00000"/>
                      <w:sz w:val="21"/>
                      <w:szCs w:val="21"/>
                    </w:rPr>
                  </w:pPr>
                  <w:r>
                    <w:rPr>
                      <w:rFonts w:hint="default" w:ascii="Times New Roman" w:hAnsi="Times New Roman" w:cs="Times New Roman"/>
                      <w:bCs/>
                      <w:color w:val="C00000"/>
                      <w:sz w:val="21"/>
                      <w:szCs w:val="21"/>
                    </w:rPr>
                    <w:t>污染源</w:t>
                  </w:r>
                </w:p>
              </w:tc>
              <w:tc>
                <w:tcPr>
                  <w:tcW w:w="3752"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88" w:lineRule="auto"/>
                    <w:ind w:firstLine="0" w:firstLineChars="0"/>
                    <w:jc w:val="center"/>
                    <w:textAlignment w:val="auto"/>
                    <w:rPr>
                      <w:rFonts w:hint="default" w:ascii="Times New Roman" w:hAnsi="Times New Roman" w:cs="Times New Roman"/>
                      <w:bCs/>
                      <w:color w:val="C00000"/>
                      <w:sz w:val="21"/>
                      <w:szCs w:val="21"/>
                    </w:rPr>
                  </w:pPr>
                  <w:r>
                    <w:rPr>
                      <w:rFonts w:hint="default" w:ascii="Times New Roman" w:hAnsi="Times New Roman" w:cs="Times New Roman"/>
                      <w:bCs/>
                      <w:color w:val="C00000"/>
                      <w:sz w:val="21"/>
                      <w:szCs w:val="21"/>
                    </w:rPr>
                    <w:t>治理措施</w:t>
                  </w:r>
                </w:p>
              </w:tc>
              <w:tc>
                <w:tcPr>
                  <w:tcW w:w="72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88" w:lineRule="auto"/>
                    <w:ind w:firstLine="0" w:firstLineChars="0"/>
                    <w:jc w:val="center"/>
                    <w:textAlignment w:val="auto"/>
                    <w:rPr>
                      <w:rFonts w:hint="default" w:ascii="Times New Roman" w:hAnsi="Times New Roman" w:eastAsia="宋体" w:cs="Times New Roman"/>
                      <w:bCs/>
                      <w:color w:val="C00000"/>
                      <w:sz w:val="21"/>
                      <w:szCs w:val="21"/>
                      <w:lang w:val="en-US" w:eastAsia="zh-CN"/>
                    </w:rPr>
                  </w:pPr>
                  <w:r>
                    <w:rPr>
                      <w:rFonts w:hint="default" w:ascii="Times New Roman" w:hAnsi="Times New Roman" w:cs="Times New Roman"/>
                      <w:bCs/>
                      <w:color w:val="C00000"/>
                      <w:sz w:val="21"/>
                      <w:szCs w:val="21"/>
                      <w:lang w:val="en-US" w:eastAsia="zh-CN"/>
                    </w:rPr>
                    <w:t>数量</w:t>
                  </w:r>
                </w:p>
              </w:tc>
              <w:tc>
                <w:tcPr>
                  <w:tcW w:w="133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88" w:lineRule="auto"/>
                    <w:ind w:firstLine="0" w:firstLineChars="0"/>
                    <w:jc w:val="center"/>
                    <w:textAlignment w:val="auto"/>
                    <w:rPr>
                      <w:rFonts w:hint="default" w:ascii="Times New Roman" w:hAnsi="Times New Roman" w:eastAsia="宋体" w:cs="Times New Roman"/>
                      <w:bCs/>
                      <w:color w:val="C00000"/>
                      <w:sz w:val="21"/>
                      <w:szCs w:val="21"/>
                      <w:lang w:val="en-US" w:eastAsia="zh-CN"/>
                    </w:rPr>
                  </w:pPr>
                  <w:r>
                    <w:rPr>
                      <w:rFonts w:hint="default" w:ascii="Times New Roman" w:hAnsi="Times New Roman" w:cs="Times New Roman"/>
                      <w:bCs/>
                      <w:color w:val="C00000"/>
                      <w:sz w:val="21"/>
                      <w:szCs w:val="21"/>
                      <w:lang w:val="en-US" w:eastAsia="zh-CN"/>
                    </w:rPr>
                    <w:t>投资（万元）</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23" w:hRule="atLeast"/>
                <w:jc w:val="center"/>
              </w:trPr>
              <w:tc>
                <w:tcPr>
                  <w:tcW w:w="1098"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line="288" w:lineRule="auto"/>
                    <w:ind w:firstLine="0" w:firstLineChars="0"/>
                    <w:jc w:val="center"/>
                    <w:textAlignment w:val="auto"/>
                    <w:rPr>
                      <w:rFonts w:hint="default" w:ascii="Times New Roman" w:hAnsi="Times New Roman" w:cs="Times New Roman"/>
                      <w:color w:val="C00000"/>
                      <w:sz w:val="21"/>
                      <w:szCs w:val="21"/>
                    </w:rPr>
                  </w:pPr>
                  <w:r>
                    <w:rPr>
                      <w:rFonts w:hint="default" w:ascii="Times New Roman" w:hAnsi="Times New Roman" w:cs="Times New Roman"/>
                      <w:color w:val="C00000"/>
                      <w:sz w:val="21"/>
                      <w:szCs w:val="21"/>
                    </w:rPr>
                    <w:t>废气</w:t>
                  </w:r>
                </w:p>
              </w:tc>
              <w:tc>
                <w:tcPr>
                  <w:tcW w:w="187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88" w:lineRule="auto"/>
                    <w:ind w:firstLine="0" w:firstLineChars="0"/>
                    <w:jc w:val="center"/>
                    <w:textAlignment w:val="auto"/>
                    <w:rPr>
                      <w:rFonts w:hint="default" w:ascii="Times New Roman" w:hAnsi="Times New Roman" w:cs="Times New Roman"/>
                      <w:bCs/>
                      <w:color w:val="C00000"/>
                      <w:sz w:val="21"/>
                      <w:szCs w:val="21"/>
                    </w:rPr>
                  </w:pPr>
                  <w:r>
                    <w:rPr>
                      <w:rFonts w:hint="default" w:ascii="Times New Roman" w:hAnsi="Times New Roman" w:cs="Times New Roman"/>
                      <w:bCs/>
                      <w:color w:val="C00000"/>
                      <w:sz w:val="21"/>
                      <w:szCs w:val="21"/>
                      <w:lang w:val="en-US" w:eastAsia="zh-CN"/>
                    </w:rPr>
                    <w:t>喷漆房废气</w:t>
                  </w:r>
                </w:p>
              </w:tc>
              <w:tc>
                <w:tcPr>
                  <w:tcW w:w="3752"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88" w:lineRule="auto"/>
                    <w:ind w:firstLine="0" w:firstLineChars="0"/>
                    <w:jc w:val="center"/>
                    <w:textAlignment w:val="auto"/>
                    <w:rPr>
                      <w:rFonts w:hint="default" w:ascii="Times New Roman" w:hAnsi="Times New Roman" w:cs="Times New Roman"/>
                      <w:color w:val="C00000"/>
                      <w:sz w:val="21"/>
                      <w:szCs w:val="21"/>
                    </w:rPr>
                  </w:pPr>
                  <w:r>
                    <w:rPr>
                      <w:rFonts w:hint="default" w:ascii="Times New Roman" w:hAnsi="Times New Roman" w:cs="Times New Roman"/>
                      <w:snapToGrid w:val="0"/>
                      <w:color w:val="C00000"/>
                      <w:sz w:val="21"/>
                      <w:szCs w:val="21"/>
                      <w:lang w:val="en-US" w:eastAsia="zh-CN"/>
                    </w:rPr>
                    <w:t>干式喷漆柜+</w:t>
                  </w:r>
                  <w:r>
                    <w:rPr>
                      <w:rFonts w:hint="default" w:ascii="Times New Roman" w:hAnsi="Times New Roman" w:cs="Times New Roman"/>
                      <w:bCs/>
                      <w:color w:val="C00000"/>
                      <w:sz w:val="21"/>
                      <w:szCs w:val="21"/>
                      <w:lang w:val="en-US" w:eastAsia="zh-CN"/>
                    </w:rPr>
                    <w:t>两级</w:t>
                  </w:r>
                  <w:r>
                    <w:rPr>
                      <w:rFonts w:hint="default" w:ascii="Times New Roman" w:hAnsi="Times New Roman" w:cs="Times New Roman"/>
                      <w:snapToGrid w:val="0"/>
                      <w:color w:val="C00000"/>
                      <w:sz w:val="21"/>
                      <w:szCs w:val="21"/>
                      <w:lang w:val="en-US" w:eastAsia="zh-CN"/>
                    </w:rPr>
                    <w:t>活性炭处理设备</w:t>
                  </w:r>
                  <w:r>
                    <w:rPr>
                      <w:rFonts w:hint="default" w:ascii="Times New Roman" w:hAnsi="Times New Roman" w:cs="Times New Roman"/>
                      <w:snapToGrid w:val="0"/>
                      <w:color w:val="C00000"/>
                      <w:sz w:val="21"/>
                      <w:szCs w:val="21"/>
                    </w:rPr>
                    <w:t>+15m高排气筒</w:t>
                  </w:r>
                </w:p>
              </w:tc>
              <w:tc>
                <w:tcPr>
                  <w:tcW w:w="72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88" w:lineRule="auto"/>
                    <w:ind w:firstLine="0" w:firstLineChars="0"/>
                    <w:jc w:val="center"/>
                    <w:textAlignment w:val="auto"/>
                    <w:rPr>
                      <w:rFonts w:hint="default" w:ascii="Times New Roman" w:hAnsi="Times New Roman" w:eastAsia="宋体" w:cs="Times New Roman"/>
                      <w:bCs/>
                      <w:color w:val="C00000"/>
                      <w:sz w:val="21"/>
                      <w:szCs w:val="21"/>
                      <w:lang w:val="en-US" w:eastAsia="zh-CN"/>
                    </w:rPr>
                  </w:pPr>
                  <w:r>
                    <w:rPr>
                      <w:rFonts w:hint="default" w:ascii="Times New Roman" w:hAnsi="Times New Roman" w:cs="Times New Roman"/>
                      <w:bCs/>
                      <w:color w:val="C00000"/>
                      <w:sz w:val="21"/>
                      <w:szCs w:val="21"/>
                      <w:lang w:val="en-US" w:eastAsia="zh-CN"/>
                    </w:rPr>
                    <w:t>1套</w:t>
                  </w:r>
                </w:p>
              </w:tc>
              <w:tc>
                <w:tcPr>
                  <w:tcW w:w="133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88" w:lineRule="auto"/>
                    <w:ind w:firstLine="0" w:firstLineChars="0"/>
                    <w:jc w:val="center"/>
                    <w:textAlignment w:val="auto"/>
                    <w:rPr>
                      <w:rFonts w:hint="default" w:ascii="Times New Roman" w:hAnsi="Times New Roman" w:eastAsia="宋体" w:cs="Times New Roman"/>
                      <w:bCs/>
                      <w:color w:val="C00000"/>
                      <w:sz w:val="21"/>
                      <w:szCs w:val="21"/>
                      <w:lang w:val="en-US" w:eastAsia="zh-CN"/>
                    </w:rPr>
                  </w:pPr>
                  <w:r>
                    <w:rPr>
                      <w:rFonts w:hint="default" w:ascii="Times New Roman" w:hAnsi="Times New Roman" w:cs="Times New Roman"/>
                      <w:bCs/>
                      <w:color w:val="C00000"/>
                      <w:sz w:val="21"/>
                      <w:szCs w:val="21"/>
                      <w:lang w:val="en-US" w:eastAsia="zh-CN"/>
                    </w:rPr>
                    <w:t>12</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23" w:hRule="atLeast"/>
                <w:jc w:val="center"/>
              </w:trPr>
              <w:tc>
                <w:tcPr>
                  <w:tcW w:w="1098"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288" w:lineRule="auto"/>
                    <w:ind w:firstLine="0" w:firstLineChars="0"/>
                    <w:jc w:val="center"/>
                    <w:textAlignment w:val="auto"/>
                    <w:rPr>
                      <w:rFonts w:hint="default" w:ascii="Times New Roman" w:hAnsi="Times New Roman" w:cs="Times New Roman"/>
                      <w:color w:val="C00000"/>
                      <w:sz w:val="21"/>
                      <w:szCs w:val="21"/>
                    </w:rPr>
                  </w:pPr>
                </w:p>
              </w:tc>
              <w:tc>
                <w:tcPr>
                  <w:tcW w:w="1874" w:type="dxa"/>
                  <w:noWrap w:val="0"/>
                  <w:vAlign w:val="center"/>
                </w:tcPr>
                <w:p>
                  <w:pPr>
                    <w:keepNext w:val="0"/>
                    <w:keepLines w:val="0"/>
                    <w:pageBreakBefore w:val="0"/>
                    <w:widowControl w:val="0"/>
                    <w:kinsoku/>
                    <w:wordWrap/>
                    <w:overflowPunct/>
                    <w:topLinePunct w:val="0"/>
                    <w:bidi w:val="0"/>
                    <w:adjustRightInd/>
                    <w:snapToGrid/>
                    <w:spacing w:line="288" w:lineRule="auto"/>
                    <w:ind w:firstLine="0" w:firstLineChars="0"/>
                    <w:jc w:val="center"/>
                    <w:textAlignment w:val="auto"/>
                    <w:rPr>
                      <w:rFonts w:hint="default" w:ascii="Times New Roman" w:hAnsi="Times New Roman" w:cs="Times New Roman"/>
                      <w:color w:val="C00000"/>
                      <w:sz w:val="21"/>
                      <w:szCs w:val="21"/>
                    </w:rPr>
                  </w:pPr>
                  <w:r>
                    <w:rPr>
                      <w:rFonts w:hint="default" w:ascii="Times New Roman" w:hAnsi="Times New Roman" w:cs="Times New Roman"/>
                      <w:color w:val="C00000"/>
                      <w:sz w:val="21"/>
                      <w:szCs w:val="21"/>
                    </w:rPr>
                    <w:t>焊接烟尘</w:t>
                  </w:r>
                </w:p>
              </w:tc>
              <w:tc>
                <w:tcPr>
                  <w:tcW w:w="3752" w:type="dxa"/>
                  <w:noWrap w:val="0"/>
                  <w:vAlign w:val="center"/>
                </w:tcPr>
                <w:p>
                  <w:pPr>
                    <w:pStyle w:val="119"/>
                    <w:keepNext w:val="0"/>
                    <w:keepLines w:val="0"/>
                    <w:pageBreakBefore w:val="0"/>
                    <w:widowControl w:val="0"/>
                    <w:kinsoku/>
                    <w:wordWrap/>
                    <w:overflowPunct/>
                    <w:topLinePunct w:val="0"/>
                    <w:bidi w:val="0"/>
                    <w:adjustRightInd/>
                    <w:snapToGrid/>
                    <w:spacing w:line="288" w:lineRule="auto"/>
                    <w:ind w:firstLine="0" w:firstLineChars="0"/>
                    <w:textAlignment w:val="auto"/>
                    <w:rPr>
                      <w:rFonts w:hint="default" w:ascii="Times New Roman" w:hAnsi="Times New Roman" w:cs="Times New Roman"/>
                      <w:color w:val="C00000"/>
                      <w:sz w:val="21"/>
                      <w:szCs w:val="21"/>
                    </w:rPr>
                  </w:pPr>
                  <w:r>
                    <w:rPr>
                      <w:rFonts w:hint="default" w:ascii="Times New Roman" w:hAnsi="Times New Roman" w:cs="Times New Roman"/>
                      <w:color w:val="C00000"/>
                      <w:sz w:val="21"/>
                      <w:szCs w:val="21"/>
                    </w:rPr>
                    <w:t>移动式焊烟净化器</w:t>
                  </w:r>
                </w:p>
              </w:tc>
              <w:tc>
                <w:tcPr>
                  <w:tcW w:w="72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88" w:lineRule="auto"/>
                    <w:ind w:firstLine="0" w:firstLineChars="0"/>
                    <w:jc w:val="center"/>
                    <w:textAlignment w:val="auto"/>
                    <w:rPr>
                      <w:rFonts w:hint="default" w:ascii="Times New Roman" w:hAnsi="Times New Roman" w:eastAsia="宋体" w:cs="Times New Roman"/>
                      <w:bCs/>
                      <w:color w:val="C00000"/>
                      <w:sz w:val="21"/>
                      <w:szCs w:val="21"/>
                      <w:lang w:val="en-US" w:eastAsia="zh-CN"/>
                    </w:rPr>
                  </w:pPr>
                  <w:r>
                    <w:rPr>
                      <w:rFonts w:hint="default" w:ascii="Times New Roman" w:hAnsi="Times New Roman" w:cs="Times New Roman"/>
                      <w:bCs/>
                      <w:color w:val="C00000"/>
                      <w:sz w:val="21"/>
                      <w:szCs w:val="21"/>
                      <w:lang w:val="en-US" w:eastAsia="zh-CN"/>
                    </w:rPr>
                    <w:t>1套</w:t>
                  </w:r>
                </w:p>
              </w:tc>
              <w:tc>
                <w:tcPr>
                  <w:tcW w:w="133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88" w:lineRule="auto"/>
                    <w:ind w:firstLine="0" w:firstLineChars="0"/>
                    <w:jc w:val="center"/>
                    <w:textAlignment w:val="auto"/>
                    <w:rPr>
                      <w:rFonts w:hint="default" w:ascii="Times New Roman" w:hAnsi="Times New Roman" w:eastAsia="宋体" w:cs="Times New Roman"/>
                      <w:bCs/>
                      <w:color w:val="C00000"/>
                      <w:sz w:val="21"/>
                      <w:szCs w:val="21"/>
                      <w:lang w:eastAsia="zh-CN"/>
                    </w:rPr>
                  </w:pPr>
                  <w:r>
                    <w:rPr>
                      <w:rFonts w:hint="default" w:ascii="Times New Roman" w:hAnsi="Times New Roman" w:cs="Times New Roman"/>
                      <w:bCs/>
                      <w:color w:val="C00000"/>
                      <w:sz w:val="21"/>
                      <w:szCs w:val="21"/>
                      <w:lang w:val="en-US" w:eastAsia="zh-CN"/>
                    </w:rPr>
                    <w:t>1</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23" w:hRule="atLeast"/>
                <w:jc w:val="center"/>
              </w:trPr>
              <w:tc>
                <w:tcPr>
                  <w:tcW w:w="1098"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288" w:lineRule="auto"/>
                    <w:ind w:firstLine="0" w:firstLineChars="0"/>
                    <w:jc w:val="center"/>
                    <w:textAlignment w:val="auto"/>
                    <w:rPr>
                      <w:rFonts w:hint="default" w:ascii="Times New Roman" w:hAnsi="Times New Roman" w:cs="Times New Roman"/>
                      <w:color w:val="C00000"/>
                      <w:sz w:val="21"/>
                      <w:szCs w:val="21"/>
                    </w:rPr>
                  </w:pPr>
                </w:p>
              </w:tc>
              <w:tc>
                <w:tcPr>
                  <w:tcW w:w="1874" w:type="dxa"/>
                  <w:noWrap w:val="0"/>
                  <w:vAlign w:val="center"/>
                </w:tcPr>
                <w:p>
                  <w:pPr>
                    <w:keepNext w:val="0"/>
                    <w:keepLines w:val="0"/>
                    <w:pageBreakBefore w:val="0"/>
                    <w:widowControl w:val="0"/>
                    <w:kinsoku/>
                    <w:wordWrap/>
                    <w:overflowPunct/>
                    <w:topLinePunct w:val="0"/>
                    <w:bidi w:val="0"/>
                    <w:adjustRightInd/>
                    <w:snapToGrid/>
                    <w:spacing w:line="288" w:lineRule="auto"/>
                    <w:ind w:firstLine="0" w:firstLineChars="0"/>
                    <w:jc w:val="center"/>
                    <w:textAlignment w:val="auto"/>
                    <w:rPr>
                      <w:rFonts w:hint="default" w:ascii="Times New Roman" w:hAnsi="Times New Roman" w:eastAsia="宋体" w:cs="Times New Roman"/>
                      <w:color w:val="C00000"/>
                      <w:sz w:val="21"/>
                      <w:szCs w:val="21"/>
                      <w:lang w:val="en-US" w:eastAsia="zh-CN"/>
                    </w:rPr>
                  </w:pPr>
                  <w:r>
                    <w:rPr>
                      <w:rFonts w:hint="default" w:ascii="Times New Roman" w:hAnsi="Times New Roman" w:cs="Times New Roman"/>
                      <w:color w:val="C00000"/>
                      <w:sz w:val="21"/>
                      <w:szCs w:val="21"/>
                      <w:lang w:val="en-US" w:eastAsia="zh-CN"/>
                    </w:rPr>
                    <w:t>打磨抛光粉尘</w:t>
                  </w:r>
                </w:p>
              </w:tc>
              <w:tc>
                <w:tcPr>
                  <w:tcW w:w="3752" w:type="dxa"/>
                  <w:noWrap w:val="0"/>
                  <w:vAlign w:val="center"/>
                </w:tcPr>
                <w:p>
                  <w:pPr>
                    <w:pStyle w:val="119"/>
                    <w:keepNext w:val="0"/>
                    <w:keepLines w:val="0"/>
                    <w:pageBreakBefore w:val="0"/>
                    <w:widowControl w:val="0"/>
                    <w:kinsoku/>
                    <w:wordWrap/>
                    <w:overflowPunct/>
                    <w:topLinePunct w:val="0"/>
                    <w:bidi w:val="0"/>
                    <w:adjustRightInd/>
                    <w:snapToGrid/>
                    <w:spacing w:line="288" w:lineRule="auto"/>
                    <w:ind w:firstLine="0" w:firstLineChars="0"/>
                    <w:textAlignment w:val="auto"/>
                    <w:rPr>
                      <w:rFonts w:hint="default" w:ascii="Times New Roman" w:hAnsi="Times New Roman" w:cs="Times New Roman"/>
                      <w:color w:val="C00000"/>
                      <w:sz w:val="21"/>
                      <w:szCs w:val="21"/>
                    </w:rPr>
                  </w:pPr>
                  <w:r>
                    <w:rPr>
                      <w:rFonts w:hint="default" w:ascii="Times New Roman" w:hAnsi="Times New Roman" w:cs="Times New Roman"/>
                      <w:color w:val="C00000"/>
                      <w:sz w:val="21"/>
                      <w:szCs w:val="21"/>
                      <w:lang w:val="en-US" w:eastAsia="zh-CN"/>
                    </w:rPr>
                    <w:t>移动式除尘器</w:t>
                  </w:r>
                </w:p>
              </w:tc>
              <w:tc>
                <w:tcPr>
                  <w:tcW w:w="72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88" w:lineRule="auto"/>
                    <w:ind w:firstLine="0" w:firstLineChars="0"/>
                    <w:jc w:val="center"/>
                    <w:textAlignment w:val="auto"/>
                    <w:rPr>
                      <w:rFonts w:hint="default" w:ascii="Times New Roman" w:hAnsi="Times New Roman" w:cs="Times New Roman"/>
                      <w:bCs/>
                      <w:color w:val="C00000"/>
                      <w:sz w:val="21"/>
                      <w:szCs w:val="21"/>
                      <w:lang w:val="en-US" w:eastAsia="zh-CN"/>
                    </w:rPr>
                  </w:pPr>
                  <w:r>
                    <w:rPr>
                      <w:rFonts w:hint="default" w:ascii="Times New Roman" w:hAnsi="Times New Roman" w:cs="Times New Roman"/>
                      <w:bCs/>
                      <w:color w:val="C00000"/>
                      <w:sz w:val="21"/>
                      <w:szCs w:val="21"/>
                      <w:lang w:val="en-US" w:eastAsia="zh-CN"/>
                    </w:rPr>
                    <w:t>2套</w:t>
                  </w:r>
                </w:p>
              </w:tc>
              <w:tc>
                <w:tcPr>
                  <w:tcW w:w="133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88" w:lineRule="auto"/>
                    <w:ind w:firstLine="0" w:firstLineChars="0"/>
                    <w:jc w:val="center"/>
                    <w:textAlignment w:val="auto"/>
                    <w:rPr>
                      <w:rFonts w:hint="default" w:ascii="Times New Roman" w:hAnsi="Times New Roman" w:cs="Times New Roman"/>
                      <w:bCs/>
                      <w:color w:val="C00000"/>
                      <w:sz w:val="21"/>
                      <w:szCs w:val="21"/>
                      <w:lang w:val="en-US" w:eastAsia="zh-CN"/>
                    </w:rPr>
                  </w:pPr>
                  <w:r>
                    <w:rPr>
                      <w:rFonts w:hint="default" w:ascii="Times New Roman" w:hAnsi="Times New Roman" w:cs="Times New Roman"/>
                      <w:bCs/>
                      <w:color w:val="C00000"/>
                      <w:sz w:val="21"/>
                      <w:szCs w:val="21"/>
                      <w:lang w:val="en-US" w:eastAsia="zh-CN"/>
                    </w:rPr>
                    <w:t>2</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23" w:hRule="atLeast"/>
                <w:jc w:val="center"/>
              </w:trPr>
              <w:tc>
                <w:tcPr>
                  <w:tcW w:w="1098"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line="288" w:lineRule="auto"/>
                    <w:ind w:firstLine="0" w:firstLineChars="0"/>
                    <w:jc w:val="center"/>
                    <w:textAlignment w:val="auto"/>
                    <w:rPr>
                      <w:rFonts w:hint="default" w:ascii="Times New Roman" w:hAnsi="Times New Roman" w:cs="Times New Roman"/>
                      <w:bCs/>
                      <w:color w:val="C00000"/>
                      <w:sz w:val="21"/>
                      <w:szCs w:val="21"/>
                    </w:rPr>
                  </w:pPr>
                  <w:r>
                    <w:rPr>
                      <w:rFonts w:hint="default" w:ascii="Times New Roman" w:hAnsi="Times New Roman" w:cs="Times New Roman"/>
                      <w:bCs/>
                      <w:color w:val="C00000"/>
                      <w:sz w:val="21"/>
                      <w:szCs w:val="21"/>
                    </w:rPr>
                    <w:t>废水</w:t>
                  </w:r>
                </w:p>
              </w:tc>
              <w:tc>
                <w:tcPr>
                  <w:tcW w:w="187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88" w:lineRule="auto"/>
                    <w:ind w:firstLine="0" w:firstLineChars="0"/>
                    <w:jc w:val="center"/>
                    <w:textAlignment w:val="auto"/>
                    <w:rPr>
                      <w:rFonts w:hint="default" w:ascii="Times New Roman" w:hAnsi="Times New Roman" w:cs="Times New Roman"/>
                      <w:bCs/>
                      <w:color w:val="C00000"/>
                      <w:sz w:val="21"/>
                      <w:szCs w:val="21"/>
                    </w:rPr>
                  </w:pPr>
                  <w:r>
                    <w:rPr>
                      <w:rFonts w:hint="default" w:ascii="Times New Roman" w:hAnsi="Times New Roman" w:cs="Times New Roman"/>
                      <w:bCs/>
                      <w:color w:val="C00000"/>
                      <w:sz w:val="21"/>
                      <w:szCs w:val="21"/>
                    </w:rPr>
                    <w:t>生活废水</w:t>
                  </w:r>
                </w:p>
              </w:tc>
              <w:tc>
                <w:tcPr>
                  <w:tcW w:w="3752"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88" w:lineRule="auto"/>
                    <w:ind w:firstLine="0" w:firstLineChars="0"/>
                    <w:jc w:val="center"/>
                    <w:textAlignment w:val="auto"/>
                    <w:rPr>
                      <w:rFonts w:hint="default" w:ascii="Times New Roman" w:hAnsi="Times New Roman" w:eastAsia="宋体" w:cs="Times New Roman"/>
                      <w:bCs/>
                      <w:color w:val="C00000"/>
                      <w:sz w:val="21"/>
                      <w:szCs w:val="21"/>
                      <w:lang w:eastAsia="zh-CN"/>
                    </w:rPr>
                  </w:pPr>
                  <w:r>
                    <w:rPr>
                      <w:rFonts w:hint="default" w:ascii="Times New Roman" w:hAnsi="Times New Roman" w:cs="Times New Roman"/>
                      <w:bCs/>
                      <w:color w:val="C00000"/>
                      <w:sz w:val="21"/>
                      <w:szCs w:val="21"/>
                    </w:rPr>
                    <w:t>化粪池</w:t>
                  </w:r>
                  <w:r>
                    <w:rPr>
                      <w:rFonts w:hint="default" w:ascii="Times New Roman" w:hAnsi="Times New Roman" w:cs="Times New Roman"/>
                      <w:bCs/>
                      <w:color w:val="C00000"/>
                      <w:sz w:val="21"/>
                      <w:szCs w:val="21"/>
                      <w:lang w:eastAsia="zh-CN"/>
                    </w:rPr>
                    <w:t>（</w:t>
                  </w:r>
                  <w:r>
                    <w:rPr>
                      <w:rFonts w:hint="default" w:ascii="Times New Roman" w:hAnsi="Times New Roman" w:cs="Times New Roman"/>
                      <w:bCs/>
                      <w:color w:val="C00000"/>
                      <w:sz w:val="21"/>
                      <w:szCs w:val="21"/>
                      <w:lang w:val="en-US" w:eastAsia="zh-CN"/>
                    </w:rPr>
                    <w:t>1m</w:t>
                  </w:r>
                  <w:r>
                    <w:rPr>
                      <w:rFonts w:hint="default" w:ascii="Times New Roman" w:hAnsi="Times New Roman" w:cs="Times New Roman"/>
                      <w:bCs/>
                      <w:color w:val="C00000"/>
                      <w:sz w:val="21"/>
                      <w:szCs w:val="21"/>
                      <w:vertAlign w:val="superscript"/>
                      <w:lang w:val="en-US" w:eastAsia="zh-CN"/>
                    </w:rPr>
                    <w:t>3</w:t>
                  </w:r>
                  <w:r>
                    <w:rPr>
                      <w:rFonts w:hint="default" w:ascii="Times New Roman" w:hAnsi="Times New Roman" w:cs="Times New Roman"/>
                      <w:bCs/>
                      <w:color w:val="C00000"/>
                      <w:sz w:val="21"/>
                      <w:szCs w:val="21"/>
                      <w:lang w:eastAsia="zh-CN"/>
                    </w:rPr>
                    <w:t>）</w:t>
                  </w:r>
                </w:p>
              </w:tc>
              <w:tc>
                <w:tcPr>
                  <w:tcW w:w="72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88" w:lineRule="auto"/>
                    <w:ind w:firstLine="0" w:firstLineChars="0"/>
                    <w:jc w:val="center"/>
                    <w:textAlignment w:val="auto"/>
                    <w:rPr>
                      <w:rFonts w:hint="default" w:ascii="Times New Roman" w:hAnsi="Times New Roman" w:eastAsia="宋体" w:cs="Times New Roman"/>
                      <w:bCs/>
                      <w:color w:val="C00000"/>
                      <w:sz w:val="21"/>
                      <w:szCs w:val="21"/>
                      <w:lang w:val="en-US" w:eastAsia="zh-CN"/>
                    </w:rPr>
                  </w:pPr>
                  <w:r>
                    <w:rPr>
                      <w:rFonts w:hint="default" w:ascii="Times New Roman" w:hAnsi="Times New Roman" w:cs="Times New Roman"/>
                      <w:bCs/>
                      <w:color w:val="C00000"/>
                      <w:sz w:val="21"/>
                      <w:szCs w:val="21"/>
                      <w:lang w:val="en-US" w:eastAsia="zh-CN"/>
                    </w:rPr>
                    <w:t>1座</w:t>
                  </w:r>
                </w:p>
              </w:tc>
              <w:tc>
                <w:tcPr>
                  <w:tcW w:w="133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88" w:lineRule="auto"/>
                    <w:ind w:firstLine="0" w:firstLineChars="0"/>
                    <w:jc w:val="center"/>
                    <w:textAlignment w:val="auto"/>
                    <w:rPr>
                      <w:rFonts w:hint="default" w:ascii="Times New Roman" w:hAnsi="Times New Roman" w:eastAsia="宋体" w:cs="Times New Roman"/>
                      <w:bCs/>
                      <w:color w:val="C00000"/>
                      <w:sz w:val="21"/>
                      <w:szCs w:val="21"/>
                      <w:lang w:val="en-US" w:eastAsia="zh-CN"/>
                    </w:rPr>
                  </w:pPr>
                  <w:r>
                    <w:rPr>
                      <w:rFonts w:hint="default" w:ascii="Times New Roman" w:hAnsi="Times New Roman" w:cs="Times New Roman"/>
                      <w:bCs/>
                      <w:color w:val="C00000"/>
                      <w:sz w:val="21"/>
                      <w:szCs w:val="21"/>
                      <w:lang w:val="en-US" w:eastAsia="zh-CN"/>
                    </w:rPr>
                    <w:t>1</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23" w:hRule="atLeast"/>
                <w:jc w:val="center"/>
              </w:trPr>
              <w:tc>
                <w:tcPr>
                  <w:tcW w:w="1098"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288" w:lineRule="auto"/>
                    <w:ind w:firstLine="0" w:firstLineChars="0"/>
                    <w:jc w:val="center"/>
                    <w:textAlignment w:val="auto"/>
                    <w:rPr>
                      <w:rFonts w:hint="default" w:ascii="Times New Roman" w:hAnsi="Times New Roman" w:cs="Times New Roman"/>
                      <w:bCs/>
                      <w:color w:val="C00000"/>
                      <w:sz w:val="21"/>
                      <w:szCs w:val="21"/>
                    </w:rPr>
                  </w:pPr>
                </w:p>
              </w:tc>
              <w:tc>
                <w:tcPr>
                  <w:tcW w:w="187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88" w:lineRule="auto"/>
                    <w:ind w:firstLine="0" w:firstLineChars="0"/>
                    <w:jc w:val="center"/>
                    <w:textAlignment w:val="auto"/>
                    <w:rPr>
                      <w:rFonts w:hint="default" w:ascii="Times New Roman" w:hAnsi="Times New Roman" w:eastAsia="宋体" w:cs="Times New Roman"/>
                      <w:bCs/>
                      <w:color w:val="C00000"/>
                      <w:sz w:val="21"/>
                      <w:szCs w:val="21"/>
                      <w:lang w:val="en-US" w:eastAsia="zh-CN"/>
                    </w:rPr>
                  </w:pPr>
                  <w:r>
                    <w:rPr>
                      <w:rFonts w:hint="default" w:ascii="Times New Roman" w:hAnsi="Times New Roman" w:cs="Times New Roman"/>
                      <w:bCs/>
                      <w:color w:val="C00000"/>
                      <w:sz w:val="21"/>
                      <w:szCs w:val="21"/>
                      <w:lang w:val="en-US" w:eastAsia="zh-CN"/>
                    </w:rPr>
                    <w:t>洗车废水</w:t>
                  </w:r>
                </w:p>
              </w:tc>
              <w:tc>
                <w:tcPr>
                  <w:tcW w:w="3752"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88" w:lineRule="auto"/>
                    <w:ind w:firstLine="0" w:firstLineChars="0"/>
                    <w:jc w:val="center"/>
                    <w:textAlignment w:val="auto"/>
                    <w:rPr>
                      <w:rFonts w:hint="default" w:ascii="Times New Roman" w:hAnsi="Times New Roman" w:eastAsia="宋体" w:cs="Times New Roman"/>
                      <w:bCs/>
                      <w:color w:val="C00000"/>
                      <w:sz w:val="21"/>
                      <w:szCs w:val="21"/>
                      <w:lang w:val="en-US" w:eastAsia="zh-CN"/>
                    </w:rPr>
                  </w:pPr>
                  <w:r>
                    <w:rPr>
                      <w:rFonts w:hint="default" w:ascii="Times New Roman" w:hAnsi="Times New Roman" w:cs="Times New Roman"/>
                      <w:bCs/>
                      <w:color w:val="C00000"/>
                      <w:sz w:val="21"/>
                      <w:szCs w:val="21"/>
                      <w:lang w:val="en-US" w:eastAsia="zh-CN"/>
                    </w:rPr>
                    <w:t>隔油沉淀池</w:t>
                  </w:r>
                  <w:r>
                    <w:rPr>
                      <w:rFonts w:hint="default" w:ascii="Times New Roman" w:hAnsi="Times New Roman" w:cs="Times New Roman"/>
                      <w:bCs/>
                      <w:color w:val="C00000"/>
                      <w:sz w:val="21"/>
                      <w:szCs w:val="21"/>
                      <w:lang w:eastAsia="zh-CN"/>
                    </w:rPr>
                    <w:t>（</w:t>
                  </w:r>
                  <w:r>
                    <w:rPr>
                      <w:rFonts w:hint="default" w:ascii="Times New Roman" w:hAnsi="Times New Roman" w:cs="Times New Roman"/>
                      <w:bCs/>
                      <w:color w:val="C00000"/>
                      <w:sz w:val="21"/>
                      <w:szCs w:val="21"/>
                      <w:lang w:val="en-US" w:eastAsia="zh-CN"/>
                    </w:rPr>
                    <w:t>0.8m</w:t>
                  </w:r>
                  <w:r>
                    <w:rPr>
                      <w:rFonts w:hint="default" w:ascii="Times New Roman" w:hAnsi="Times New Roman" w:cs="Times New Roman"/>
                      <w:bCs/>
                      <w:color w:val="C00000"/>
                      <w:sz w:val="21"/>
                      <w:szCs w:val="21"/>
                      <w:vertAlign w:val="superscript"/>
                      <w:lang w:val="en-US" w:eastAsia="zh-CN"/>
                    </w:rPr>
                    <w:t>3</w:t>
                  </w:r>
                  <w:r>
                    <w:rPr>
                      <w:rFonts w:hint="default" w:ascii="Times New Roman" w:hAnsi="Times New Roman" w:cs="Times New Roman"/>
                      <w:bCs/>
                      <w:color w:val="C00000"/>
                      <w:sz w:val="21"/>
                      <w:szCs w:val="21"/>
                      <w:lang w:eastAsia="zh-CN"/>
                    </w:rPr>
                    <w:t>）</w:t>
                  </w:r>
                </w:p>
              </w:tc>
              <w:tc>
                <w:tcPr>
                  <w:tcW w:w="72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88" w:lineRule="auto"/>
                    <w:ind w:firstLine="0" w:firstLineChars="0"/>
                    <w:jc w:val="center"/>
                    <w:textAlignment w:val="auto"/>
                    <w:rPr>
                      <w:rFonts w:hint="default" w:ascii="Times New Roman" w:hAnsi="Times New Roman" w:eastAsia="宋体" w:cs="Times New Roman"/>
                      <w:bCs/>
                      <w:color w:val="C00000"/>
                      <w:kern w:val="2"/>
                      <w:sz w:val="21"/>
                      <w:szCs w:val="21"/>
                      <w:lang w:val="en-US" w:eastAsia="zh-CN" w:bidi="ar-SA"/>
                    </w:rPr>
                  </w:pPr>
                  <w:r>
                    <w:rPr>
                      <w:rFonts w:hint="default" w:ascii="Times New Roman" w:hAnsi="Times New Roman" w:cs="Times New Roman"/>
                      <w:bCs/>
                      <w:color w:val="C00000"/>
                      <w:sz w:val="21"/>
                      <w:szCs w:val="21"/>
                      <w:lang w:val="en-US" w:eastAsia="zh-CN"/>
                    </w:rPr>
                    <w:t>1座</w:t>
                  </w:r>
                </w:p>
              </w:tc>
              <w:tc>
                <w:tcPr>
                  <w:tcW w:w="133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88" w:lineRule="auto"/>
                    <w:ind w:firstLine="0" w:firstLineChars="0"/>
                    <w:jc w:val="center"/>
                    <w:textAlignment w:val="auto"/>
                    <w:rPr>
                      <w:rFonts w:hint="default" w:ascii="Times New Roman" w:hAnsi="Times New Roman" w:eastAsia="宋体" w:cs="Times New Roman"/>
                      <w:bCs/>
                      <w:color w:val="C00000"/>
                      <w:kern w:val="2"/>
                      <w:sz w:val="21"/>
                      <w:szCs w:val="21"/>
                      <w:lang w:val="en-US" w:eastAsia="zh-CN" w:bidi="ar-SA"/>
                    </w:rPr>
                  </w:pPr>
                  <w:r>
                    <w:rPr>
                      <w:rFonts w:hint="default" w:ascii="Times New Roman" w:hAnsi="Times New Roman" w:cs="Times New Roman"/>
                      <w:bCs/>
                      <w:color w:val="C00000"/>
                      <w:sz w:val="21"/>
                      <w:szCs w:val="21"/>
                      <w:lang w:val="en-US" w:eastAsia="zh-CN"/>
                    </w:rPr>
                    <w:t>1</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23" w:hRule="atLeast"/>
                <w:jc w:val="center"/>
              </w:trPr>
              <w:tc>
                <w:tcPr>
                  <w:tcW w:w="1098"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88" w:lineRule="auto"/>
                    <w:ind w:firstLine="0" w:firstLineChars="0"/>
                    <w:jc w:val="center"/>
                    <w:textAlignment w:val="auto"/>
                    <w:rPr>
                      <w:rFonts w:hint="default" w:ascii="Times New Roman" w:hAnsi="Times New Roman" w:cs="Times New Roman"/>
                      <w:bCs/>
                      <w:color w:val="C00000"/>
                      <w:sz w:val="21"/>
                      <w:szCs w:val="21"/>
                    </w:rPr>
                  </w:pPr>
                  <w:r>
                    <w:rPr>
                      <w:rFonts w:hint="default" w:ascii="Times New Roman" w:hAnsi="Times New Roman" w:cs="Times New Roman"/>
                      <w:bCs/>
                      <w:color w:val="C00000"/>
                      <w:sz w:val="21"/>
                      <w:szCs w:val="21"/>
                    </w:rPr>
                    <w:t>噪声</w:t>
                  </w:r>
                </w:p>
              </w:tc>
              <w:tc>
                <w:tcPr>
                  <w:tcW w:w="187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88" w:lineRule="auto"/>
                    <w:ind w:firstLine="0" w:firstLineChars="0"/>
                    <w:jc w:val="center"/>
                    <w:textAlignment w:val="auto"/>
                    <w:rPr>
                      <w:rFonts w:hint="default" w:ascii="Times New Roman" w:hAnsi="Times New Roman" w:cs="Times New Roman"/>
                      <w:bCs/>
                      <w:color w:val="C00000"/>
                      <w:sz w:val="21"/>
                      <w:szCs w:val="21"/>
                    </w:rPr>
                  </w:pPr>
                  <w:r>
                    <w:rPr>
                      <w:rFonts w:hint="default" w:ascii="Times New Roman" w:hAnsi="Times New Roman" w:cs="Times New Roman"/>
                      <w:bCs/>
                      <w:color w:val="C00000"/>
                      <w:sz w:val="21"/>
                      <w:szCs w:val="21"/>
                    </w:rPr>
                    <w:t>生产设备</w:t>
                  </w:r>
                </w:p>
              </w:tc>
              <w:tc>
                <w:tcPr>
                  <w:tcW w:w="3752"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88" w:lineRule="auto"/>
                    <w:ind w:firstLine="0" w:firstLineChars="0"/>
                    <w:jc w:val="center"/>
                    <w:textAlignment w:val="auto"/>
                    <w:rPr>
                      <w:rFonts w:hint="default" w:ascii="Times New Roman" w:hAnsi="Times New Roman" w:cs="Times New Roman"/>
                      <w:bCs/>
                      <w:color w:val="C00000"/>
                      <w:sz w:val="21"/>
                      <w:szCs w:val="21"/>
                    </w:rPr>
                  </w:pPr>
                  <w:r>
                    <w:rPr>
                      <w:rFonts w:hint="default" w:ascii="Times New Roman" w:hAnsi="Times New Roman" w:cs="Times New Roman"/>
                      <w:bCs/>
                      <w:color w:val="C00000"/>
                      <w:sz w:val="21"/>
                      <w:szCs w:val="21"/>
                      <w:lang w:val="en-US" w:eastAsia="zh-CN"/>
                    </w:rPr>
                    <w:t>选用低噪声设备、基础减振、室内安装、建筑隔声、窗户封闭处理、风机安装消声器</w:t>
                  </w:r>
                </w:p>
              </w:tc>
              <w:tc>
                <w:tcPr>
                  <w:tcW w:w="72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88" w:lineRule="auto"/>
                    <w:ind w:firstLine="0" w:firstLineChars="0"/>
                    <w:jc w:val="center"/>
                    <w:textAlignment w:val="auto"/>
                    <w:rPr>
                      <w:rFonts w:hint="default" w:ascii="Times New Roman" w:hAnsi="Times New Roman" w:eastAsia="宋体" w:cs="Times New Roman"/>
                      <w:bCs/>
                      <w:color w:val="C00000"/>
                      <w:sz w:val="21"/>
                      <w:szCs w:val="21"/>
                      <w:lang w:val="en-US" w:eastAsia="zh-CN"/>
                    </w:rPr>
                  </w:pPr>
                  <w:r>
                    <w:rPr>
                      <w:rFonts w:hint="default" w:ascii="Times New Roman" w:hAnsi="Times New Roman" w:cs="Times New Roman"/>
                      <w:bCs/>
                      <w:color w:val="C00000"/>
                      <w:sz w:val="21"/>
                      <w:szCs w:val="21"/>
                      <w:lang w:val="en-US" w:eastAsia="zh-CN"/>
                    </w:rPr>
                    <w:t>/</w:t>
                  </w:r>
                </w:p>
              </w:tc>
              <w:tc>
                <w:tcPr>
                  <w:tcW w:w="133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88" w:lineRule="auto"/>
                    <w:ind w:firstLine="0" w:firstLineChars="0"/>
                    <w:jc w:val="center"/>
                    <w:textAlignment w:val="auto"/>
                    <w:rPr>
                      <w:rFonts w:hint="default" w:ascii="Times New Roman" w:hAnsi="Times New Roman" w:eastAsia="宋体" w:cs="Times New Roman"/>
                      <w:bCs/>
                      <w:color w:val="C00000"/>
                      <w:sz w:val="21"/>
                      <w:szCs w:val="21"/>
                      <w:lang w:eastAsia="zh-CN"/>
                    </w:rPr>
                  </w:pPr>
                  <w:r>
                    <w:rPr>
                      <w:rFonts w:hint="default" w:ascii="Times New Roman" w:hAnsi="Times New Roman" w:cs="Times New Roman"/>
                      <w:bCs/>
                      <w:color w:val="C00000"/>
                      <w:sz w:val="21"/>
                      <w:szCs w:val="21"/>
                      <w:lang w:val="en-US" w:eastAsia="zh-CN"/>
                    </w:rPr>
                    <w:t>5</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23" w:hRule="atLeast"/>
                <w:jc w:val="center"/>
              </w:trPr>
              <w:tc>
                <w:tcPr>
                  <w:tcW w:w="1098"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line="288" w:lineRule="auto"/>
                    <w:ind w:firstLine="0" w:firstLineChars="0"/>
                    <w:jc w:val="center"/>
                    <w:textAlignment w:val="auto"/>
                    <w:rPr>
                      <w:rFonts w:hint="default" w:ascii="Times New Roman" w:hAnsi="Times New Roman" w:cs="Times New Roman"/>
                      <w:bCs/>
                      <w:color w:val="C00000"/>
                      <w:sz w:val="21"/>
                      <w:szCs w:val="21"/>
                    </w:rPr>
                  </w:pPr>
                  <w:r>
                    <w:rPr>
                      <w:rFonts w:hint="default" w:ascii="Times New Roman" w:hAnsi="Times New Roman" w:cs="Times New Roman"/>
                      <w:bCs/>
                      <w:color w:val="C00000"/>
                      <w:sz w:val="21"/>
                      <w:szCs w:val="21"/>
                    </w:rPr>
                    <w:t>固体废物</w:t>
                  </w:r>
                </w:p>
              </w:tc>
              <w:tc>
                <w:tcPr>
                  <w:tcW w:w="187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88" w:lineRule="auto"/>
                    <w:ind w:firstLine="0" w:firstLineChars="0"/>
                    <w:jc w:val="center"/>
                    <w:textAlignment w:val="auto"/>
                    <w:rPr>
                      <w:rFonts w:hint="default" w:ascii="Times New Roman" w:hAnsi="Times New Roman" w:eastAsia="宋体" w:cs="Times New Roman"/>
                      <w:bCs/>
                      <w:color w:val="C00000"/>
                      <w:sz w:val="21"/>
                      <w:szCs w:val="21"/>
                      <w:lang w:eastAsia="zh-CN"/>
                    </w:rPr>
                  </w:pPr>
                  <w:r>
                    <w:rPr>
                      <w:rFonts w:hint="default" w:ascii="Times New Roman" w:hAnsi="Times New Roman" w:cs="Times New Roman"/>
                      <w:bCs/>
                      <w:color w:val="C00000"/>
                      <w:sz w:val="21"/>
                      <w:szCs w:val="21"/>
                    </w:rPr>
                    <w:t>危险</w:t>
                  </w:r>
                  <w:r>
                    <w:rPr>
                      <w:rFonts w:hint="default" w:ascii="Times New Roman" w:hAnsi="Times New Roman" w:cs="Times New Roman"/>
                      <w:bCs/>
                      <w:color w:val="C00000"/>
                      <w:sz w:val="21"/>
                      <w:szCs w:val="21"/>
                      <w:lang w:val="en-US" w:eastAsia="zh-CN"/>
                    </w:rPr>
                    <w:t>废物</w:t>
                  </w:r>
                </w:p>
              </w:tc>
              <w:tc>
                <w:tcPr>
                  <w:tcW w:w="3752"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88" w:lineRule="auto"/>
                    <w:ind w:firstLine="0" w:firstLineChars="0"/>
                    <w:jc w:val="center"/>
                    <w:textAlignment w:val="auto"/>
                    <w:rPr>
                      <w:rFonts w:hint="default" w:ascii="Times New Roman" w:hAnsi="Times New Roman" w:eastAsia="宋体" w:cs="Times New Roman"/>
                      <w:bCs/>
                      <w:color w:val="C00000"/>
                      <w:sz w:val="21"/>
                      <w:szCs w:val="21"/>
                      <w:lang w:val="en-US" w:eastAsia="zh-CN"/>
                    </w:rPr>
                  </w:pPr>
                  <w:r>
                    <w:rPr>
                      <w:rFonts w:hint="default" w:ascii="Times New Roman" w:hAnsi="Times New Roman" w:cs="Times New Roman"/>
                      <w:color w:val="C00000"/>
                      <w:sz w:val="21"/>
                      <w:szCs w:val="21"/>
                    </w:rPr>
                    <w:t>危废暂存间</w:t>
                  </w:r>
                  <w:r>
                    <w:rPr>
                      <w:rFonts w:hint="default" w:ascii="Times New Roman" w:hAnsi="Times New Roman" w:cs="Times New Roman"/>
                      <w:color w:val="C00000"/>
                      <w:sz w:val="21"/>
                      <w:szCs w:val="21"/>
                      <w:lang w:eastAsia="zh-CN"/>
                    </w:rPr>
                    <w:t>（</w:t>
                  </w:r>
                  <w:r>
                    <w:rPr>
                      <w:rFonts w:hint="default" w:ascii="Times New Roman" w:hAnsi="Times New Roman" w:cs="Times New Roman"/>
                      <w:color w:val="C00000"/>
                      <w:sz w:val="21"/>
                      <w:szCs w:val="21"/>
                      <w:lang w:val="en-US" w:eastAsia="zh-CN"/>
                    </w:rPr>
                    <w:t>6</w:t>
                  </w:r>
                  <w:r>
                    <w:rPr>
                      <w:rFonts w:hint="default" w:ascii="Times New Roman" w:hAnsi="Times New Roman" w:cs="Times New Roman"/>
                      <w:color w:val="C00000"/>
                      <w:sz w:val="21"/>
                      <w:szCs w:val="21"/>
                    </w:rPr>
                    <w:t>m</w:t>
                  </w:r>
                  <w:r>
                    <w:rPr>
                      <w:rFonts w:hint="default" w:ascii="Times New Roman" w:hAnsi="Times New Roman" w:cs="Times New Roman"/>
                      <w:color w:val="C00000"/>
                      <w:sz w:val="21"/>
                      <w:szCs w:val="21"/>
                      <w:vertAlign w:val="superscript"/>
                    </w:rPr>
                    <w:t>2</w:t>
                  </w:r>
                  <w:r>
                    <w:rPr>
                      <w:rFonts w:hint="default" w:ascii="Times New Roman" w:hAnsi="Times New Roman" w:cs="Times New Roman"/>
                      <w:color w:val="C00000"/>
                      <w:sz w:val="21"/>
                      <w:szCs w:val="21"/>
                      <w:lang w:eastAsia="zh-CN"/>
                    </w:rPr>
                    <w:t>），</w:t>
                  </w:r>
                  <w:r>
                    <w:rPr>
                      <w:rFonts w:hint="default" w:ascii="Times New Roman" w:hAnsi="Times New Roman" w:cs="Times New Roman"/>
                      <w:color w:val="C00000"/>
                      <w:sz w:val="21"/>
                      <w:szCs w:val="21"/>
                      <w:lang w:val="en-US" w:eastAsia="zh-CN"/>
                    </w:rPr>
                    <w:t>交由有资质单位处置</w:t>
                  </w:r>
                </w:p>
              </w:tc>
              <w:tc>
                <w:tcPr>
                  <w:tcW w:w="72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88" w:lineRule="auto"/>
                    <w:ind w:firstLine="0" w:firstLineChars="0"/>
                    <w:jc w:val="center"/>
                    <w:textAlignment w:val="auto"/>
                    <w:rPr>
                      <w:rFonts w:hint="default" w:ascii="Times New Roman" w:hAnsi="Times New Roman" w:eastAsia="宋体" w:cs="Times New Roman"/>
                      <w:bCs/>
                      <w:color w:val="C00000"/>
                      <w:sz w:val="21"/>
                      <w:szCs w:val="21"/>
                      <w:lang w:eastAsia="zh-CN"/>
                    </w:rPr>
                  </w:pPr>
                  <w:r>
                    <w:rPr>
                      <w:rFonts w:hint="default" w:ascii="Times New Roman" w:hAnsi="Times New Roman" w:cs="Times New Roman"/>
                      <w:bCs/>
                      <w:color w:val="C00000"/>
                      <w:sz w:val="21"/>
                      <w:szCs w:val="21"/>
                      <w:lang w:val="en-US" w:eastAsia="zh-CN"/>
                    </w:rPr>
                    <w:t>/</w:t>
                  </w:r>
                </w:p>
              </w:tc>
              <w:tc>
                <w:tcPr>
                  <w:tcW w:w="133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88" w:lineRule="auto"/>
                    <w:ind w:firstLine="0" w:firstLineChars="0"/>
                    <w:jc w:val="center"/>
                    <w:textAlignment w:val="auto"/>
                    <w:rPr>
                      <w:rFonts w:hint="default" w:ascii="Times New Roman" w:hAnsi="Times New Roman" w:eastAsia="宋体" w:cs="Times New Roman"/>
                      <w:bCs/>
                      <w:color w:val="C00000"/>
                      <w:sz w:val="21"/>
                      <w:szCs w:val="21"/>
                      <w:lang w:eastAsia="zh-CN"/>
                    </w:rPr>
                  </w:pPr>
                  <w:r>
                    <w:rPr>
                      <w:rFonts w:hint="default" w:ascii="Times New Roman" w:hAnsi="Times New Roman" w:cs="Times New Roman"/>
                      <w:bCs/>
                      <w:color w:val="C00000"/>
                      <w:sz w:val="21"/>
                      <w:szCs w:val="21"/>
                      <w:lang w:val="en-US" w:eastAsia="zh-CN"/>
                    </w:rPr>
                    <w:t>3</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23" w:hRule="atLeast"/>
                <w:jc w:val="center"/>
              </w:trPr>
              <w:tc>
                <w:tcPr>
                  <w:tcW w:w="1098"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288" w:lineRule="auto"/>
                    <w:ind w:firstLine="0" w:firstLineChars="0"/>
                    <w:jc w:val="center"/>
                    <w:textAlignment w:val="auto"/>
                    <w:rPr>
                      <w:rFonts w:hint="default" w:ascii="Times New Roman" w:hAnsi="Times New Roman" w:cs="Times New Roman"/>
                      <w:bCs/>
                      <w:color w:val="C00000"/>
                      <w:sz w:val="21"/>
                      <w:szCs w:val="21"/>
                    </w:rPr>
                  </w:pPr>
                </w:p>
              </w:tc>
              <w:tc>
                <w:tcPr>
                  <w:tcW w:w="187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88" w:lineRule="auto"/>
                    <w:ind w:firstLine="0" w:firstLineChars="0"/>
                    <w:jc w:val="center"/>
                    <w:textAlignment w:val="auto"/>
                    <w:rPr>
                      <w:rFonts w:hint="default" w:ascii="Times New Roman" w:hAnsi="Times New Roman" w:eastAsia="宋体" w:cs="Times New Roman"/>
                      <w:bCs/>
                      <w:color w:val="C00000"/>
                      <w:sz w:val="21"/>
                      <w:szCs w:val="21"/>
                      <w:lang w:val="en-US" w:eastAsia="zh-CN"/>
                    </w:rPr>
                  </w:pPr>
                  <w:r>
                    <w:rPr>
                      <w:rFonts w:hint="default" w:ascii="Times New Roman" w:hAnsi="Times New Roman" w:cs="Times New Roman"/>
                      <w:bCs/>
                      <w:color w:val="C00000"/>
                      <w:sz w:val="21"/>
                      <w:szCs w:val="21"/>
                      <w:lang w:val="en-US" w:eastAsia="zh-CN"/>
                    </w:rPr>
                    <w:t>一般固废</w:t>
                  </w:r>
                </w:p>
              </w:tc>
              <w:tc>
                <w:tcPr>
                  <w:tcW w:w="3752"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88" w:lineRule="auto"/>
                    <w:ind w:firstLine="0" w:firstLineChars="0"/>
                    <w:jc w:val="center"/>
                    <w:textAlignment w:val="auto"/>
                    <w:rPr>
                      <w:rFonts w:hint="default" w:ascii="Times New Roman" w:hAnsi="Times New Roman" w:eastAsia="宋体" w:cs="Times New Roman"/>
                      <w:color w:val="C00000"/>
                      <w:sz w:val="21"/>
                      <w:szCs w:val="21"/>
                      <w:lang w:val="en-US" w:eastAsia="zh-CN"/>
                    </w:rPr>
                  </w:pPr>
                  <w:r>
                    <w:rPr>
                      <w:rFonts w:hint="default" w:ascii="Times New Roman" w:hAnsi="Times New Roman" w:cs="Times New Roman"/>
                      <w:color w:val="C00000"/>
                      <w:sz w:val="21"/>
                      <w:szCs w:val="21"/>
                      <w:lang w:val="en-US" w:eastAsia="zh-CN"/>
                    </w:rPr>
                    <w:t>交由物资回收部门回收利用</w:t>
                  </w:r>
                </w:p>
              </w:tc>
              <w:tc>
                <w:tcPr>
                  <w:tcW w:w="72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88" w:lineRule="auto"/>
                    <w:ind w:firstLine="0" w:firstLineChars="0"/>
                    <w:jc w:val="center"/>
                    <w:textAlignment w:val="auto"/>
                    <w:rPr>
                      <w:rFonts w:hint="default" w:ascii="Times New Roman" w:hAnsi="Times New Roman" w:cs="Times New Roman"/>
                      <w:bCs/>
                      <w:color w:val="C00000"/>
                      <w:sz w:val="21"/>
                      <w:szCs w:val="21"/>
                      <w:lang w:val="en-US" w:eastAsia="zh-CN"/>
                    </w:rPr>
                  </w:pPr>
                  <w:r>
                    <w:rPr>
                      <w:rFonts w:hint="default" w:ascii="Times New Roman" w:hAnsi="Times New Roman" w:cs="Times New Roman"/>
                      <w:bCs/>
                      <w:color w:val="C00000"/>
                      <w:sz w:val="21"/>
                      <w:szCs w:val="21"/>
                      <w:lang w:val="en-US" w:eastAsia="zh-CN"/>
                    </w:rPr>
                    <w:t>/</w:t>
                  </w:r>
                </w:p>
              </w:tc>
              <w:tc>
                <w:tcPr>
                  <w:tcW w:w="133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88" w:lineRule="auto"/>
                    <w:ind w:firstLine="0" w:firstLineChars="0"/>
                    <w:jc w:val="center"/>
                    <w:textAlignment w:val="auto"/>
                    <w:rPr>
                      <w:rFonts w:hint="default" w:ascii="Times New Roman" w:hAnsi="Times New Roman" w:cs="Times New Roman"/>
                      <w:bCs/>
                      <w:color w:val="C00000"/>
                      <w:sz w:val="21"/>
                      <w:szCs w:val="21"/>
                      <w:lang w:val="en-US" w:eastAsia="zh-CN"/>
                    </w:rPr>
                  </w:pPr>
                  <w:r>
                    <w:rPr>
                      <w:rFonts w:hint="default" w:ascii="Times New Roman" w:hAnsi="Times New Roman" w:cs="Times New Roman"/>
                      <w:bCs/>
                      <w:color w:val="C00000"/>
                      <w:sz w:val="21"/>
                      <w:szCs w:val="21"/>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23" w:hRule="atLeast"/>
                <w:jc w:val="center"/>
              </w:trPr>
              <w:tc>
                <w:tcPr>
                  <w:tcW w:w="1098"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288" w:lineRule="auto"/>
                    <w:ind w:firstLine="0" w:firstLineChars="0"/>
                    <w:jc w:val="center"/>
                    <w:textAlignment w:val="auto"/>
                    <w:rPr>
                      <w:rFonts w:hint="default" w:ascii="Times New Roman" w:hAnsi="Times New Roman" w:cs="Times New Roman"/>
                      <w:bCs/>
                      <w:color w:val="C00000"/>
                      <w:sz w:val="21"/>
                      <w:szCs w:val="21"/>
                    </w:rPr>
                  </w:pPr>
                </w:p>
              </w:tc>
              <w:tc>
                <w:tcPr>
                  <w:tcW w:w="187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88" w:lineRule="auto"/>
                    <w:ind w:firstLine="0" w:firstLineChars="0"/>
                    <w:jc w:val="center"/>
                    <w:textAlignment w:val="auto"/>
                    <w:rPr>
                      <w:rFonts w:hint="default" w:ascii="Times New Roman" w:hAnsi="Times New Roman" w:cs="Times New Roman"/>
                      <w:bCs/>
                      <w:color w:val="C00000"/>
                      <w:sz w:val="21"/>
                      <w:szCs w:val="21"/>
                    </w:rPr>
                  </w:pPr>
                  <w:r>
                    <w:rPr>
                      <w:rFonts w:hint="default" w:ascii="Times New Roman" w:hAnsi="Times New Roman" w:cs="Times New Roman"/>
                      <w:bCs/>
                      <w:color w:val="C00000"/>
                      <w:sz w:val="21"/>
                      <w:szCs w:val="21"/>
                    </w:rPr>
                    <w:t>生活垃圾</w:t>
                  </w:r>
                </w:p>
              </w:tc>
              <w:tc>
                <w:tcPr>
                  <w:tcW w:w="3752"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88" w:lineRule="auto"/>
                    <w:ind w:firstLine="0" w:firstLineChars="0"/>
                    <w:jc w:val="center"/>
                    <w:textAlignment w:val="auto"/>
                    <w:rPr>
                      <w:rFonts w:hint="default" w:ascii="Times New Roman" w:hAnsi="Times New Roman" w:eastAsia="宋体" w:cs="Times New Roman"/>
                      <w:bCs/>
                      <w:color w:val="C00000"/>
                      <w:sz w:val="21"/>
                      <w:szCs w:val="21"/>
                      <w:lang w:val="en-US" w:eastAsia="zh-CN"/>
                    </w:rPr>
                  </w:pPr>
                  <w:r>
                    <w:rPr>
                      <w:rFonts w:hint="default" w:ascii="Times New Roman" w:hAnsi="Times New Roman" w:cs="Times New Roman"/>
                      <w:color w:val="C00000"/>
                      <w:highlight w:val="none"/>
                    </w:rPr>
                    <w:t>垃圾收集箱</w:t>
                  </w:r>
                  <w:r>
                    <w:rPr>
                      <w:rFonts w:hint="default" w:ascii="Times New Roman" w:hAnsi="Times New Roman" w:cs="Times New Roman"/>
                      <w:color w:val="C00000"/>
                      <w:highlight w:val="none"/>
                      <w:lang w:eastAsia="zh-CN"/>
                    </w:rPr>
                    <w:t>，</w:t>
                  </w:r>
                  <w:r>
                    <w:rPr>
                      <w:rFonts w:hint="default" w:ascii="Times New Roman" w:hAnsi="Times New Roman" w:cs="Times New Roman"/>
                      <w:color w:val="C00000"/>
                      <w:highlight w:val="none"/>
                      <w:lang w:val="en-US" w:eastAsia="zh-CN"/>
                    </w:rPr>
                    <w:t>交由环卫部门清运处置</w:t>
                  </w:r>
                </w:p>
              </w:tc>
              <w:tc>
                <w:tcPr>
                  <w:tcW w:w="72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88" w:lineRule="auto"/>
                    <w:ind w:firstLine="0" w:firstLineChars="0"/>
                    <w:jc w:val="center"/>
                    <w:textAlignment w:val="auto"/>
                    <w:rPr>
                      <w:rFonts w:hint="default" w:ascii="Times New Roman" w:hAnsi="Times New Roman" w:eastAsia="宋体" w:cs="Times New Roman"/>
                      <w:bCs/>
                      <w:color w:val="C00000"/>
                      <w:sz w:val="21"/>
                      <w:szCs w:val="21"/>
                      <w:lang w:eastAsia="zh-CN"/>
                    </w:rPr>
                  </w:pPr>
                  <w:r>
                    <w:rPr>
                      <w:rFonts w:hint="default" w:ascii="Times New Roman" w:hAnsi="Times New Roman" w:cs="Times New Roman"/>
                      <w:bCs/>
                      <w:color w:val="C00000"/>
                      <w:sz w:val="21"/>
                      <w:szCs w:val="21"/>
                      <w:lang w:val="en-US" w:eastAsia="zh-CN"/>
                    </w:rPr>
                    <w:t>若干</w:t>
                  </w:r>
                </w:p>
              </w:tc>
              <w:tc>
                <w:tcPr>
                  <w:tcW w:w="133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88" w:lineRule="auto"/>
                    <w:ind w:firstLine="0" w:firstLineChars="0"/>
                    <w:jc w:val="center"/>
                    <w:textAlignment w:val="auto"/>
                    <w:rPr>
                      <w:rFonts w:hint="default" w:ascii="Times New Roman" w:hAnsi="Times New Roman" w:eastAsia="宋体" w:cs="Times New Roman"/>
                      <w:bCs/>
                      <w:color w:val="C00000"/>
                      <w:sz w:val="21"/>
                      <w:szCs w:val="21"/>
                      <w:lang w:val="en-US" w:eastAsia="zh-CN"/>
                    </w:rPr>
                  </w:pPr>
                  <w:r>
                    <w:rPr>
                      <w:rFonts w:hint="default" w:ascii="Times New Roman" w:hAnsi="Times New Roman" w:cs="Times New Roman"/>
                      <w:bCs/>
                      <w:color w:val="C00000"/>
                      <w:sz w:val="21"/>
                      <w:szCs w:val="21"/>
                      <w:lang w:val="en-US" w:eastAsia="zh-CN"/>
                    </w:rPr>
                    <w:t>0.1</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23" w:hRule="atLeast"/>
                <w:jc w:val="center"/>
              </w:trPr>
              <w:tc>
                <w:tcPr>
                  <w:tcW w:w="6724"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spacing w:line="288" w:lineRule="auto"/>
                    <w:ind w:firstLine="0" w:firstLineChars="0"/>
                    <w:jc w:val="center"/>
                    <w:textAlignment w:val="auto"/>
                    <w:rPr>
                      <w:rFonts w:hint="default" w:ascii="Times New Roman" w:hAnsi="Times New Roman" w:eastAsia="宋体" w:cs="Times New Roman"/>
                      <w:bCs/>
                      <w:color w:val="C00000"/>
                      <w:sz w:val="21"/>
                      <w:szCs w:val="21"/>
                      <w:lang w:val="en-US" w:eastAsia="zh-CN"/>
                    </w:rPr>
                  </w:pPr>
                  <w:r>
                    <w:rPr>
                      <w:rFonts w:hint="default" w:ascii="Times New Roman" w:hAnsi="Times New Roman" w:cs="Times New Roman"/>
                      <w:bCs/>
                      <w:color w:val="C00000"/>
                      <w:sz w:val="21"/>
                      <w:szCs w:val="21"/>
                      <w:lang w:val="en-US" w:eastAsia="zh-CN"/>
                    </w:rPr>
                    <w:t>合计</w:t>
                  </w:r>
                </w:p>
              </w:tc>
              <w:tc>
                <w:tcPr>
                  <w:tcW w:w="72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88" w:lineRule="auto"/>
                    <w:ind w:firstLine="0" w:firstLineChars="0"/>
                    <w:jc w:val="center"/>
                    <w:textAlignment w:val="auto"/>
                    <w:rPr>
                      <w:rFonts w:hint="default" w:ascii="Times New Roman" w:hAnsi="Times New Roman" w:eastAsia="宋体" w:cs="Times New Roman"/>
                      <w:bCs/>
                      <w:color w:val="C00000"/>
                      <w:sz w:val="21"/>
                      <w:szCs w:val="21"/>
                      <w:lang w:val="en-US" w:eastAsia="zh-CN"/>
                    </w:rPr>
                  </w:pPr>
                  <w:r>
                    <w:rPr>
                      <w:rFonts w:hint="default" w:ascii="Times New Roman" w:hAnsi="Times New Roman" w:cs="Times New Roman"/>
                      <w:bCs/>
                      <w:color w:val="C00000"/>
                      <w:sz w:val="21"/>
                      <w:szCs w:val="21"/>
                      <w:lang w:val="en-US" w:eastAsia="zh-CN"/>
                    </w:rPr>
                    <w:t>/</w:t>
                  </w:r>
                </w:p>
              </w:tc>
              <w:tc>
                <w:tcPr>
                  <w:tcW w:w="133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88" w:lineRule="auto"/>
                    <w:ind w:firstLine="0" w:firstLineChars="0"/>
                    <w:jc w:val="center"/>
                    <w:textAlignment w:val="auto"/>
                    <w:rPr>
                      <w:rFonts w:hint="default" w:ascii="Times New Roman" w:hAnsi="Times New Roman" w:eastAsia="宋体" w:cs="Times New Roman"/>
                      <w:bCs/>
                      <w:color w:val="C00000"/>
                      <w:sz w:val="21"/>
                      <w:szCs w:val="21"/>
                      <w:lang w:val="en-US" w:eastAsia="zh-CN"/>
                    </w:rPr>
                  </w:pPr>
                  <w:r>
                    <w:rPr>
                      <w:rFonts w:hint="default" w:ascii="Times New Roman" w:hAnsi="Times New Roman" w:cs="Times New Roman"/>
                      <w:bCs/>
                      <w:color w:val="C00000"/>
                      <w:sz w:val="21"/>
                      <w:szCs w:val="21"/>
                      <w:lang w:val="en-US" w:eastAsia="zh-CN"/>
                    </w:rPr>
                    <w:t>25.1</w:t>
                  </w:r>
                </w:p>
              </w:tc>
            </w:tr>
          </w:tbl>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表</w:t>
            </w:r>
            <w:r>
              <w:rPr>
                <w:rFonts w:hint="default" w:ascii="Times New Roman" w:hAnsi="Times New Roman" w:cs="Times New Roman"/>
                <w:b/>
                <w:bCs/>
                <w:color w:val="auto"/>
                <w:highlight w:val="none"/>
                <w:lang w:val="en-US" w:eastAsia="zh-CN"/>
              </w:rPr>
              <w:t>7-29</w:t>
            </w:r>
            <w:r>
              <w:rPr>
                <w:rFonts w:hint="default" w:ascii="Times New Roman" w:hAnsi="Times New Roman" w:cs="Times New Roman"/>
                <w:b/>
                <w:bCs/>
                <w:color w:val="auto"/>
                <w:highlight w:val="none"/>
              </w:rPr>
              <w:t xml:space="preserve"> </w:t>
            </w:r>
            <w:r>
              <w:rPr>
                <w:rFonts w:hint="default" w:ascii="Times New Roman" w:hAnsi="Times New Roman" w:cs="Times New Roman"/>
                <w:b/>
                <w:bCs/>
                <w:color w:val="auto"/>
                <w:highlight w:val="none"/>
                <w:lang w:val="en-US" w:eastAsia="zh-CN"/>
              </w:rPr>
              <w:t xml:space="preserve">  </w:t>
            </w:r>
            <w:r>
              <w:rPr>
                <w:rFonts w:hint="default" w:ascii="Times New Roman" w:hAnsi="Times New Roman" w:cs="Times New Roman"/>
                <w:b/>
                <w:bCs/>
                <w:color w:val="auto"/>
                <w:highlight w:val="none"/>
              </w:rPr>
              <w:t xml:space="preserve"> 环境保护验收清单</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30"/>
              <w:gridCol w:w="1564"/>
              <w:gridCol w:w="3002"/>
              <w:gridCol w:w="379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994" w:type="dxa"/>
                  <w:gridSpan w:val="2"/>
                  <w:noWrap w:val="0"/>
                  <w:vAlign w:val="center"/>
                </w:tcPr>
                <w:p>
                  <w:pPr>
                    <w:keepNext w:val="0"/>
                    <w:keepLines w:val="0"/>
                    <w:pageBreakBefore w:val="0"/>
                    <w:widowControl w:val="0"/>
                    <w:kinsoku/>
                    <w:wordWrap/>
                    <w:overflowPunct/>
                    <w:topLinePunct w:val="0"/>
                    <w:bidi w:val="0"/>
                    <w:adjustRightInd/>
                    <w:snapToGrid/>
                    <w:spacing w:line="288"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污染源</w:t>
                  </w:r>
                </w:p>
              </w:tc>
              <w:tc>
                <w:tcPr>
                  <w:tcW w:w="3002" w:type="dxa"/>
                  <w:noWrap w:val="0"/>
                  <w:vAlign w:val="center"/>
                </w:tcPr>
                <w:p>
                  <w:pPr>
                    <w:keepNext w:val="0"/>
                    <w:keepLines w:val="0"/>
                    <w:pageBreakBefore w:val="0"/>
                    <w:widowControl w:val="0"/>
                    <w:kinsoku/>
                    <w:wordWrap/>
                    <w:overflowPunct/>
                    <w:topLinePunct w:val="0"/>
                    <w:bidi w:val="0"/>
                    <w:adjustRightInd/>
                    <w:snapToGrid/>
                    <w:spacing w:line="288"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治理措施</w:t>
                  </w:r>
                </w:p>
              </w:tc>
              <w:tc>
                <w:tcPr>
                  <w:tcW w:w="3791" w:type="dxa"/>
                  <w:noWrap w:val="0"/>
                  <w:vAlign w:val="center"/>
                </w:tcPr>
                <w:p>
                  <w:pPr>
                    <w:keepNext w:val="0"/>
                    <w:keepLines w:val="0"/>
                    <w:pageBreakBefore w:val="0"/>
                    <w:widowControl w:val="0"/>
                    <w:kinsoku/>
                    <w:wordWrap/>
                    <w:overflowPunct/>
                    <w:topLinePunct w:val="0"/>
                    <w:bidi w:val="0"/>
                    <w:adjustRightInd/>
                    <w:snapToGrid/>
                    <w:spacing w:line="288"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验收指标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430" w:type="dxa"/>
                  <w:vMerge w:val="restart"/>
                  <w:noWrap w:val="0"/>
                  <w:vAlign w:val="center"/>
                </w:tcPr>
                <w:p>
                  <w:pPr>
                    <w:keepNext w:val="0"/>
                    <w:keepLines w:val="0"/>
                    <w:pageBreakBefore w:val="0"/>
                    <w:widowControl w:val="0"/>
                    <w:kinsoku/>
                    <w:wordWrap/>
                    <w:overflowPunct/>
                    <w:topLinePunct w:val="0"/>
                    <w:bidi w:val="0"/>
                    <w:adjustRightInd/>
                    <w:snapToGrid/>
                    <w:spacing w:line="288"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废气</w:t>
                  </w:r>
                </w:p>
              </w:tc>
              <w:tc>
                <w:tcPr>
                  <w:tcW w:w="1564" w:type="dxa"/>
                  <w:noWrap w:val="0"/>
                  <w:vAlign w:val="center"/>
                </w:tcPr>
                <w:p>
                  <w:pPr>
                    <w:keepNext w:val="0"/>
                    <w:keepLines w:val="0"/>
                    <w:pageBreakBefore w:val="0"/>
                    <w:widowControl w:val="0"/>
                    <w:kinsoku/>
                    <w:wordWrap/>
                    <w:overflowPunct/>
                    <w:topLinePunct w:val="0"/>
                    <w:bidi w:val="0"/>
                    <w:adjustRightInd/>
                    <w:snapToGrid/>
                    <w:spacing w:line="288"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喷漆房废气</w:t>
                  </w:r>
                </w:p>
              </w:tc>
              <w:tc>
                <w:tcPr>
                  <w:tcW w:w="3002"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88"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snapToGrid w:val="0"/>
                      <w:color w:val="auto"/>
                      <w:sz w:val="21"/>
                      <w:szCs w:val="21"/>
                      <w:lang w:val="en-US" w:eastAsia="zh-CN"/>
                    </w:rPr>
                    <w:t>干式喷漆柜+</w:t>
                  </w:r>
                  <w:r>
                    <w:rPr>
                      <w:rFonts w:hint="default" w:ascii="Times New Roman" w:hAnsi="Times New Roman" w:cs="Times New Roman"/>
                      <w:bCs/>
                      <w:color w:val="auto"/>
                      <w:sz w:val="21"/>
                      <w:szCs w:val="21"/>
                      <w:lang w:val="en-US" w:eastAsia="zh-CN"/>
                    </w:rPr>
                    <w:t>两级</w:t>
                  </w:r>
                  <w:r>
                    <w:rPr>
                      <w:rFonts w:hint="default" w:ascii="Times New Roman" w:hAnsi="Times New Roman" w:cs="Times New Roman"/>
                      <w:snapToGrid w:val="0"/>
                      <w:color w:val="auto"/>
                      <w:sz w:val="21"/>
                      <w:szCs w:val="21"/>
                      <w:lang w:val="en-US" w:eastAsia="zh-CN"/>
                    </w:rPr>
                    <w:t>活性炭处理设备</w:t>
                  </w:r>
                  <w:r>
                    <w:rPr>
                      <w:rFonts w:hint="default" w:ascii="Times New Roman" w:hAnsi="Times New Roman" w:cs="Times New Roman"/>
                      <w:snapToGrid w:val="0"/>
                      <w:color w:val="auto"/>
                      <w:sz w:val="21"/>
                      <w:szCs w:val="21"/>
                    </w:rPr>
                    <w:t>+15m高排气筒（1套）</w:t>
                  </w:r>
                </w:p>
              </w:tc>
              <w:tc>
                <w:tcPr>
                  <w:tcW w:w="3791" w:type="dxa"/>
                  <w:noWrap w:val="0"/>
                  <w:vAlign w:val="center"/>
                </w:tcPr>
                <w:p>
                  <w:pPr>
                    <w:keepNext w:val="0"/>
                    <w:keepLines w:val="0"/>
                    <w:pageBreakBefore w:val="0"/>
                    <w:widowControl w:val="0"/>
                    <w:kinsoku/>
                    <w:wordWrap/>
                    <w:overflowPunct/>
                    <w:topLinePunct w:val="0"/>
                    <w:bidi w:val="0"/>
                    <w:adjustRightInd/>
                    <w:snapToGrid/>
                    <w:spacing w:line="288"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《挥发性有机物排放控制标准》（DB61/T1061-2017）表1中表面涂装行业标准要求；《大气污染物综合排放标准》（GB16297-1996）表2二级标准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430" w:type="dxa"/>
                  <w:vMerge w:val="continue"/>
                  <w:noWrap w:val="0"/>
                  <w:vAlign w:val="center"/>
                </w:tcPr>
                <w:p>
                  <w:pPr>
                    <w:keepNext w:val="0"/>
                    <w:keepLines w:val="0"/>
                    <w:pageBreakBefore w:val="0"/>
                    <w:widowControl w:val="0"/>
                    <w:kinsoku/>
                    <w:wordWrap/>
                    <w:overflowPunct/>
                    <w:topLinePunct w:val="0"/>
                    <w:bidi w:val="0"/>
                    <w:adjustRightInd/>
                    <w:snapToGrid/>
                    <w:spacing w:line="288" w:lineRule="auto"/>
                    <w:ind w:firstLine="0" w:firstLineChars="0"/>
                    <w:jc w:val="center"/>
                    <w:textAlignment w:val="auto"/>
                    <w:rPr>
                      <w:rFonts w:hint="default" w:ascii="Times New Roman" w:hAnsi="Times New Roman" w:cs="Times New Roman"/>
                      <w:color w:val="auto"/>
                      <w:sz w:val="21"/>
                      <w:szCs w:val="21"/>
                    </w:rPr>
                  </w:pPr>
                </w:p>
              </w:tc>
              <w:tc>
                <w:tcPr>
                  <w:tcW w:w="1564" w:type="dxa"/>
                  <w:noWrap w:val="0"/>
                  <w:vAlign w:val="center"/>
                </w:tcPr>
                <w:p>
                  <w:pPr>
                    <w:keepNext w:val="0"/>
                    <w:keepLines w:val="0"/>
                    <w:pageBreakBefore w:val="0"/>
                    <w:widowControl w:val="0"/>
                    <w:kinsoku/>
                    <w:wordWrap/>
                    <w:overflowPunct/>
                    <w:topLinePunct w:val="0"/>
                    <w:bidi w:val="0"/>
                    <w:adjustRightInd/>
                    <w:snapToGrid/>
                    <w:spacing w:line="288"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焊接工序</w:t>
                  </w:r>
                </w:p>
              </w:tc>
              <w:tc>
                <w:tcPr>
                  <w:tcW w:w="3002" w:type="dxa"/>
                  <w:noWrap w:val="0"/>
                  <w:vAlign w:val="center"/>
                </w:tcPr>
                <w:p>
                  <w:pPr>
                    <w:pStyle w:val="119"/>
                    <w:keepNext w:val="0"/>
                    <w:keepLines w:val="0"/>
                    <w:pageBreakBefore w:val="0"/>
                    <w:widowControl w:val="0"/>
                    <w:kinsoku/>
                    <w:wordWrap/>
                    <w:overflowPunct/>
                    <w:topLinePunct w:val="0"/>
                    <w:bidi w:val="0"/>
                    <w:adjustRightInd/>
                    <w:snapToGrid/>
                    <w:spacing w:line="288" w:lineRule="auto"/>
                    <w:ind w:firstLine="0"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移动式焊烟净化器（1套）</w:t>
                  </w:r>
                </w:p>
              </w:tc>
              <w:tc>
                <w:tcPr>
                  <w:tcW w:w="3791" w:type="dxa"/>
                  <w:noWrap w:val="0"/>
                  <w:vAlign w:val="center"/>
                </w:tcPr>
                <w:p>
                  <w:pPr>
                    <w:keepNext w:val="0"/>
                    <w:keepLines w:val="0"/>
                    <w:pageBreakBefore w:val="0"/>
                    <w:widowControl w:val="0"/>
                    <w:kinsoku/>
                    <w:wordWrap/>
                    <w:overflowPunct/>
                    <w:topLinePunct w:val="0"/>
                    <w:bidi w:val="0"/>
                    <w:adjustRightInd/>
                    <w:snapToGrid/>
                    <w:spacing w:line="288"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《大气污染物综合排放标准》（GB16297-1996）表2中相关无组织排放监控浓度限值</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430" w:type="dxa"/>
                  <w:vMerge w:val="continue"/>
                  <w:noWrap w:val="0"/>
                  <w:vAlign w:val="center"/>
                </w:tcPr>
                <w:p>
                  <w:pPr>
                    <w:keepNext w:val="0"/>
                    <w:keepLines w:val="0"/>
                    <w:pageBreakBefore w:val="0"/>
                    <w:widowControl w:val="0"/>
                    <w:kinsoku/>
                    <w:wordWrap/>
                    <w:overflowPunct/>
                    <w:topLinePunct w:val="0"/>
                    <w:bidi w:val="0"/>
                    <w:adjustRightInd/>
                    <w:snapToGrid/>
                    <w:spacing w:line="288" w:lineRule="auto"/>
                    <w:ind w:firstLine="0" w:firstLineChars="0"/>
                    <w:jc w:val="center"/>
                    <w:textAlignment w:val="auto"/>
                    <w:rPr>
                      <w:rFonts w:hint="default" w:ascii="Times New Roman" w:hAnsi="Times New Roman" w:cs="Times New Roman"/>
                      <w:color w:val="auto"/>
                      <w:sz w:val="21"/>
                      <w:szCs w:val="21"/>
                    </w:rPr>
                  </w:pPr>
                </w:p>
              </w:tc>
              <w:tc>
                <w:tcPr>
                  <w:tcW w:w="1564" w:type="dxa"/>
                  <w:noWrap w:val="0"/>
                  <w:vAlign w:val="center"/>
                </w:tcPr>
                <w:p>
                  <w:pPr>
                    <w:keepNext w:val="0"/>
                    <w:keepLines w:val="0"/>
                    <w:pageBreakBefore w:val="0"/>
                    <w:widowControl w:val="0"/>
                    <w:kinsoku/>
                    <w:wordWrap/>
                    <w:overflowPunct/>
                    <w:topLinePunct w:val="0"/>
                    <w:bidi w:val="0"/>
                    <w:adjustRightInd/>
                    <w:snapToGrid/>
                    <w:spacing w:line="288"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打磨工序</w:t>
                  </w:r>
                </w:p>
              </w:tc>
              <w:tc>
                <w:tcPr>
                  <w:tcW w:w="3002"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88" w:lineRule="auto"/>
                    <w:ind w:firstLine="0" w:firstLineChars="0"/>
                    <w:jc w:val="center"/>
                    <w:textAlignment w:val="auto"/>
                    <w:rPr>
                      <w:rFonts w:hint="default" w:ascii="Times New Roman" w:hAnsi="Times New Roman" w:cs="Times New Roman"/>
                      <w:snapToGrid w:val="0"/>
                      <w:color w:val="auto"/>
                      <w:sz w:val="21"/>
                      <w:szCs w:val="21"/>
                    </w:rPr>
                  </w:pPr>
                  <w:r>
                    <w:rPr>
                      <w:rFonts w:hint="default" w:ascii="Times New Roman" w:hAnsi="Times New Roman" w:cs="Times New Roman"/>
                      <w:color w:val="auto"/>
                      <w:sz w:val="21"/>
                      <w:szCs w:val="21"/>
                      <w:lang w:val="en-US" w:eastAsia="zh-CN"/>
                    </w:rPr>
                    <w:t>移动式除尘器（2套）</w:t>
                  </w:r>
                </w:p>
              </w:tc>
              <w:tc>
                <w:tcPr>
                  <w:tcW w:w="3791" w:type="dxa"/>
                  <w:noWrap w:val="0"/>
                  <w:vAlign w:val="center"/>
                </w:tcPr>
                <w:p>
                  <w:pPr>
                    <w:keepNext w:val="0"/>
                    <w:keepLines w:val="0"/>
                    <w:pageBreakBefore w:val="0"/>
                    <w:widowControl w:val="0"/>
                    <w:kinsoku/>
                    <w:wordWrap/>
                    <w:overflowPunct/>
                    <w:topLinePunct w:val="0"/>
                    <w:bidi w:val="0"/>
                    <w:adjustRightInd/>
                    <w:snapToGrid/>
                    <w:spacing w:line="288"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《大气污染物综合排放标准》（GB16297-1996）表2中相关有组织排放监控浓度限值</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430" w:type="dxa"/>
                  <w:vMerge w:val="restart"/>
                  <w:noWrap w:val="0"/>
                  <w:vAlign w:val="center"/>
                </w:tcPr>
                <w:p>
                  <w:pPr>
                    <w:keepNext w:val="0"/>
                    <w:keepLines w:val="0"/>
                    <w:pageBreakBefore w:val="0"/>
                    <w:widowControl w:val="0"/>
                    <w:kinsoku/>
                    <w:wordWrap/>
                    <w:overflowPunct/>
                    <w:topLinePunct w:val="0"/>
                    <w:bidi w:val="0"/>
                    <w:adjustRightInd/>
                    <w:snapToGrid/>
                    <w:spacing w:line="288"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废水</w:t>
                  </w:r>
                </w:p>
              </w:tc>
              <w:tc>
                <w:tcPr>
                  <w:tcW w:w="1564" w:type="dxa"/>
                  <w:noWrap w:val="0"/>
                  <w:vAlign w:val="center"/>
                </w:tcPr>
                <w:p>
                  <w:pPr>
                    <w:keepNext w:val="0"/>
                    <w:keepLines w:val="0"/>
                    <w:pageBreakBefore w:val="0"/>
                    <w:widowControl w:val="0"/>
                    <w:kinsoku/>
                    <w:wordWrap/>
                    <w:overflowPunct/>
                    <w:topLinePunct w:val="0"/>
                    <w:bidi w:val="0"/>
                    <w:adjustRightInd/>
                    <w:snapToGrid/>
                    <w:spacing w:line="288"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生活</w:t>
                  </w:r>
                  <w:r>
                    <w:rPr>
                      <w:rFonts w:hint="default" w:ascii="Times New Roman" w:hAnsi="Times New Roman" w:cs="Times New Roman"/>
                      <w:color w:val="auto"/>
                      <w:sz w:val="21"/>
                      <w:szCs w:val="21"/>
                      <w:lang w:val="en-US" w:eastAsia="zh-CN"/>
                    </w:rPr>
                    <w:t>污水</w:t>
                  </w:r>
                </w:p>
              </w:tc>
              <w:tc>
                <w:tcPr>
                  <w:tcW w:w="3002"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88" w:lineRule="auto"/>
                    <w:ind w:firstLine="0" w:firstLineChars="0"/>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cs="Times New Roman"/>
                      <w:bCs/>
                      <w:color w:val="auto"/>
                      <w:sz w:val="21"/>
                      <w:szCs w:val="21"/>
                    </w:rPr>
                    <w:t>化粪池</w:t>
                  </w:r>
                  <w:r>
                    <w:rPr>
                      <w:rFonts w:hint="default" w:ascii="Times New Roman" w:hAnsi="Times New Roman" w:cs="Times New Roman"/>
                      <w:bCs/>
                      <w:color w:val="auto"/>
                      <w:sz w:val="21"/>
                      <w:szCs w:val="21"/>
                      <w:lang w:eastAsia="zh-CN"/>
                    </w:rPr>
                    <w:t>（</w:t>
                  </w:r>
                  <w:r>
                    <w:rPr>
                      <w:rFonts w:hint="default" w:ascii="Times New Roman" w:hAnsi="Times New Roman" w:cs="Times New Roman"/>
                      <w:bCs/>
                      <w:color w:val="auto"/>
                      <w:sz w:val="21"/>
                      <w:szCs w:val="21"/>
                      <w:lang w:val="en-US" w:eastAsia="zh-CN"/>
                    </w:rPr>
                    <w:t>1m</w:t>
                  </w:r>
                  <w:r>
                    <w:rPr>
                      <w:rFonts w:hint="default" w:ascii="Times New Roman" w:hAnsi="Times New Roman" w:cs="Times New Roman"/>
                      <w:bCs/>
                      <w:color w:val="auto"/>
                      <w:sz w:val="21"/>
                      <w:szCs w:val="21"/>
                      <w:vertAlign w:val="superscript"/>
                      <w:lang w:val="en-US" w:eastAsia="zh-CN"/>
                    </w:rPr>
                    <w:t>3</w:t>
                  </w:r>
                  <w:r>
                    <w:rPr>
                      <w:rFonts w:hint="default" w:ascii="Times New Roman" w:hAnsi="Times New Roman" w:cs="Times New Roman"/>
                      <w:bCs/>
                      <w:color w:val="auto"/>
                      <w:sz w:val="21"/>
                      <w:szCs w:val="21"/>
                      <w:lang w:eastAsia="zh-CN"/>
                    </w:rPr>
                    <w:t>）</w:t>
                  </w:r>
                </w:p>
              </w:tc>
              <w:tc>
                <w:tcPr>
                  <w:tcW w:w="3791" w:type="dxa"/>
                  <w:vMerge w:val="restart"/>
                  <w:noWrap w:val="0"/>
                  <w:vAlign w:val="center"/>
                </w:tcPr>
                <w:p>
                  <w:pPr>
                    <w:keepNext w:val="0"/>
                    <w:keepLines w:val="0"/>
                    <w:pageBreakBefore w:val="0"/>
                    <w:widowControl w:val="0"/>
                    <w:kinsoku/>
                    <w:wordWrap/>
                    <w:overflowPunct/>
                    <w:topLinePunct w:val="0"/>
                    <w:bidi w:val="0"/>
                    <w:adjustRightInd/>
                    <w:snapToGrid/>
                    <w:spacing w:line="288"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kern w:val="2"/>
                      <w:sz w:val="21"/>
                      <w:szCs w:val="21"/>
                    </w:rPr>
                    <w:t>《汽车维修行业水污染物排放标准》（GB26877-2011）表2 中的标准限值</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430" w:type="dxa"/>
                  <w:vMerge w:val="continue"/>
                  <w:noWrap w:val="0"/>
                  <w:vAlign w:val="center"/>
                </w:tcPr>
                <w:p>
                  <w:pPr>
                    <w:keepNext w:val="0"/>
                    <w:keepLines w:val="0"/>
                    <w:pageBreakBefore w:val="0"/>
                    <w:widowControl w:val="0"/>
                    <w:kinsoku/>
                    <w:wordWrap/>
                    <w:overflowPunct/>
                    <w:topLinePunct w:val="0"/>
                    <w:bidi w:val="0"/>
                    <w:adjustRightInd/>
                    <w:snapToGrid/>
                    <w:spacing w:line="288" w:lineRule="auto"/>
                    <w:ind w:firstLine="0" w:firstLineChars="0"/>
                    <w:jc w:val="center"/>
                    <w:textAlignment w:val="auto"/>
                    <w:rPr>
                      <w:rFonts w:hint="default" w:ascii="Times New Roman" w:hAnsi="Times New Roman" w:cs="Times New Roman"/>
                      <w:color w:val="auto"/>
                      <w:sz w:val="21"/>
                      <w:szCs w:val="21"/>
                    </w:rPr>
                  </w:pPr>
                </w:p>
              </w:tc>
              <w:tc>
                <w:tcPr>
                  <w:tcW w:w="1564" w:type="dxa"/>
                  <w:noWrap w:val="0"/>
                  <w:vAlign w:val="center"/>
                </w:tcPr>
                <w:p>
                  <w:pPr>
                    <w:keepNext w:val="0"/>
                    <w:keepLines w:val="0"/>
                    <w:pageBreakBefore w:val="0"/>
                    <w:widowControl w:val="0"/>
                    <w:kinsoku/>
                    <w:wordWrap/>
                    <w:overflowPunct/>
                    <w:topLinePunct w:val="0"/>
                    <w:bidi w:val="0"/>
                    <w:adjustRightInd/>
                    <w:snapToGrid/>
                    <w:spacing w:line="288"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洗车废水</w:t>
                  </w:r>
                </w:p>
              </w:tc>
              <w:tc>
                <w:tcPr>
                  <w:tcW w:w="3002"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88" w:lineRule="auto"/>
                    <w:ind w:firstLine="0" w:firstLineChars="0"/>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cs="Times New Roman"/>
                      <w:bCs/>
                      <w:color w:val="auto"/>
                      <w:sz w:val="21"/>
                      <w:szCs w:val="21"/>
                      <w:lang w:val="en-US" w:eastAsia="zh-CN"/>
                    </w:rPr>
                    <w:t>隔油沉淀池</w:t>
                  </w:r>
                  <w:r>
                    <w:rPr>
                      <w:rFonts w:hint="default" w:ascii="Times New Roman" w:hAnsi="Times New Roman" w:cs="Times New Roman"/>
                      <w:bCs/>
                      <w:color w:val="auto"/>
                      <w:sz w:val="21"/>
                      <w:szCs w:val="21"/>
                      <w:lang w:eastAsia="zh-CN"/>
                    </w:rPr>
                    <w:t>（</w:t>
                  </w:r>
                  <w:r>
                    <w:rPr>
                      <w:rFonts w:hint="default" w:ascii="Times New Roman" w:hAnsi="Times New Roman" w:cs="Times New Roman"/>
                      <w:bCs/>
                      <w:color w:val="auto"/>
                      <w:sz w:val="21"/>
                      <w:szCs w:val="21"/>
                      <w:lang w:val="en-US" w:eastAsia="zh-CN"/>
                    </w:rPr>
                    <w:t>0.8m</w:t>
                  </w:r>
                  <w:r>
                    <w:rPr>
                      <w:rFonts w:hint="default" w:ascii="Times New Roman" w:hAnsi="Times New Roman" w:cs="Times New Roman"/>
                      <w:bCs/>
                      <w:color w:val="auto"/>
                      <w:sz w:val="21"/>
                      <w:szCs w:val="21"/>
                      <w:vertAlign w:val="superscript"/>
                      <w:lang w:val="en-US" w:eastAsia="zh-CN"/>
                    </w:rPr>
                    <w:t>3</w:t>
                  </w:r>
                  <w:r>
                    <w:rPr>
                      <w:rFonts w:hint="default" w:ascii="Times New Roman" w:hAnsi="Times New Roman" w:cs="Times New Roman"/>
                      <w:bCs/>
                      <w:color w:val="auto"/>
                      <w:sz w:val="21"/>
                      <w:szCs w:val="21"/>
                      <w:lang w:eastAsia="zh-CN"/>
                    </w:rPr>
                    <w:t>）</w:t>
                  </w:r>
                </w:p>
              </w:tc>
              <w:tc>
                <w:tcPr>
                  <w:tcW w:w="3791" w:type="dxa"/>
                  <w:vMerge w:val="continue"/>
                  <w:noWrap w:val="0"/>
                  <w:vAlign w:val="center"/>
                </w:tcPr>
                <w:p>
                  <w:pPr>
                    <w:keepNext w:val="0"/>
                    <w:keepLines w:val="0"/>
                    <w:pageBreakBefore w:val="0"/>
                    <w:widowControl w:val="0"/>
                    <w:kinsoku/>
                    <w:wordWrap/>
                    <w:overflowPunct/>
                    <w:topLinePunct w:val="0"/>
                    <w:bidi w:val="0"/>
                    <w:adjustRightInd/>
                    <w:snapToGrid/>
                    <w:spacing w:line="288" w:lineRule="auto"/>
                    <w:ind w:firstLine="0" w:firstLineChars="0"/>
                    <w:jc w:val="center"/>
                    <w:textAlignment w:val="auto"/>
                    <w:rPr>
                      <w:rFonts w:hint="default" w:ascii="Times New Roman" w:hAnsi="Times New Roman" w:cs="Times New Roman"/>
                      <w:color w:val="auto"/>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430" w:type="dxa"/>
                  <w:noWrap w:val="0"/>
                  <w:vAlign w:val="center"/>
                </w:tcPr>
                <w:p>
                  <w:pPr>
                    <w:keepNext w:val="0"/>
                    <w:keepLines w:val="0"/>
                    <w:pageBreakBefore w:val="0"/>
                    <w:widowControl w:val="0"/>
                    <w:kinsoku/>
                    <w:wordWrap/>
                    <w:overflowPunct/>
                    <w:topLinePunct w:val="0"/>
                    <w:bidi w:val="0"/>
                    <w:adjustRightInd/>
                    <w:snapToGrid/>
                    <w:spacing w:line="288"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噪声</w:t>
                  </w:r>
                </w:p>
              </w:tc>
              <w:tc>
                <w:tcPr>
                  <w:tcW w:w="1564" w:type="dxa"/>
                  <w:noWrap w:val="0"/>
                  <w:vAlign w:val="center"/>
                </w:tcPr>
                <w:p>
                  <w:pPr>
                    <w:keepNext w:val="0"/>
                    <w:keepLines w:val="0"/>
                    <w:pageBreakBefore w:val="0"/>
                    <w:widowControl w:val="0"/>
                    <w:kinsoku/>
                    <w:wordWrap/>
                    <w:overflowPunct/>
                    <w:topLinePunct w:val="0"/>
                    <w:bidi w:val="0"/>
                    <w:adjustRightInd/>
                    <w:snapToGrid/>
                    <w:spacing w:line="288"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机械设备噪声</w:t>
                  </w:r>
                </w:p>
              </w:tc>
              <w:tc>
                <w:tcPr>
                  <w:tcW w:w="3002" w:type="dxa"/>
                  <w:noWrap w:val="0"/>
                  <w:vAlign w:val="center"/>
                </w:tcPr>
                <w:p>
                  <w:pPr>
                    <w:keepNext w:val="0"/>
                    <w:keepLines w:val="0"/>
                    <w:pageBreakBefore w:val="0"/>
                    <w:widowControl w:val="0"/>
                    <w:kinsoku/>
                    <w:wordWrap/>
                    <w:overflowPunct/>
                    <w:topLinePunct w:val="0"/>
                    <w:bidi w:val="0"/>
                    <w:adjustRightInd/>
                    <w:snapToGrid/>
                    <w:spacing w:line="288"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bCs/>
                      <w:color w:val="auto"/>
                      <w:sz w:val="21"/>
                      <w:szCs w:val="21"/>
                      <w:lang w:val="en-US" w:eastAsia="zh-CN"/>
                    </w:rPr>
                    <w:t>选用低噪声设备、基础减振、室内安装、建筑隔声、窗户封闭处理、风机安装消声器</w:t>
                  </w:r>
                </w:p>
              </w:tc>
              <w:tc>
                <w:tcPr>
                  <w:tcW w:w="3791" w:type="dxa"/>
                  <w:noWrap w:val="0"/>
                  <w:vAlign w:val="center"/>
                </w:tcPr>
                <w:p>
                  <w:pPr>
                    <w:keepNext w:val="0"/>
                    <w:keepLines w:val="0"/>
                    <w:pageBreakBefore w:val="0"/>
                    <w:widowControl w:val="0"/>
                    <w:kinsoku/>
                    <w:wordWrap/>
                    <w:overflowPunct/>
                    <w:topLinePunct w:val="0"/>
                    <w:bidi w:val="0"/>
                    <w:adjustRightInd/>
                    <w:snapToGrid/>
                    <w:spacing w:line="288"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《工业企业厂界环境噪声排放标准》（GB12348-2008）中的2类标准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430" w:type="dxa"/>
                  <w:vMerge w:val="restart"/>
                  <w:noWrap w:val="0"/>
                  <w:vAlign w:val="center"/>
                </w:tcPr>
                <w:p>
                  <w:pPr>
                    <w:keepNext w:val="0"/>
                    <w:keepLines w:val="0"/>
                    <w:pageBreakBefore w:val="0"/>
                    <w:widowControl w:val="0"/>
                    <w:kinsoku/>
                    <w:wordWrap/>
                    <w:overflowPunct/>
                    <w:topLinePunct w:val="0"/>
                    <w:bidi w:val="0"/>
                    <w:adjustRightInd/>
                    <w:snapToGrid/>
                    <w:spacing w:line="288"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固废</w:t>
                  </w:r>
                </w:p>
              </w:tc>
              <w:tc>
                <w:tcPr>
                  <w:tcW w:w="156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88" w:lineRule="auto"/>
                    <w:ind w:firstLine="0" w:firstLineChars="0"/>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cs="Times New Roman"/>
                      <w:bCs/>
                      <w:color w:val="auto"/>
                      <w:sz w:val="21"/>
                      <w:szCs w:val="21"/>
                    </w:rPr>
                    <w:t>危险</w:t>
                  </w:r>
                  <w:r>
                    <w:rPr>
                      <w:rFonts w:hint="default" w:ascii="Times New Roman" w:hAnsi="Times New Roman" w:cs="Times New Roman"/>
                      <w:bCs/>
                      <w:color w:val="auto"/>
                      <w:sz w:val="21"/>
                      <w:szCs w:val="21"/>
                      <w:lang w:val="en-US" w:eastAsia="zh-CN"/>
                    </w:rPr>
                    <w:t>废物</w:t>
                  </w:r>
                </w:p>
              </w:tc>
              <w:tc>
                <w:tcPr>
                  <w:tcW w:w="3002"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88" w:lineRule="auto"/>
                    <w:ind w:firstLine="0" w:firstLineChars="0"/>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cs="Times New Roman"/>
                      <w:color w:val="auto"/>
                      <w:sz w:val="21"/>
                      <w:szCs w:val="21"/>
                    </w:rPr>
                    <w:t>危废暂存间</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6</w:t>
                  </w:r>
                  <w:r>
                    <w:rPr>
                      <w:rFonts w:hint="default" w:ascii="Times New Roman" w:hAnsi="Times New Roman" w:cs="Times New Roman"/>
                      <w:color w:val="auto"/>
                      <w:sz w:val="21"/>
                      <w:szCs w:val="21"/>
                    </w:rPr>
                    <w:t>m</w:t>
                  </w:r>
                  <w:r>
                    <w:rPr>
                      <w:rFonts w:hint="default" w:ascii="Times New Roman" w:hAnsi="Times New Roman" w:cs="Times New Roman"/>
                      <w:color w:val="auto"/>
                      <w:sz w:val="21"/>
                      <w:szCs w:val="21"/>
                      <w:vertAlign w:val="superscript"/>
                    </w:rPr>
                    <w:t>2</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交由有资质单位处置</w:t>
                  </w:r>
                </w:p>
              </w:tc>
              <w:tc>
                <w:tcPr>
                  <w:tcW w:w="3791" w:type="dxa"/>
                  <w:vMerge w:val="restart"/>
                  <w:noWrap w:val="0"/>
                  <w:vAlign w:val="center"/>
                </w:tcPr>
                <w:p>
                  <w:pPr>
                    <w:keepNext w:val="0"/>
                    <w:keepLines w:val="0"/>
                    <w:pageBreakBefore w:val="0"/>
                    <w:widowControl w:val="0"/>
                    <w:kinsoku/>
                    <w:wordWrap/>
                    <w:overflowPunct/>
                    <w:topLinePunct w:val="0"/>
                    <w:bidi w:val="0"/>
                    <w:adjustRightInd/>
                    <w:snapToGrid/>
                    <w:spacing w:line="288"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处置率100%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6" w:hRule="atLeast"/>
                <w:jc w:val="center"/>
              </w:trPr>
              <w:tc>
                <w:tcPr>
                  <w:tcW w:w="430" w:type="dxa"/>
                  <w:vMerge w:val="continue"/>
                  <w:noWrap w:val="0"/>
                  <w:vAlign w:val="center"/>
                </w:tcPr>
                <w:p>
                  <w:pPr>
                    <w:keepNext w:val="0"/>
                    <w:keepLines w:val="0"/>
                    <w:pageBreakBefore w:val="0"/>
                    <w:widowControl w:val="0"/>
                    <w:kinsoku/>
                    <w:wordWrap/>
                    <w:overflowPunct/>
                    <w:topLinePunct w:val="0"/>
                    <w:bidi w:val="0"/>
                    <w:adjustRightInd/>
                    <w:snapToGrid/>
                    <w:spacing w:line="288" w:lineRule="auto"/>
                    <w:ind w:firstLine="0" w:firstLineChars="0"/>
                    <w:jc w:val="center"/>
                    <w:textAlignment w:val="auto"/>
                    <w:rPr>
                      <w:rFonts w:hint="default" w:ascii="Times New Roman" w:hAnsi="Times New Roman" w:cs="Times New Roman"/>
                      <w:color w:val="auto"/>
                      <w:sz w:val="21"/>
                      <w:szCs w:val="21"/>
                    </w:rPr>
                  </w:pPr>
                </w:p>
              </w:tc>
              <w:tc>
                <w:tcPr>
                  <w:tcW w:w="156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88"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bCs/>
                      <w:color w:val="auto"/>
                      <w:sz w:val="21"/>
                      <w:szCs w:val="21"/>
                      <w:lang w:val="en-US" w:eastAsia="zh-CN"/>
                    </w:rPr>
                    <w:t>一般固废</w:t>
                  </w:r>
                </w:p>
              </w:tc>
              <w:tc>
                <w:tcPr>
                  <w:tcW w:w="3002"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88"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交由物资回收部门回收利用</w:t>
                  </w:r>
                </w:p>
              </w:tc>
              <w:tc>
                <w:tcPr>
                  <w:tcW w:w="3791" w:type="dxa"/>
                  <w:vMerge w:val="continue"/>
                  <w:noWrap w:val="0"/>
                  <w:vAlign w:val="center"/>
                </w:tcPr>
                <w:p>
                  <w:pPr>
                    <w:keepNext w:val="0"/>
                    <w:keepLines w:val="0"/>
                    <w:pageBreakBefore w:val="0"/>
                    <w:widowControl w:val="0"/>
                    <w:kinsoku/>
                    <w:wordWrap/>
                    <w:overflowPunct/>
                    <w:topLinePunct w:val="0"/>
                    <w:bidi w:val="0"/>
                    <w:adjustRightInd/>
                    <w:snapToGrid/>
                    <w:spacing w:line="288"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6" w:hRule="atLeast"/>
                <w:jc w:val="center"/>
              </w:trPr>
              <w:tc>
                <w:tcPr>
                  <w:tcW w:w="430" w:type="dxa"/>
                  <w:vMerge w:val="continue"/>
                  <w:noWrap w:val="0"/>
                  <w:vAlign w:val="center"/>
                </w:tcPr>
                <w:p>
                  <w:pPr>
                    <w:keepNext w:val="0"/>
                    <w:keepLines w:val="0"/>
                    <w:pageBreakBefore w:val="0"/>
                    <w:widowControl w:val="0"/>
                    <w:kinsoku/>
                    <w:wordWrap/>
                    <w:overflowPunct/>
                    <w:topLinePunct w:val="0"/>
                    <w:bidi w:val="0"/>
                    <w:adjustRightInd/>
                    <w:snapToGrid/>
                    <w:spacing w:line="288" w:lineRule="auto"/>
                    <w:ind w:firstLine="0" w:firstLineChars="0"/>
                    <w:jc w:val="center"/>
                    <w:textAlignment w:val="auto"/>
                    <w:rPr>
                      <w:rFonts w:hint="default" w:ascii="Times New Roman" w:hAnsi="Times New Roman" w:cs="Times New Roman"/>
                      <w:color w:val="auto"/>
                      <w:sz w:val="21"/>
                      <w:szCs w:val="21"/>
                    </w:rPr>
                  </w:pPr>
                </w:p>
              </w:tc>
              <w:tc>
                <w:tcPr>
                  <w:tcW w:w="1564" w:type="dxa"/>
                  <w:noWrap w:val="0"/>
                  <w:vAlign w:val="center"/>
                </w:tcPr>
                <w:p>
                  <w:pPr>
                    <w:keepNext w:val="0"/>
                    <w:keepLines w:val="0"/>
                    <w:pageBreakBefore w:val="0"/>
                    <w:widowControl w:val="0"/>
                    <w:kinsoku/>
                    <w:wordWrap/>
                    <w:overflowPunct/>
                    <w:topLinePunct w:val="0"/>
                    <w:bidi w:val="0"/>
                    <w:adjustRightInd/>
                    <w:snapToGrid/>
                    <w:spacing w:line="288"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bCs/>
                      <w:color w:val="auto"/>
                      <w:sz w:val="21"/>
                      <w:szCs w:val="21"/>
                    </w:rPr>
                    <w:t>生活垃圾</w:t>
                  </w:r>
                </w:p>
              </w:tc>
              <w:tc>
                <w:tcPr>
                  <w:tcW w:w="3002" w:type="dxa"/>
                  <w:noWrap w:val="0"/>
                  <w:vAlign w:val="center"/>
                </w:tcPr>
                <w:p>
                  <w:pPr>
                    <w:keepNext w:val="0"/>
                    <w:keepLines w:val="0"/>
                    <w:pageBreakBefore w:val="0"/>
                    <w:widowControl w:val="0"/>
                    <w:kinsoku/>
                    <w:wordWrap/>
                    <w:overflowPunct/>
                    <w:topLinePunct w:val="0"/>
                    <w:bidi w:val="0"/>
                    <w:adjustRightInd/>
                    <w:snapToGrid/>
                    <w:spacing w:line="288"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highlight w:val="none"/>
                    </w:rPr>
                    <w:t>垃圾收集箱</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交由环卫部门清运处置</w:t>
                  </w:r>
                </w:p>
              </w:tc>
              <w:tc>
                <w:tcPr>
                  <w:tcW w:w="3791" w:type="dxa"/>
                  <w:vMerge w:val="continue"/>
                  <w:noWrap w:val="0"/>
                  <w:vAlign w:val="center"/>
                </w:tcPr>
                <w:p>
                  <w:pPr>
                    <w:keepNext w:val="0"/>
                    <w:keepLines w:val="0"/>
                    <w:pageBreakBefore w:val="0"/>
                    <w:widowControl w:val="0"/>
                    <w:kinsoku/>
                    <w:wordWrap/>
                    <w:overflowPunct/>
                    <w:topLinePunct w:val="0"/>
                    <w:bidi w:val="0"/>
                    <w:adjustRightInd/>
                    <w:snapToGrid/>
                    <w:spacing w:line="288" w:lineRule="auto"/>
                    <w:ind w:firstLine="0" w:firstLineChars="0"/>
                    <w:jc w:val="center"/>
                    <w:textAlignment w:val="auto"/>
                    <w:rPr>
                      <w:rFonts w:hint="default" w:ascii="Times New Roman" w:hAnsi="Times New Roman" w:cs="Times New Roman"/>
                      <w:color w:val="auto"/>
                      <w:sz w:val="21"/>
                      <w:szCs w:val="21"/>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lang w:val="en-US" w:eastAsia="zh-CN"/>
              </w:rPr>
              <w:t>十</w:t>
            </w:r>
            <w:r>
              <w:rPr>
                <w:rFonts w:hint="default" w:ascii="Times New Roman" w:hAnsi="Times New Roman" w:eastAsia="宋体" w:cs="Times New Roman"/>
                <w:b/>
                <w:color w:val="auto"/>
                <w:sz w:val="24"/>
              </w:rPr>
              <w:t>、污染物排放清单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color w:val="auto"/>
                <w:sz w:val="24"/>
              </w:rPr>
              <w:t>本项目污染物排放清单见表</w:t>
            </w:r>
            <w:r>
              <w:rPr>
                <w:rFonts w:hint="default" w:ascii="Times New Roman" w:hAnsi="Times New Roman" w:eastAsia="宋体" w:cs="Times New Roman"/>
                <w:color w:val="auto"/>
                <w:sz w:val="24"/>
                <w:lang w:val="en-US" w:eastAsia="zh-CN"/>
              </w:rPr>
              <w:t>7-3</w:t>
            </w:r>
            <w:r>
              <w:rPr>
                <w:rFonts w:hint="default" w:ascii="Times New Roman" w:hAnsi="Times New Roman" w:cs="Times New Roman"/>
                <w:color w:val="auto"/>
                <w:sz w:val="24"/>
                <w:lang w:val="en-US" w:eastAsia="zh-CN"/>
              </w:rPr>
              <w:t>0</w:t>
            </w:r>
            <w:r>
              <w:rPr>
                <w:rFonts w:hint="default" w:ascii="Times New Roman" w:hAnsi="Times New Roman" w:eastAsia="宋体" w:cs="Times New Roman"/>
                <w:color w:val="auto"/>
                <w:sz w:val="24"/>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表</w:t>
            </w:r>
            <w:r>
              <w:rPr>
                <w:rFonts w:hint="default" w:ascii="Times New Roman" w:hAnsi="Times New Roman" w:eastAsia="宋体" w:cs="Times New Roman"/>
                <w:b/>
                <w:color w:val="auto"/>
                <w:sz w:val="21"/>
                <w:szCs w:val="21"/>
                <w:lang w:val="en-US" w:eastAsia="zh-CN"/>
              </w:rPr>
              <w:t>7-3</w:t>
            </w:r>
            <w:r>
              <w:rPr>
                <w:rFonts w:hint="default" w:ascii="Times New Roman" w:hAnsi="Times New Roman" w:cs="Times New Roman"/>
                <w:b/>
                <w:color w:val="auto"/>
                <w:sz w:val="21"/>
                <w:szCs w:val="21"/>
                <w:lang w:val="en-US" w:eastAsia="zh-CN"/>
              </w:rPr>
              <w:t>0</w:t>
            </w:r>
            <w:r>
              <w:rPr>
                <w:rFonts w:hint="default" w:ascii="Times New Roman" w:hAnsi="Times New Roman" w:eastAsia="宋体" w:cs="Times New Roman"/>
                <w:b/>
                <w:color w:val="auto"/>
                <w:sz w:val="21"/>
                <w:szCs w:val="21"/>
                <w:lang w:val="en-US" w:eastAsia="zh-CN"/>
              </w:rPr>
              <w:t xml:space="preserve"> </w:t>
            </w:r>
            <w:r>
              <w:rPr>
                <w:rFonts w:hint="default" w:ascii="Times New Roman" w:hAnsi="Times New Roman" w:eastAsia="宋体" w:cs="Times New Roman"/>
                <w:b/>
                <w:color w:val="auto"/>
                <w:sz w:val="21"/>
                <w:szCs w:val="21"/>
              </w:rPr>
              <w:t xml:space="preserve">   污染物排放清单一览表</w:t>
            </w:r>
          </w:p>
          <w:tbl>
            <w:tblPr>
              <w:tblStyle w:val="44"/>
              <w:tblW w:w="878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57" w:type="dxa"/>
                <w:bottom w:w="0" w:type="dxa"/>
                <w:right w:w="57" w:type="dxa"/>
              </w:tblCellMar>
            </w:tblPr>
            <w:tblGrid>
              <w:gridCol w:w="445"/>
              <w:gridCol w:w="945"/>
              <w:gridCol w:w="1455"/>
              <w:gridCol w:w="990"/>
              <w:gridCol w:w="1504"/>
              <w:gridCol w:w="1631"/>
              <w:gridCol w:w="181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57" w:type="dxa"/>
                  <w:bottom w:w="0" w:type="dxa"/>
                  <w:right w:w="57" w:type="dxa"/>
                </w:tblCellMar>
              </w:tblPrEx>
              <w:trPr>
                <w:trHeight w:val="23" w:hRule="atLeast"/>
                <w:jc w:val="center"/>
              </w:trPr>
              <w:tc>
                <w:tcPr>
                  <w:tcW w:w="445" w:type="dxa"/>
                  <w:noWrap w:val="0"/>
                  <w:vAlign w:val="center"/>
                </w:tcPr>
                <w:p>
                  <w:pPr>
                    <w:keepNext w:val="0"/>
                    <w:keepLines w:val="0"/>
                    <w:pageBreakBefore w:val="0"/>
                    <w:widowControl w:val="0"/>
                    <w:kinsoku/>
                    <w:wordWrap/>
                    <w:overflowPunct/>
                    <w:topLinePunct w:val="0"/>
                    <w:bidi w:val="0"/>
                    <w:adjustRightInd/>
                    <w:snapToGrid/>
                    <w:spacing w:line="288" w:lineRule="auto"/>
                    <w:ind w:left="-63" w:leftChars="-30" w:right="-63" w:rightChars="-3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类别</w:t>
                  </w:r>
                </w:p>
              </w:tc>
              <w:tc>
                <w:tcPr>
                  <w:tcW w:w="945" w:type="dxa"/>
                  <w:noWrap w:val="0"/>
                  <w:vAlign w:val="center"/>
                </w:tcPr>
                <w:p>
                  <w:pPr>
                    <w:keepNext w:val="0"/>
                    <w:keepLines w:val="0"/>
                    <w:pageBreakBefore w:val="0"/>
                    <w:widowControl w:val="0"/>
                    <w:kinsoku/>
                    <w:wordWrap/>
                    <w:overflowPunct/>
                    <w:topLinePunct w:val="0"/>
                    <w:bidi w:val="0"/>
                    <w:adjustRightInd/>
                    <w:snapToGrid/>
                    <w:spacing w:line="288" w:lineRule="auto"/>
                    <w:ind w:left="-63" w:leftChars="-30" w:right="-63" w:rightChars="-3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污染源</w:t>
                  </w:r>
                </w:p>
              </w:tc>
              <w:tc>
                <w:tcPr>
                  <w:tcW w:w="1455" w:type="dxa"/>
                  <w:noWrap w:val="0"/>
                  <w:vAlign w:val="center"/>
                </w:tcPr>
                <w:p>
                  <w:pPr>
                    <w:keepNext w:val="0"/>
                    <w:keepLines w:val="0"/>
                    <w:pageBreakBefore w:val="0"/>
                    <w:widowControl w:val="0"/>
                    <w:kinsoku/>
                    <w:wordWrap/>
                    <w:overflowPunct/>
                    <w:topLinePunct w:val="0"/>
                    <w:bidi w:val="0"/>
                    <w:adjustRightInd/>
                    <w:snapToGrid/>
                    <w:spacing w:line="288" w:lineRule="auto"/>
                    <w:ind w:left="-63" w:leftChars="-30" w:right="-63" w:rightChars="-3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主要环保措施</w:t>
                  </w:r>
                </w:p>
              </w:tc>
              <w:tc>
                <w:tcPr>
                  <w:tcW w:w="990" w:type="dxa"/>
                  <w:noWrap w:val="0"/>
                  <w:vAlign w:val="center"/>
                </w:tcPr>
                <w:p>
                  <w:pPr>
                    <w:keepNext w:val="0"/>
                    <w:keepLines w:val="0"/>
                    <w:pageBreakBefore w:val="0"/>
                    <w:widowControl w:val="0"/>
                    <w:kinsoku/>
                    <w:wordWrap/>
                    <w:overflowPunct/>
                    <w:topLinePunct w:val="0"/>
                    <w:bidi w:val="0"/>
                    <w:adjustRightInd/>
                    <w:snapToGrid/>
                    <w:spacing w:line="288" w:lineRule="auto"/>
                    <w:ind w:left="-63" w:leftChars="-30" w:right="-63" w:rightChars="-30"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位置</w:t>
                  </w:r>
                </w:p>
              </w:tc>
              <w:tc>
                <w:tcPr>
                  <w:tcW w:w="1504" w:type="dxa"/>
                  <w:noWrap w:val="0"/>
                  <w:vAlign w:val="center"/>
                </w:tcPr>
                <w:p>
                  <w:pPr>
                    <w:keepNext w:val="0"/>
                    <w:keepLines w:val="0"/>
                    <w:pageBreakBefore w:val="0"/>
                    <w:widowControl w:val="0"/>
                    <w:kinsoku/>
                    <w:wordWrap/>
                    <w:overflowPunct/>
                    <w:topLinePunct w:val="0"/>
                    <w:bidi w:val="0"/>
                    <w:adjustRightInd/>
                    <w:snapToGrid/>
                    <w:spacing w:line="288" w:lineRule="auto"/>
                    <w:ind w:left="-63" w:leftChars="-30" w:right="-63" w:rightChars="-3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排放浓度</w:t>
                  </w:r>
                </w:p>
              </w:tc>
              <w:tc>
                <w:tcPr>
                  <w:tcW w:w="1631" w:type="dxa"/>
                  <w:noWrap w:val="0"/>
                  <w:vAlign w:val="center"/>
                </w:tcPr>
                <w:p>
                  <w:pPr>
                    <w:keepNext w:val="0"/>
                    <w:keepLines w:val="0"/>
                    <w:pageBreakBefore w:val="0"/>
                    <w:widowControl w:val="0"/>
                    <w:kinsoku/>
                    <w:wordWrap/>
                    <w:overflowPunct/>
                    <w:topLinePunct w:val="0"/>
                    <w:bidi w:val="0"/>
                    <w:adjustRightInd/>
                    <w:snapToGrid/>
                    <w:spacing w:line="288" w:lineRule="auto"/>
                    <w:ind w:left="-63" w:leftChars="-30" w:right="-63" w:rightChars="-3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排放量</w:t>
                  </w:r>
                </w:p>
              </w:tc>
              <w:tc>
                <w:tcPr>
                  <w:tcW w:w="1817" w:type="dxa"/>
                  <w:noWrap w:val="0"/>
                  <w:vAlign w:val="center"/>
                </w:tcPr>
                <w:p>
                  <w:pPr>
                    <w:keepNext w:val="0"/>
                    <w:keepLines w:val="0"/>
                    <w:pageBreakBefore w:val="0"/>
                    <w:widowControl w:val="0"/>
                    <w:kinsoku/>
                    <w:wordWrap/>
                    <w:overflowPunct/>
                    <w:topLinePunct w:val="0"/>
                    <w:bidi w:val="0"/>
                    <w:adjustRightInd/>
                    <w:snapToGrid/>
                    <w:spacing w:line="288" w:lineRule="auto"/>
                    <w:ind w:left="-63" w:leftChars="-30" w:right="-63" w:rightChars="-3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执行标准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57" w:type="dxa"/>
                  <w:bottom w:w="0" w:type="dxa"/>
                  <w:right w:w="57" w:type="dxa"/>
                </w:tblCellMar>
              </w:tblPrEx>
              <w:trPr>
                <w:trHeight w:val="23" w:hRule="atLeast"/>
                <w:jc w:val="center"/>
              </w:trPr>
              <w:tc>
                <w:tcPr>
                  <w:tcW w:w="445" w:type="dxa"/>
                  <w:vMerge w:val="restart"/>
                  <w:noWrap w:val="0"/>
                  <w:vAlign w:val="center"/>
                </w:tcPr>
                <w:p>
                  <w:pPr>
                    <w:keepNext w:val="0"/>
                    <w:keepLines w:val="0"/>
                    <w:pageBreakBefore w:val="0"/>
                    <w:widowControl w:val="0"/>
                    <w:kinsoku/>
                    <w:wordWrap/>
                    <w:overflowPunct/>
                    <w:topLinePunct w:val="0"/>
                    <w:bidi w:val="0"/>
                    <w:adjustRightInd/>
                    <w:snapToGrid/>
                    <w:spacing w:line="288" w:lineRule="auto"/>
                    <w:ind w:left="-63" w:leftChars="-30" w:right="-63" w:rightChars="-3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废气</w:t>
                  </w:r>
                </w:p>
              </w:tc>
              <w:tc>
                <w:tcPr>
                  <w:tcW w:w="945" w:type="dxa"/>
                  <w:noWrap w:val="0"/>
                  <w:vAlign w:val="center"/>
                </w:tcPr>
                <w:p>
                  <w:pPr>
                    <w:keepNext w:val="0"/>
                    <w:keepLines w:val="0"/>
                    <w:pageBreakBefore w:val="0"/>
                    <w:widowControl w:val="0"/>
                    <w:kinsoku/>
                    <w:wordWrap/>
                    <w:overflowPunct/>
                    <w:topLinePunct w:val="0"/>
                    <w:bidi w:val="0"/>
                    <w:adjustRightInd/>
                    <w:snapToGrid/>
                    <w:spacing w:line="288" w:lineRule="auto"/>
                    <w:ind w:left="-63" w:leftChars="-30" w:right="-63" w:rightChars="-30" w:firstLine="0" w:firstLineChars="0"/>
                    <w:jc w:val="center"/>
                    <w:textAlignment w:val="auto"/>
                    <w:rPr>
                      <w:rFonts w:hint="default" w:ascii="Times New Roman" w:hAnsi="Times New Roman" w:eastAsia="宋体" w:cs="Times New Roman"/>
                      <w:snapToGrid w:val="0"/>
                      <w:color w:val="auto"/>
                      <w:sz w:val="21"/>
                      <w:szCs w:val="21"/>
                      <w:lang w:val="en-US" w:eastAsia="zh-CN"/>
                    </w:rPr>
                  </w:pPr>
                  <w:r>
                    <w:rPr>
                      <w:rFonts w:hint="default" w:ascii="Times New Roman" w:hAnsi="Times New Roman" w:eastAsia="宋体" w:cs="Times New Roman"/>
                      <w:snapToGrid w:val="0"/>
                      <w:color w:val="auto"/>
                      <w:sz w:val="21"/>
                      <w:szCs w:val="21"/>
                      <w:lang w:val="en-US" w:eastAsia="zh-CN"/>
                    </w:rPr>
                    <w:t>喷漆房废气</w:t>
                  </w:r>
                </w:p>
              </w:tc>
              <w:tc>
                <w:tcPr>
                  <w:tcW w:w="1455" w:type="dxa"/>
                  <w:noWrap w:val="0"/>
                  <w:vAlign w:val="center"/>
                </w:tcPr>
                <w:p>
                  <w:pPr>
                    <w:keepNext w:val="0"/>
                    <w:keepLines w:val="0"/>
                    <w:pageBreakBefore w:val="0"/>
                    <w:widowControl w:val="0"/>
                    <w:kinsoku/>
                    <w:wordWrap/>
                    <w:overflowPunct/>
                    <w:topLinePunct w:val="0"/>
                    <w:bidi w:val="0"/>
                    <w:adjustRightInd/>
                    <w:snapToGrid/>
                    <w:spacing w:line="288" w:lineRule="auto"/>
                    <w:ind w:left="-63" w:leftChars="-30" w:right="-63" w:rightChars="-30" w:firstLine="0" w:firstLineChars="0"/>
                    <w:jc w:val="center"/>
                    <w:textAlignment w:val="auto"/>
                    <w:rPr>
                      <w:rFonts w:hint="default" w:ascii="Times New Roman" w:hAnsi="Times New Roman" w:eastAsia="宋体" w:cs="Times New Roman"/>
                      <w:snapToGrid w:val="0"/>
                      <w:color w:val="auto"/>
                      <w:sz w:val="21"/>
                      <w:szCs w:val="21"/>
                    </w:rPr>
                  </w:pPr>
                  <w:r>
                    <w:rPr>
                      <w:rFonts w:hint="default" w:ascii="Times New Roman" w:hAnsi="Times New Roman" w:eastAsia="宋体" w:cs="Times New Roman"/>
                      <w:snapToGrid w:val="0"/>
                      <w:color w:val="auto"/>
                      <w:sz w:val="21"/>
                      <w:szCs w:val="21"/>
                      <w:lang w:val="en-US" w:eastAsia="zh-CN"/>
                    </w:rPr>
                    <w:t>干式喷漆柜+</w:t>
                  </w:r>
                  <w:r>
                    <w:rPr>
                      <w:rFonts w:hint="default" w:ascii="Times New Roman" w:hAnsi="Times New Roman" w:cs="Times New Roman"/>
                      <w:bCs/>
                      <w:color w:val="auto"/>
                      <w:sz w:val="21"/>
                      <w:szCs w:val="21"/>
                      <w:lang w:val="en-US" w:eastAsia="zh-CN"/>
                    </w:rPr>
                    <w:t>两级</w:t>
                  </w:r>
                  <w:r>
                    <w:rPr>
                      <w:rFonts w:hint="default" w:ascii="Times New Roman" w:hAnsi="Times New Roman" w:eastAsia="宋体" w:cs="Times New Roman"/>
                      <w:snapToGrid w:val="0"/>
                      <w:color w:val="auto"/>
                      <w:sz w:val="21"/>
                      <w:szCs w:val="21"/>
                      <w:lang w:val="en-US" w:eastAsia="zh-CN"/>
                    </w:rPr>
                    <w:t>活性炭处理设备</w:t>
                  </w:r>
                  <w:r>
                    <w:rPr>
                      <w:rFonts w:hint="default" w:ascii="Times New Roman" w:hAnsi="Times New Roman" w:eastAsia="宋体" w:cs="Times New Roman"/>
                      <w:snapToGrid w:val="0"/>
                      <w:color w:val="auto"/>
                      <w:sz w:val="21"/>
                      <w:szCs w:val="21"/>
                    </w:rPr>
                    <w:t>+15m高排气筒（1套）</w:t>
                  </w:r>
                </w:p>
              </w:tc>
              <w:tc>
                <w:tcPr>
                  <w:tcW w:w="990" w:type="dxa"/>
                  <w:noWrap w:val="0"/>
                  <w:vAlign w:val="center"/>
                </w:tcPr>
                <w:p>
                  <w:pPr>
                    <w:keepNext w:val="0"/>
                    <w:keepLines w:val="0"/>
                    <w:pageBreakBefore w:val="0"/>
                    <w:widowControl w:val="0"/>
                    <w:kinsoku/>
                    <w:wordWrap/>
                    <w:overflowPunct/>
                    <w:topLinePunct w:val="0"/>
                    <w:bidi w:val="0"/>
                    <w:adjustRightInd/>
                    <w:snapToGrid/>
                    <w:spacing w:line="288" w:lineRule="auto"/>
                    <w:ind w:left="-63" w:leftChars="-30" w:right="-63" w:rightChars="-3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喷漆房</w:t>
                  </w:r>
                </w:p>
              </w:tc>
              <w:tc>
                <w:tcPr>
                  <w:tcW w:w="150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88" w:lineRule="auto"/>
                    <w:ind w:left="-63" w:leftChars="-30" w:right="-63" w:rightChars="-3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单位：mg/L</w:t>
                  </w:r>
                </w:p>
                <w:p>
                  <w:pPr>
                    <w:keepNext w:val="0"/>
                    <w:keepLines w:val="0"/>
                    <w:pageBreakBefore w:val="0"/>
                    <w:widowControl w:val="0"/>
                    <w:kinsoku/>
                    <w:wordWrap/>
                    <w:overflowPunct/>
                    <w:topLinePunct w:val="0"/>
                    <w:autoSpaceDE w:val="0"/>
                    <w:autoSpaceDN w:val="0"/>
                    <w:bidi w:val="0"/>
                    <w:adjustRightInd/>
                    <w:snapToGrid/>
                    <w:spacing w:line="288" w:lineRule="auto"/>
                    <w:ind w:left="-63" w:leftChars="-30" w:right="-63" w:rightChars="-3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TSP 0.075</w:t>
                  </w:r>
                </w:p>
                <w:p>
                  <w:pPr>
                    <w:keepNext w:val="0"/>
                    <w:keepLines w:val="0"/>
                    <w:pageBreakBefore w:val="0"/>
                    <w:widowControl w:val="0"/>
                    <w:kinsoku/>
                    <w:wordWrap/>
                    <w:overflowPunct/>
                    <w:topLinePunct w:val="0"/>
                    <w:autoSpaceDE w:val="0"/>
                    <w:autoSpaceDN w:val="0"/>
                    <w:bidi w:val="0"/>
                    <w:adjustRightInd/>
                    <w:snapToGrid/>
                    <w:spacing w:line="288" w:lineRule="auto"/>
                    <w:ind w:left="-63" w:leftChars="-30" w:right="-63" w:rightChars="-3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非甲烷总烃8.74</w:t>
                  </w:r>
                </w:p>
                <w:p>
                  <w:pPr>
                    <w:keepNext w:val="0"/>
                    <w:keepLines w:val="0"/>
                    <w:pageBreakBefore w:val="0"/>
                    <w:widowControl w:val="0"/>
                    <w:kinsoku/>
                    <w:wordWrap/>
                    <w:overflowPunct/>
                    <w:topLinePunct w:val="0"/>
                    <w:autoSpaceDE w:val="0"/>
                    <w:autoSpaceDN w:val="0"/>
                    <w:bidi w:val="0"/>
                    <w:adjustRightInd/>
                    <w:snapToGrid/>
                    <w:spacing w:line="288" w:lineRule="auto"/>
                    <w:ind w:left="-63" w:leftChars="-30" w:right="-63" w:rightChars="-3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二甲苯1.62</w:t>
                  </w:r>
                </w:p>
              </w:tc>
              <w:tc>
                <w:tcPr>
                  <w:tcW w:w="163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88" w:lineRule="auto"/>
                    <w:ind w:left="-63" w:leftChars="-30" w:right="-63" w:rightChars="-30" w:firstLine="0" w:firstLineChars="0"/>
                    <w:jc w:val="center"/>
                    <w:textAlignment w:val="auto"/>
                    <w:rPr>
                      <w:rFonts w:hint="default" w:ascii="Times New Roman" w:hAnsi="Times New Roman" w:cs="Times New Roman"/>
                      <w:snapToGrid w:val="0"/>
                      <w:color w:val="auto"/>
                      <w:sz w:val="21"/>
                      <w:szCs w:val="21"/>
                      <w:lang w:val="en-US" w:eastAsia="zh-CN"/>
                    </w:rPr>
                  </w:pPr>
                  <w:r>
                    <w:rPr>
                      <w:rFonts w:hint="default" w:ascii="Times New Roman" w:hAnsi="Times New Roman" w:cs="Times New Roman"/>
                      <w:snapToGrid w:val="0"/>
                      <w:color w:val="auto"/>
                      <w:sz w:val="21"/>
                      <w:szCs w:val="21"/>
                      <w:lang w:val="en-US" w:eastAsia="zh-CN"/>
                    </w:rPr>
                    <w:t>单位：t/a</w:t>
                  </w:r>
                </w:p>
                <w:p>
                  <w:pPr>
                    <w:keepNext w:val="0"/>
                    <w:keepLines w:val="0"/>
                    <w:pageBreakBefore w:val="0"/>
                    <w:widowControl w:val="0"/>
                    <w:kinsoku/>
                    <w:wordWrap/>
                    <w:overflowPunct/>
                    <w:topLinePunct w:val="0"/>
                    <w:autoSpaceDE w:val="0"/>
                    <w:autoSpaceDN w:val="0"/>
                    <w:bidi w:val="0"/>
                    <w:adjustRightInd/>
                    <w:snapToGrid/>
                    <w:spacing w:line="288" w:lineRule="auto"/>
                    <w:ind w:left="-63" w:leftChars="-30" w:right="-63" w:rightChars="-30" w:firstLine="0" w:firstLineChars="0"/>
                    <w:jc w:val="center"/>
                    <w:textAlignment w:val="auto"/>
                    <w:rPr>
                      <w:rFonts w:hint="default" w:ascii="Times New Roman" w:hAnsi="Times New Roman" w:cs="Times New Roman"/>
                      <w:snapToGrid w:val="0"/>
                      <w:color w:val="auto"/>
                      <w:sz w:val="21"/>
                      <w:szCs w:val="21"/>
                      <w:lang w:val="en-US" w:eastAsia="zh-CN"/>
                    </w:rPr>
                  </w:pPr>
                  <w:r>
                    <w:rPr>
                      <w:rFonts w:hint="default" w:ascii="Times New Roman" w:hAnsi="Times New Roman" w:cs="Times New Roman"/>
                      <w:snapToGrid w:val="0"/>
                      <w:color w:val="auto"/>
                      <w:sz w:val="21"/>
                      <w:szCs w:val="21"/>
                      <w:lang w:val="en-US" w:eastAsia="zh-CN"/>
                    </w:rPr>
                    <w:t>有组织</w:t>
                  </w:r>
                </w:p>
                <w:p>
                  <w:pPr>
                    <w:keepNext w:val="0"/>
                    <w:keepLines w:val="0"/>
                    <w:pageBreakBefore w:val="0"/>
                    <w:widowControl w:val="0"/>
                    <w:kinsoku/>
                    <w:wordWrap/>
                    <w:overflowPunct/>
                    <w:topLinePunct w:val="0"/>
                    <w:autoSpaceDE w:val="0"/>
                    <w:autoSpaceDN w:val="0"/>
                    <w:bidi w:val="0"/>
                    <w:adjustRightInd/>
                    <w:snapToGrid/>
                    <w:spacing w:line="288" w:lineRule="auto"/>
                    <w:ind w:left="-63" w:leftChars="-30" w:right="-63" w:rightChars="-3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TSP 0.0069</w:t>
                  </w:r>
                </w:p>
                <w:p>
                  <w:pPr>
                    <w:keepNext w:val="0"/>
                    <w:keepLines w:val="0"/>
                    <w:pageBreakBefore w:val="0"/>
                    <w:widowControl w:val="0"/>
                    <w:kinsoku/>
                    <w:wordWrap/>
                    <w:overflowPunct/>
                    <w:topLinePunct w:val="0"/>
                    <w:autoSpaceDE w:val="0"/>
                    <w:autoSpaceDN w:val="0"/>
                    <w:bidi w:val="0"/>
                    <w:adjustRightInd/>
                    <w:snapToGrid/>
                    <w:spacing w:line="288" w:lineRule="auto"/>
                    <w:ind w:left="-63" w:leftChars="-30" w:right="-63" w:rightChars="-3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非甲烷总烃0.0811</w:t>
                  </w:r>
                </w:p>
                <w:p>
                  <w:pPr>
                    <w:keepNext w:val="0"/>
                    <w:keepLines w:val="0"/>
                    <w:pageBreakBefore w:val="0"/>
                    <w:widowControl w:val="0"/>
                    <w:kinsoku/>
                    <w:wordWrap/>
                    <w:overflowPunct/>
                    <w:topLinePunct w:val="0"/>
                    <w:autoSpaceDE w:val="0"/>
                    <w:autoSpaceDN w:val="0"/>
                    <w:bidi w:val="0"/>
                    <w:adjustRightInd/>
                    <w:snapToGrid/>
                    <w:spacing w:line="288" w:lineRule="auto"/>
                    <w:ind w:left="-63" w:leftChars="-30" w:right="-63" w:rightChars="-30" w:firstLine="0" w:firstLineChars="0"/>
                    <w:jc w:val="center"/>
                    <w:textAlignment w:val="auto"/>
                    <w:rPr>
                      <w:rFonts w:hint="default" w:ascii="Times New Roman" w:hAnsi="Times New Roman" w:cs="Times New Roman"/>
                      <w:snapToGrid w:val="0"/>
                      <w:color w:val="auto"/>
                      <w:sz w:val="21"/>
                      <w:szCs w:val="21"/>
                      <w:lang w:val="en-US" w:eastAsia="zh-CN"/>
                    </w:rPr>
                  </w:pPr>
                  <w:r>
                    <w:rPr>
                      <w:rFonts w:hint="default" w:ascii="Times New Roman" w:hAnsi="Times New Roman" w:cs="Times New Roman"/>
                      <w:color w:val="auto"/>
                      <w:sz w:val="21"/>
                      <w:szCs w:val="21"/>
                      <w:lang w:val="en-US" w:eastAsia="zh-CN"/>
                    </w:rPr>
                    <w:t>二甲苯0.015</w:t>
                  </w:r>
                </w:p>
                <w:p>
                  <w:pPr>
                    <w:keepNext w:val="0"/>
                    <w:keepLines w:val="0"/>
                    <w:pageBreakBefore w:val="0"/>
                    <w:widowControl w:val="0"/>
                    <w:kinsoku/>
                    <w:wordWrap/>
                    <w:overflowPunct/>
                    <w:topLinePunct w:val="0"/>
                    <w:autoSpaceDE w:val="0"/>
                    <w:autoSpaceDN w:val="0"/>
                    <w:bidi w:val="0"/>
                    <w:adjustRightInd/>
                    <w:snapToGrid/>
                    <w:spacing w:line="288" w:lineRule="auto"/>
                    <w:ind w:left="-63" w:leftChars="-30" w:right="-63" w:rightChars="-30" w:firstLine="0" w:firstLineChars="0"/>
                    <w:jc w:val="center"/>
                    <w:textAlignment w:val="auto"/>
                    <w:rPr>
                      <w:rFonts w:hint="default" w:ascii="Times New Roman" w:hAnsi="Times New Roman" w:cs="Times New Roman"/>
                      <w:snapToGrid w:val="0"/>
                      <w:color w:val="auto"/>
                      <w:sz w:val="21"/>
                      <w:szCs w:val="21"/>
                      <w:lang w:val="en-US" w:eastAsia="zh-CN"/>
                    </w:rPr>
                  </w:pPr>
                  <w:r>
                    <w:rPr>
                      <w:rFonts w:hint="default" w:ascii="Times New Roman" w:hAnsi="Times New Roman" w:cs="Times New Roman"/>
                      <w:snapToGrid w:val="0"/>
                      <w:color w:val="auto"/>
                      <w:sz w:val="21"/>
                      <w:szCs w:val="21"/>
                      <w:lang w:val="en-US" w:eastAsia="zh-CN"/>
                    </w:rPr>
                    <w:t>无组织</w:t>
                  </w:r>
                </w:p>
                <w:p>
                  <w:pPr>
                    <w:keepNext w:val="0"/>
                    <w:keepLines w:val="0"/>
                    <w:pageBreakBefore w:val="0"/>
                    <w:widowControl w:val="0"/>
                    <w:kinsoku/>
                    <w:wordWrap/>
                    <w:overflowPunct/>
                    <w:topLinePunct w:val="0"/>
                    <w:autoSpaceDE w:val="0"/>
                    <w:autoSpaceDN w:val="0"/>
                    <w:bidi w:val="0"/>
                    <w:adjustRightInd/>
                    <w:snapToGrid/>
                    <w:spacing w:line="288" w:lineRule="auto"/>
                    <w:ind w:left="-63" w:leftChars="-30" w:right="-63" w:rightChars="-3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非甲烷总烃0.0285</w:t>
                  </w:r>
                </w:p>
                <w:p>
                  <w:pPr>
                    <w:keepNext w:val="0"/>
                    <w:keepLines w:val="0"/>
                    <w:pageBreakBefore w:val="0"/>
                    <w:widowControl w:val="0"/>
                    <w:kinsoku/>
                    <w:wordWrap/>
                    <w:overflowPunct/>
                    <w:topLinePunct w:val="0"/>
                    <w:autoSpaceDE w:val="0"/>
                    <w:autoSpaceDN w:val="0"/>
                    <w:bidi w:val="0"/>
                    <w:adjustRightInd/>
                    <w:snapToGrid/>
                    <w:spacing w:line="288" w:lineRule="auto"/>
                    <w:ind w:left="-63" w:leftChars="-30" w:right="-63" w:rightChars="-30" w:firstLine="0" w:firstLineChars="0"/>
                    <w:jc w:val="center"/>
                    <w:textAlignment w:val="auto"/>
                    <w:rPr>
                      <w:rFonts w:hint="default" w:ascii="Times New Roman" w:hAnsi="Times New Roman" w:eastAsia="宋体" w:cs="Times New Roman"/>
                      <w:snapToGrid w:val="0"/>
                      <w:color w:val="auto"/>
                      <w:sz w:val="21"/>
                      <w:szCs w:val="21"/>
                      <w:lang w:val="en-US" w:eastAsia="zh-CN"/>
                    </w:rPr>
                  </w:pPr>
                  <w:r>
                    <w:rPr>
                      <w:rFonts w:hint="default" w:ascii="Times New Roman" w:hAnsi="Times New Roman" w:cs="Times New Roman"/>
                      <w:color w:val="auto"/>
                      <w:sz w:val="21"/>
                      <w:szCs w:val="21"/>
                      <w:lang w:val="en-US" w:eastAsia="zh-CN"/>
                    </w:rPr>
                    <w:t>二甲苯0.0053</w:t>
                  </w:r>
                </w:p>
              </w:tc>
              <w:tc>
                <w:tcPr>
                  <w:tcW w:w="1817" w:type="dxa"/>
                  <w:noWrap w:val="0"/>
                  <w:vAlign w:val="center"/>
                </w:tcPr>
                <w:p>
                  <w:pPr>
                    <w:keepNext w:val="0"/>
                    <w:keepLines w:val="0"/>
                    <w:pageBreakBefore w:val="0"/>
                    <w:widowControl w:val="0"/>
                    <w:kinsoku/>
                    <w:wordWrap/>
                    <w:overflowPunct/>
                    <w:topLinePunct w:val="0"/>
                    <w:bidi w:val="0"/>
                    <w:adjustRightInd/>
                    <w:snapToGrid/>
                    <w:spacing w:line="288" w:lineRule="auto"/>
                    <w:ind w:left="-63" w:leftChars="-30" w:right="-63" w:rightChars="-3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《挥发性有机物排放控制标准》（DB61/T1061-2017）表1表面涂装行业标准要求；《大气污染物综合排放标准》（GB16297-1996）表2二级标准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57" w:type="dxa"/>
                  <w:bottom w:w="0" w:type="dxa"/>
                  <w:right w:w="57" w:type="dxa"/>
                </w:tblCellMar>
              </w:tblPrEx>
              <w:trPr>
                <w:trHeight w:val="23" w:hRule="atLeast"/>
                <w:jc w:val="center"/>
              </w:trPr>
              <w:tc>
                <w:tcPr>
                  <w:tcW w:w="445" w:type="dxa"/>
                  <w:vMerge w:val="continue"/>
                  <w:noWrap w:val="0"/>
                  <w:vAlign w:val="center"/>
                </w:tcPr>
                <w:p>
                  <w:pPr>
                    <w:keepNext w:val="0"/>
                    <w:keepLines w:val="0"/>
                    <w:pageBreakBefore w:val="0"/>
                    <w:widowControl w:val="0"/>
                    <w:kinsoku/>
                    <w:wordWrap/>
                    <w:overflowPunct/>
                    <w:topLinePunct w:val="0"/>
                    <w:bidi w:val="0"/>
                    <w:adjustRightInd/>
                    <w:snapToGrid/>
                    <w:spacing w:line="288" w:lineRule="auto"/>
                    <w:ind w:left="-63" w:leftChars="-30" w:right="-63" w:rightChars="-30" w:firstLine="0" w:firstLineChars="0"/>
                    <w:jc w:val="center"/>
                    <w:textAlignment w:val="auto"/>
                    <w:rPr>
                      <w:rFonts w:hint="default" w:ascii="Times New Roman" w:hAnsi="Times New Roman" w:cs="Times New Roman"/>
                      <w:color w:val="auto"/>
                      <w:sz w:val="21"/>
                      <w:szCs w:val="21"/>
                    </w:rPr>
                  </w:pPr>
                </w:p>
              </w:tc>
              <w:tc>
                <w:tcPr>
                  <w:tcW w:w="945" w:type="dxa"/>
                  <w:noWrap w:val="0"/>
                  <w:vAlign w:val="center"/>
                </w:tcPr>
                <w:p>
                  <w:pPr>
                    <w:keepNext w:val="0"/>
                    <w:keepLines w:val="0"/>
                    <w:pageBreakBefore w:val="0"/>
                    <w:widowControl w:val="0"/>
                    <w:kinsoku/>
                    <w:wordWrap/>
                    <w:overflowPunct/>
                    <w:topLinePunct w:val="0"/>
                    <w:bidi w:val="0"/>
                    <w:adjustRightInd/>
                    <w:snapToGrid/>
                    <w:spacing w:line="288" w:lineRule="auto"/>
                    <w:ind w:left="-63" w:leftChars="-30" w:right="-63" w:rightChars="-3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焊接</w:t>
                  </w:r>
                  <w:r>
                    <w:rPr>
                      <w:rFonts w:hint="default" w:ascii="Times New Roman" w:hAnsi="Times New Roman" w:cs="Times New Roman"/>
                      <w:color w:val="auto"/>
                      <w:sz w:val="21"/>
                      <w:szCs w:val="21"/>
                      <w:lang w:val="en-US" w:eastAsia="zh-CN"/>
                    </w:rPr>
                    <w:t>粉尘</w:t>
                  </w:r>
                </w:p>
              </w:tc>
              <w:tc>
                <w:tcPr>
                  <w:tcW w:w="1455" w:type="dxa"/>
                  <w:noWrap w:val="0"/>
                  <w:vAlign w:val="center"/>
                </w:tcPr>
                <w:p>
                  <w:pPr>
                    <w:keepNext w:val="0"/>
                    <w:keepLines w:val="0"/>
                    <w:pageBreakBefore w:val="0"/>
                    <w:widowControl w:val="0"/>
                    <w:kinsoku/>
                    <w:wordWrap/>
                    <w:overflowPunct/>
                    <w:topLinePunct w:val="0"/>
                    <w:bidi w:val="0"/>
                    <w:adjustRightInd/>
                    <w:snapToGrid/>
                    <w:spacing w:line="288" w:lineRule="auto"/>
                    <w:ind w:left="-63" w:leftChars="-30" w:right="-63" w:rightChars="-3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移动式焊烟净化器（1套）</w:t>
                  </w:r>
                </w:p>
              </w:tc>
              <w:tc>
                <w:tcPr>
                  <w:tcW w:w="990" w:type="dxa"/>
                  <w:noWrap w:val="0"/>
                  <w:vAlign w:val="center"/>
                </w:tcPr>
                <w:p>
                  <w:pPr>
                    <w:keepNext w:val="0"/>
                    <w:keepLines w:val="0"/>
                    <w:pageBreakBefore w:val="0"/>
                    <w:widowControl w:val="0"/>
                    <w:kinsoku/>
                    <w:wordWrap/>
                    <w:overflowPunct/>
                    <w:topLinePunct w:val="0"/>
                    <w:bidi w:val="0"/>
                    <w:adjustRightInd/>
                    <w:snapToGrid/>
                    <w:spacing w:line="288" w:lineRule="auto"/>
                    <w:ind w:left="-63" w:leftChars="-30" w:right="-63" w:rightChars="-3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机修区</w:t>
                  </w:r>
                </w:p>
              </w:tc>
              <w:tc>
                <w:tcPr>
                  <w:tcW w:w="1504" w:type="dxa"/>
                  <w:noWrap w:val="0"/>
                  <w:vAlign w:val="center"/>
                </w:tcPr>
                <w:p>
                  <w:pPr>
                    <w:keepNext w:val="0"/>
                    <w:keepLines w:val="0"/>
                    <w:pageBreakBefore w:val="0"/>
                    <w:widowControl w:val="0"/>
                    <w:kinsoku/>
                    <w:wordWrap/>
                    <w:overflowPunct/>
                    <w:topLinePunct w:val="0"/>
                    <w:bidi w:val="0"/>
                    <w:adjustRightInd/>
                    <w:snapToGrid/>
                    <w:spacing w:line="288" w:lineRule="auto"/>
                    <w:ind w:left="-63" w:leftChars="-30" w:right="-63" w:rightChars="-3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1631" w:type="dxa"/>
                  <w:noWrap w:val="0"/>
                  <w:vAlign w:val="center"/>
                </w:tcPr>
                <w:p>
                  <w:pPr>
                    <w:keepNext w:val="0"/>
                    <w:keepLines w:val="0"/>
                    <w:pageBreakBefore w:val="0"/>
                    <w:widowControl w:val="0"/>
                    <w:kinsoku/>
                    <w:wordWrap/>
                    <w:overflowPunct/>
                    <w:topLinePunct w:val="0"/>
                    <w:bidi w:val="0"/>
                    <w:adjustRightInd/>
                    <w:snapToGrid/>
                    <w:spacing w:line="288" w:lineRule="auto"/>
                    <w:ind w:left="-63" w:leftChars="-30" w:right="-63" w:rightChars="-3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0.000041t/a</w:t>
                  </w:r>
                </w:p>
              </w:tc>
              <w:tc>
                <w:tcPr>
                  <w:tcW w:w="1817" w:type="dxa"/>
                  <w:vMerge w:val="restart"/>
                  <w:noWrap w:val="0"/>
                  <w:vAlign w:val="center"/>
                </w:tcPr>
                <w:p>
                  <w:pPr>
                    <w:keepNext w:val="0"/>
                    <w:keepLines w:val="0"/>
                    <w:pageBreakBefore w:val="0"/>
                    <w:widowControl w:val="0"/>
                    <w:kinsoku/>
                    <w:wordWrap/>
                    <w:overflowPunct/>
                    <w:topLinePunct w:val="0"/>
                    <w:bidi w:val="0"/>
                    <w:adjustRightInd/>
                    <w:snapToGrid/>
                    <w:spacing w:line="288" w:lineRule="auto"/>
                    <w:ind w:left="-63" w:leftChars="-30" w:right="-63" w:rightChars="-3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《大气污染物综合排放标准》（GB16297-1996）表2相关无组织排放监控浓度限值</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57" w:type="dxa"/>
                  <w:bottom w:w="0" w:type="dxa"/>
                  <w:right w:w="57" w:type="dxa"/>
                </w:tblCellMar>
              </w:tblPrEx>
              <w:trPr>
                <w:trHeight w:val="23" w:hRule="atLeast"/>
                <w:jc w:val="center"/>
              </w:trPr>
              <w:tc>
                <w:tcPr>
                  <w:tcW w:w="445" w:type="dxa"/>
                  <w:vMerge w:val="continue"/>
                  <w:noWrap w:val="0"/>
                  <w:vAlign w:val="center"/>
                </w:tcPr>
                <w:p>
                  <w:pPr>
                    <w:keepNext w:val="0"/>
                    <w:keepLines w:val="0"/>
                    <w:pageBreakBefore w:val="0"/>
                    <w:widowControl w:val="0"/>
                    <w:kinsoku/>
                    <w:wordWrap/>
                    <w:overflowPunct/>
                    <w:topLinePunct w:val="0"/>
                    <w:bidi w:val="0"/>
                    <w:adjustRightInd/>
                    <w:snapToGrid/>
                    <w:spacing w:line="288" w:lineRule="auto"/>
                    <w:ind w:left="-63" w:leftChars="-30" w:right="-63" w:rightChars="-30" w:firstLine="0" w:firstLineChars="0"/>
                    <w:jc w:val="center"/>
                    <w:textAlignment w:val="auto"/>
                    <w:rPr>
                      <w:rFonts w:hint="default" w:ascii="Times New Roman" w:hAnsi="Times New Roman" w:cs="Times New Roman"/>
                      <w:color w:val="auto"/>
                      <w:sz w:val="21"/>
                      <w:szCs w:val="21"/>
                    </w:rPr>
                  </w:pPr>
                </w:p>
              </w:tc>
              <w:tc>
                <w:tcPr>
                  <w:tcW w:w="945" w:type="dxa"/>
                  <w:noWrap w:val="0"/>
                  <w:vAlign w:val="center"/>
                </w:tcPr>
                <w:p>
                  <w:pPr>
                    <w:keepNext w:val="0"/>
                    <w:keepLines w:val="0"/>
                    <w:pageBreakBefore w:val="0"/>
                    <w:widowControl w:val="0"/>
                    <w:kinsoku/>
                    <w:wordWrap/>
                    <w:overflowPunct/>
                    <w:topLinePunct w:val="0"/>
                    <w:bidi w:val="0"/>
                    <w:adjustRightInd/>
                    <w:snapToGrid/>
                    <w:spacing w:line="288" w:lineRule="auto"/>
                    <w:ind w:left="-63" w:leftChars="-30" w:right="-63" w:rightChars="-3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打磨工序</w:t>
                  </w:r>
                </w:p>
              </w:tc>
              <w:tc>
                <w:tcPr>
                  <w:tcW w:w="1455" w:type="dxa"/>
                  <w:noWrap w:val="0"/>
                  <w:vAlign w:val="center"/>
                </w:tcPr>
                <w:p>
                  <w:pPr>
                    <w:keepNext w:val="0"/>
                    <w:keepLines w:val="0"/>
                    <w:pageBreakBefore w:val="0"/>
                    <w:widowControl w:val="0"/>
                    <w:kinsoku/>
                    <w:wordWrap/>
                    <w:overflowPunct/>
                    <w:topLinePunct w:val="0"/>
                    <w:bidi w:val="0"/>
                    <w:adjustRightInd/>
                    <w:snapToGrid/>
                    <w:spacing w:line="288" w:lineRule="auto"/>
                    <w:ind w:left="-63" w:leftChars="-30" w:right="-63" w:rightChars="-3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移动式除尘器（2套）</w:t>
                  </w:r>
                </w:p>
              </w:tc>
              <w:tc>
                <w:tcPr>
                  <w:tcW w:w="990" w:type="dxa"/>
                  <w:noWrap w:val="0"/>
                  <w:vAlign w:val="center"/>
                </w:tcPr>
                <w:p>
                  <w:pPr>
                    <w:keepNext w:val="0"/>
                    <w:keepLines w:val="0"/>
                    <w:pageBreakBefore w:val="0"/>
                    <w:widowControl w:val="0"/>
                    <w:kinsoku/>
                    <w:wordWrap/>
                    <w:overflowPunct/>
                    <w:topLinePunct w:val="0"/>
                    <w:bidi w:val="0"/>
                    <w:adjustRightInd/>
                    <w:snapToGrid/>
                    <w:spacing w:line="288" w:lineRule="auto"/>
                    <w:ind w:left="-63" w:leftChars="-30" w:right="-63" w:rightChars="-3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机修区</w:t>
                  </w:r>
                </w:p>
              </w:tc>
              <w:tc>
                <w:tcPr>
                  <w:tcW w:w="1504" w:type="dxa"/>
                  <w:noWrap w:val="0"/>
                  <w:vAlign w:val="center"/>
                </w:tcPr>
                <w:p>
                  <w:pPr>
                    <w:keepNext w:val="0"/>
                    <w:keepLines w:val="0"/>
                    <w:pageBreakBefore w:val="0"/>
                    <w:widowControl w:val="0"/>
                    <w:kinsoku/>
                    <w:wordWrap/>
                    <w:overflowPunct/>
                    <w:topLinePunct w:val="0"/>
                    <w:bidi w:val="0"/>
                    <w:adjustRightInd/>
                    <w:snapToGrid/>
                    <w:spacing w:line="288" w:lineRule="auto"/>
                    <w:ind w:left="-63" w:leftChars="-30" w:right="-63" w:rightChars="-3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snapToGrid w:val="0"/>
                      <w:color w:val="auto"/>
                      <w:sz w:val="21"/>
                      <w:szCs w:val="21"/>
                    </w:rPr>
                    <w:t>/</w:t>
                  </w:r>
                </w:p>
              </w:tc>
              <w:tc>
                <w:tcPr>
                  <w:tcW w:w="1631" w:type="dxa"/>
                  <w:noWrap w:val="0"/>
                  <w:vAlign w:val="center"/>
                </w:tcPr>
                <w:p>
                  <w:pPr>
                    <w:keepNext w:val="0"/>
                    <w:keepLines w:val="0"/>
                    <w:pageBreakBefore w:val="0"/>
                    <w:widowControl w:val="0"/>
                    <w:kinsoku/>
                    <w:wordWrap/>
                    <w:overflowPunct/>
                    <w:topLinePunct w:val="0"/>
                    <w:bidi w:val="0"/>
                    <w:adjustRightInd/>
                    <w:snapToGrid/>
                    <w:spacing w:line="288" w:lineRule="auto"/>
                    <w:ind w:left="-63" w:leftChars="-30" w:right="-63" w:rightChars="-30" w:firstLine="0" w:firstLineChars="0"/>
                    <w:jc w:val="center"/>
                    <w:textAlignment w:val="auto"/>
                    <w:rPr>
                      <w:rFonts w:hint="default" w:ascii="Times New Roman" w:hAnsi="Times New Roman" w:cs="Times New Roman"/>
                      <w:snapToGrid w:val="0"/>
                      <w:color w:val="auto"/>
                      <w:sz w:val="21"/>
                      <w:szCs w:val="21"/>
                      <w:lang w:val="en-US"/>
                    </w:rPr>
                  </w:pPr>
                  <w:r>
                    <w:rPr>
                      <w:rFonts w:hint="default" w:ascii="Times New Roman" w:hAnsi="Times New Roman" w:cs="Times New Roman"/>
                      <w:color w:val="auto"/>
                      <w:sz w:val="21"/>
                      <w:szCs w:val="21"/>
                      <w:lang w:val="en-US" w:eastAsia="zh-CN"/>
                    </w:rPr>
                    <w:t>0.005t/a</w:t>
                  </w:r>
                </w:p>
              </w:tc>
              <w:tc>
                <w:tcPr>
                  <w:tcW w:w="1817" w:type="dxa"/>
                  <w:vMerge w:val="continue"/>
                  <w:noWrap w:val="0"/>
                  <w:vAlign w:val="center"/>
                </w:tcPr>
                <w:p>
                  <w:pPr>
                    <w:keepNext w:val="0"/>
                    <w:keepLines w:val="0"/>
                    <w:pageBreakBefore w:val="0"/>
                    <w:widowControl w:val="0"/>
                    <w:kinsoku/>
                    <w:wordWrap/>
                    <w:overflowPunct/>
                    <w:topLinePunct w:val="0"/>
                    <w:bidi w:val="0"/>
                    <w:adjustRightInd/>
                    <w:snapToGrid/>
                    <w:spacing w:line="288" w:lineRule="auto"/>
                    <w:ind w:left="-63" w:leftChars="-30" w:right="-63" w:rightChars="-30" w:firstLine="0" w:firstLineChars="0"/>
                    <w:jc w:val="center"/>
                    <w:textAlignment w:val="auto"/>
                    <w:rPr>
                      <w:rFonts w:hint="default" w:ascii="Times New Roman" w:hAnsi="Times New Roman"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57" w:type="dxa"/>
                  <w:bottom w:w="0" w:type="dxa"/>
                  <w:right w:w="57" w:type="dxa"/>
                </w:tblCellMar>
              </w:tblPrEx>
              <w:trPr>
                <w:trHeight w:val="954" w:hRule="atLeast"/>
                <w:jc w:val="center"/>
              </w:trPr>
              <w:tc>
                <w:tcPr>
                  <w:tcW w:w="445" w:type="dxa"/>
                  <w:vMerge w:val="restart"/>
                  <w:noWrap w:val="0"/>
                  <w:vAlign w:val="center"/>
                </w:tcPr>
                <w:p>
                  <w:pPr>
                    <w:keepNext w:val="0"/>
                    <w:keepLines w:val="0"/>
                    <w:pageBreakBefore w:val="0"/>
                    <w:widowControl w:val="0"/>
                    <w:kinsoku/>
                    <w:wordWrap/>
                    <w:overflowPunct/>
                    <w:topLinePunct w:val="0"/>
                    <w:bidi w:val="0"/>
                    <w:adjustRightInd/>
                    <w:snapToGrid/>
                    <w:spacing w:line="288" w:lineRule="auto"/>
                    <w:ind w:left="-63" w:leftChars="-30" w:right="-63" w:rightChars="-3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废水</w:t>
                  </w:r>
                </w:p>
              </w:tc>
              <w:tc>
                <w:tcPr>
                  <w:tcW w:w="945" w:type="dxa"/>
                  <w:noWrap w:val="0"/>
                  <w:vAlign w:val="center"/>
                </w:tcPr>
                <w:p>
                  <w:pPr>
                    <w:keepNext w:val="0"/>
                    <w:keepLines w:val="0"/>
                    <w:pageBreakBefore w:val="0"/>
                    <w:widowControl w:val="0"/>
                    <w:kinsoku/>
                    <w:wordWrap/>
                    <w:overflowPunct/>
                    <w:topLinePunct w:val="0"/>
                    <w:bidi w:val="0"/>
                    <w:adjustRightInd/>
                    <w:snapToGrid/>
                    <w:spacing w:line="288" w:lineRule="auto"/>
                    <w:ind w:left="-63" w:leftChars="-30" w:right="-63" w:rightChars="-3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生活污水</w:t>
                  </w:r>
                </w:p>
              </w:tc>
              <w:tc>
                <w:tcPr>
                  <w:tcW w:w="1455"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88" w:lineRule="auto"/>
                    <w:ind w:firstLine="0" w:firstLineChars="0"/>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cs="Times New Roman"/>
                      <w:bCs/>
                      <w:color w:val="auto"/>
                      <w:sz w:val="21"/>
                      <w:szCs w:val="21"/>
                    </w:rPr>
                    <w:t>化粪池</w:t>
                  </w:r>
                  <w:r>
                    <w:rPr>
                      <w:rFonts w:hint="default" w:ascii="Times New Roman" w:hAnsi="Times New Roman" w:cs="Times New Roman"/>
                      <w:bCs/>
                      <w:color w:val="auto"/>
                      <w:sz w:val="21"/>
                      <w:szCs w:val="21"/>
                      <w:lang w:eastAsia="zh-CN"/>
                    </w:rPr>
                    <w:t>（</w:t>
                  </w:r>
                  <w:r>
                    <w:rPr>
                      <w:rFonts w:hint="default" w:ascii="Times New Roman" w:hAnsi="Times New Roman" w:cs="Times New Roman"/>
                      <w:bCs/>
                      <w:color w:val="auto"/>
                      <w:sz w:val="21"/>
                      <w:szCs w:val="21"/>
                      <w:lang w:val="en-US" w:eastAsia="zh-CN"/>
                    </w:rPr>
                    <w:t>1m</w:t>
                  </w:r>
                  <w:r>
                    <w:rPr>
                      <w:rFonts w:hint="default" w:ascii="Times New Roman" w:hAnsi="Times New Roman" w:cs="Times New Roman"/>
                      <w:bCs/>
                      <w:color w:val="auto"/>
                      <w:sz w:val="21"/>
                      <w:szCs w:val="21"/>
                      <w:vertAlign w:val="superscript"/>
                      <w:lang w:val="en-US" w:eastAsia="zh-CN"/>
                    </w:rPr>
                    <w:t>3</w:t>
                  </w:r>
                  <w:r>
                    <w:rPr>
                      <w:rFonts w:hint="default" w:ascii="Times New Roman" w:hAnsi="Times New Roman" w:cs="Times New Roman"/>
                      <w:bCs/>
                      <w:color w:val="auto"/>
                      <w:sz w:val="21"/>
                      <w:szCs w:val="21"/>
                      <w:lang w:eastAsia="zh-CN"/>
                    </w:rPr>
                    <w:t>）</w:t>
                  </w:r>
                </w:p>
              </w:tc>
              <w:tc>
                <w:tcPr>
                  <w:tcW w:w="990" w:type="dxa"/>
                  <w:noWrap w:val="0"/>
                  <w:vAlign w:val="center"/>
                </w:tcPr>
                <w:p>
                  <w:pPr>
                    <w:keepNext w:val="0"/>
                    <w:keepLines w:val="0"/>
                    <w:pageBreakBefore w:val="0"/>
                    <w:widowControl w:val="0"/>
                    <w:kinsoku/>
                    <w:wordWrap/>
                    <w:overflowPunct/>
                    <w:topLinePunct w:val="0"/>
                    <w:bidi w:val="0"/>
                    <w:adjustRightInd/>
                    <w:snapToGrid/>
                    <w:spacing w:line="288" w:lineRule="auto"/>
                    <w:ind w:left="-63" w:leftChars="-30" w:right="-63" w:rightChars="-3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办公区</w:t>
                  </w:r>
                </w:p>
              </w:tc>
              <w:tc>
                <w:tcPr>
                  <w:tcW w:w="1504" w:type="dxa"/>
                  <w:vMerge w:val="restart"/>
                  <w:noWrap w:val="0"/>
                  <w:vAlign w:val="center"/>
                </w:tcPr>
                <w:p>
                  <w:pPr>
                    <w:keepNext w:val="0"/>
                    <w:keepLines w:val="0"/>
                    <w:pageBreakBefore w:val="0"/>
                    <w:widowControl w:val="0"/>
                    <w:kinsoku/>
                    <w:wordWrap/>
                    <w:overflowPunct/>
                    <w:topLinePunct w:val="0"/>
                    <w:bidi w:val="0"/>
                    <w:adjustRightInd/>
                    <w:snapToGrid/>
                    <w:spacing w:line="288" w:lineRule="auto"/>
                    <w:ind w:left="-63" w:leftChars="-30" w:right="-63" w:rightChars="-3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单位：mg/L</w:t>
                  </w:r>
                </w:p>
                <w:p>
                  <w:pPr>
                    <w:keepNext w:val="0"/>
                    <w:keepLines w:val="0"/>
                    <w:pageBreakBefore w:val="0"/>
                    <w:widowControl w:val="0"/>
                    <w:kinsoku/>
                    <w:wordWrap/>
                    <w:overflowPunct/>
                    <w:topLinePunct w:val="0"/>
                    <w:bidi w:val="0"/>
                    <w:adjustRightInd/>
                    <w:snapToGrid/>
                    <w:spacing w:line="288" w:lineRule="auto"/>
                    <w:ind w:left="-63" w:leftChars="-30" w:right="-63" w:rightChars="-3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COD225.1</w:t>
                  </w:r>
                </w:p>
                <w:p>
                  <w:pPr>
                    <w:keepNext w:val="0"/>
                    <w:keepLines w:val="0"/>
                    <w:pageBreakBefore w:val="0"/>
                    <w:widowControl w:val="0"/>
                    <w:kinsoku/>
                    <w:wordWrap/>
                    <w:overflowPunct/>
                    <w:topLinePunct w:val="0"/>
                    <w:bidi w:val="0"/>
                    <w:adjustRightInd/>
                    <w:snapToGrid/>
                    <w:spacing w:line="288" w:lineRule="auto"/>
                    <w:ind w:left="-63" w:leftChars="-30" w:right="-63" w:rightChars="-3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BOD</w:t>
                  </w:r>
                  <w:r>
                    <w:rPr>
                      <w:rFonts w:hint="default" w:ascii="Times New Roman" w:hAnsi="Times New Roman" w:cs="Times New Roman"/>
                      <w:color w:val="auto"/>
                      <w:sz w:val="21"/>
                      <w:szCs w:val="21"/>
                      <w:vertAlign w:val="subscript"/>
                      <w:lang w:val="en-US" w:eastAsia="zh-CN"/>
                    </w:rPr>
                    <w:t>5</w:t>
                  </w:r>
                  <w:r>
                    <w:rPr>
                      <w:rFonts w:hint="default" w:ascii="Times New Roman" w:hAnsi="Times New Roman" w:cs="Times New Roman"/>
                      <w:color w:val="auto"/>
                      <w:sz w:val="21"/>
                      <w:szCs w:val="21"/>
                      <w:lang w:val="en-US" w:eastAsia="zh-CN"/>
                    </w:rPr>
                    <w:t xml:space="preserve"> 126.6</w:t>
                  </w:r>
                </w:p>
                <w:p>
                  <w:pPr>
                    <w:keepNext w:val="0"/>
                    <w:keepLines w:val="0"/>
                    <w:pageBreakBefore w:val="0"/>
                    <w:widowControl w:val="0"/>
                    <w:kinsoku/>
                    <w:wordWrap/>
                    <w:overflowPunct/>
                    <w:topLinePunct w:val="0"/>
                    <w:bidi w:val="0"/>
                    <w:adjustRightInd/>
                    <w:snapToGrid/>
                    <w:spacing w:line="288" w:lineRule="auto"/>
                    <w:ind w:left="-63" w:leftChars="-30" w:right="-63" w:rightChars="-3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SS 85.7</w:t>
                  </w:r>
                </w:p>
                <w:p>
                  <w:pPr>
                    <w:keepNext w:val="0"/>
                    <w:keepLines w:val="0"/>
                    <w:pageBreakBefore w:val="0"/>
                    <w:widowControl w:val="0"/>
                    <w:kinsoku/>
                    <w:wordWrap/>
                    <w:overflowPunct/>
                    <w:topLinePunct w:val="0"/>
                    <w:bidi w:val="0"/>
                    <w:adjustRightInd/>
                    <w:snapToGrid/>
                    <w:spacing w:line="288" w:lineRule="auto"/>
                    <w:ind w:left="-63" w:leftChars="-30" w:right="-63" w:rightChars="-3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NH</w:t>
                  </w:r>
                  <w:r>
                    <w:rPr>
                      <w:rFonts w:hint="default" w:ascii="Times New Roman" w:hAnsi="Times New Roman" w:cs="Times New Roman"/>
                      <w:color w:val="auto"/>
                      <w:sz w:val="21"/>
                      <w:szCs w:val="21"/>
                      <w:vertAlign w:val="subscript"/>
                      <w:lang w:val="en-US" w:eastAsia="zh-CN"/>
                    </w:rPr>
                    <w:t>3</w:t>
                  </w:r>
                  <w:r>
                    <w:rPr>
                      <w:rFonts w:hint="default" w:ascii="Times New Roman" w:hAnsi="Times New Roman" w:cs="Times New Roman"/>
                      <w:color w:val="auto"/>
                      <w:sz w:val="21"/>
                      <w:szCs w:val="21"/>
                      <w:lang w:val="en-US" w:eastAsia="zh-CN"/>
                    </w:rPr>
                    <w:t>-N 24.7</w:t>
                  </w:r>
                </w:p>
                <w:p>
                  <w:pPr>
                    <w:keepNext w:val="0"/>
                    <w:keepLines w:val="0"/>
                    <w:pageBreakBefore w:val="0"/>
                    <w:widowControl w:val="0"/>
                    <w:kinsoku/>
                    <w:wordWrap/>
                    <w:overflowPunct/>
                    <w:topLinePunct w:val="0"/>
                    <w:bidi w:val="0"/>
                    <w:adjustRightInd/>
                    <w:snapToGrid/>
                    <w:spacing w:line="288" w:lineRule="auto"/>
                    <w:ind w:left="-63" w:leftChars="-30" w:right="-63" w:rightChars="-3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石油类 1.1</w:t>
                  </w:r>
                </w:p>
              </w:tc>
              <w:tc>
                <w:tcPr>
                  <w:tcW w:w="1631" w:type="dxa"/>
                  <w:vMerge w:val="restart"/>
                  <w:noWrap w:val="0"/>
                  <w:vAlign w:val="center"/>
                </w:tcPr>
                <w:p>
                  <w:pPr>
                    <w:keepNext w:val="0"/>
                    <w:keepLines w:val="0"/>
                    <w:pageBreakBefore w:val="0"/>
                    <w:widowControl w:val="0"/>
                    <w:kinsoku/>
                    <w:wordWrap/>
                    <w:overflowPunct/>
                    <w:topLinePunct w:val="0"/>
                    <w:bidi w:val="0"/>
                    <w:adjustRightInd/>
                    <w:snapToGrid/>
                    <w:spacing w:line="288" w:lineRule="auto"/>
                    <w:ind w:left="-63" w:leftChars="-30" w:right="-63" w:rightChars="-3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单位：t/a</w:t>
                  </w:r>
                </w:p>
                <w:p>
                  <w:pPr>
                    <w:keepNext w:val="0"/>
                    <w:keepLines w:val="0"/>
                    <w:pageBreakBefore w:val="0"/>
                    <w:widowControl w:val="0"/>
                    <w:kinsoku/>
                    <w:wordWrap/>
                    <w:overflowPunct/>
                    <w:topLinePunct w:val="0"/>
                    <w:bidi w:val="0"/>
                    <w:adjustRightInd/>
                    <w:snapToGrid/>
                    <w:spacing w:line="288" w:lineRule="auto"/>
                    <w:ind w:left="-63" w:leftChars="-30" w:right="-63" w:rightChars="-3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COD0.060</w:t>
                  </w:r>
                </w:p>
                <w:p>
                  <w:pPr>
                    <w:keepNext w:val="0"/>
                    <w:keepLines w:val="0"/>
                    <w:pageBreakBefore w:val="0"/>
                    <w:widowControl w:val="0"/>
                    <w:kinsoku/>
                    <w:wordWrap/>
                    <w:overflowPunct/>
                    <w:topLinePunct w:val="0"/>
                    <w:bidi w:val="0"/>
                    <w:adjustRightInd/>
                    <w:snapToGrid/>
                    <w:spacing w:line="288" w:lineRule="auto"/>
                    <w:ind w:left="-63" w:leftChars="-30" w:right="-63" w:rightChars="-3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BOD</w:t>
                  </w:r>
                  <w:r>
                    <w:rPr>
                      <w:rFonts w:hint="default" w:ascii="Times New Roman" w:hAnsi="Times New Roman" w:cs="Times New Roman"/>
                      <w:color w:val="auto"/>
                      <w:sz w:val="21"/>
                      <w:szCs w:val="21"/>
                      <w:vertAlign w:val="subscript"/>
                      <w:lang w:val="en-US" w:eastAsia="zh-CN"/>
                    </w:rPr>
                    <w:t>5</w:t>
                  </w:r>
                  <w:r>
                    <w:rPr>
                      <w:rFonts w:hint="default" w:ascii="Times New Roman" w:hAnsi="Times New Roman" w:cs="Times New Roman"/>
                      <w:color w:val="auto"/>
                      <w:sz w:val="21"/>
                      <w:szCs w:val="21"/>
                      <w:lang w:val="en-US" w:eastAsia="zh-CN"/>
                    </w:rPr>
                    <w:t xml:space="preserve"> 0.034</w:t>
                  </w:r>
                </w:p>
                <w:p>
                  <w:pPr>
                    <w:keepNext w:val="0"/>
                    <w:keepLines w:val="0"/>
                    <w:pageBreakBefore w:val="0"/>
                    <w:widowControl w:val="0"/>
                    <w:kinsoku/>
                    <w:wordWrap/>
                    <w:overflowPunct/>
                    <w:topLinePunct w:val="0"/>
                    <w:bidi w:val="0"/>
                    <w:adjustRightInd/>
                    <w:snapToGrid/>
                    <w:spacing w:line="288" w:lineRule="auto"/>
                    <w:ind w:left="-63" w:leftChars="-30" w:right="-63" w:rightChars="-3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SS 0.023</w:t>
                  </w:r>
                </w:p>
                <w:p>
                  <w:pPr>
                    <w:keepNext w:val="0"/>
                    <w:keepLines w:val="0"/>
                    <w:pageBreakBefore w:val="0"/>
                    <w:widowControl w:val="0"/>
                    <w:kinsoku/>
                    <w:wordWrap/>
                    <w:overflowPunct/>
                    <w:topLinePunct w:val="0"/>
                    <w:bidi w:val="0"/>
                    <w:adjustRightInd/>
                    <w:snapToGrid/>
                    <w:spacing w:line="288" w:lineRule="auto"/>
                    <w:ind w:left="-63" w:leftChars="-30" w:right="-63" w:rightChars="-3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NH</w:t>
                  </w:r>
                  <w:r>
                    <w:rPr>
                      <w:rFonts w:hint="default" w:ascii="Times New Roman" w:hAnsi="Times New Roman" w:cs="Times New Roman"/>
                      <w:color w:val="auto"/>
                      <w:sz w:val="21"/>
                      <w:szCs w:val="21"/>
                      <w:vertAlign w:val="subscript"/>
                      <w:lang w:val="en-US" w:eastAsia="zh-CN"/>
                    </w:rPr>
                    <w:t>3</w:t>
                  </w:r>
                  <w:r>
                    <w:rPr>
                      <w:rFonts w:hint="default" w:ascii="Times New Roman" w:hAnsi="Times New Roman" w:cs="Times New Roman"/>
                      <w:color w:val="auto"/>
                      <w:sz w:val="21"/>
                      <w:szCs w:val="21"/>
                      <w:lang w:val="en-US" w:eastAsia="zh-CN"/>
                    </w:rPr>
                    <w:t>-N 0.007</w:t>
                  </w:r>
                </w:p>
                <w:p>
                  <w:pPr>
                    <w:keepNext w:val="0"/>
                    <w:keepLines w:val="0"/>
                    <w:pageBreakBefore w:val="0"/>
                    <w:widowControl w:val="0"/>
                    <w:kinsoku/>
                    <w:wordWrap/>
                    <w:overflowPunct/>
                    <w:topLinePunct w:val="0"/>
                    <w:bidi w:val="0"/>
                    <w:adjustRightInd/>
                    <w:snapToGrid/>
                    <w:spacing w:line="288" w:lineRule="auto"/>
                    <w:ind w:left="-63" w:leftChars="-30" w:right="-63" w:rightChars="-3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石油类 0.0003</w:t>
                  </w:r>
                </w:p>
              </w:tc>
              <w:tc>
                <w:tcPr>
                  <w:tcW w:w="1817" w:type="dxa"/>
                  <w:vMerge w:val="restart"/>
                  <w:noWrap w:val="0"/>
                  <w:vAlign w:val="center"/>
                </w:tcPr>
                <w:p>
                  <w:pPr>
                    <w:keepNext w:val="0"/>
                    <w:keepLines w:val="0"/>
                    <w:pageBreakBefore w:val="0"/>
                    <w:widowControl w:val="0"/>
                    <w:kinsoku/>
                    <w:wordWrap/>
                    <w:overflowPunct/>
                    <w:topLinePunct w:val="0"/>
                    <w:bidi w:val="0"/>
                    <w:adjustRightInd/>
                    <w:snapToGrid/>
                    <w:spacing w:line="288" w:lineRule="auto"/>
                    <w:ind w:left="-63" w:leftChars="-30" w:right="-63" w:rightChars="-3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kern w:val="2"/>
                      <w:sz w:val="21"/>
                      <w:szCs w:val="21"/>
                    </w:rPr>
                    <w:t>《汽车维修行业水污染物排放标准》（GB26877-2011）表2标准限值</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57" w:type="dxa"/>
                  <w:bottom w:w="0" w:type="dxa"/>
                  <w:right w:w="57" w:type="dxa"/>
                </w:tblCellMar>
              </w:tblPrEx>
              <w:trPr>
                <w:trHeight w:val="23" w:hRule="atLeast"/>
                <w:jc w:val="center"/>
              </w:trPr>
              <w:tc>
                <w:tcPr>
                  <w:tcW w:w="445" w:type="dxa"/>
                  <w:vMerge w:val="continue"/>
                  <w:noWrap w:val="0"/>
                  <w:vAlign w:val="center"/>
                </w:tcPr>
                <w:p>
                  <w:pPr>
                    <w:keepNext w:val="0"/>
                    <w:keepLines w:val="0"/>
                    <w:pageBreakBefore w:val="0"/>
                    <w:widowControl w:val="0"/>
                    <w:kinsoku/>
                    <w:wordWrap/>
                    <w:overflowPunct/>
                    <w:topLinePunct w:val="0"/>
                    <w:bidi w:val="0"/>
                    <w:adjustRightInd/>
                    <w:snapToGrid/>
                    <w:spacing w:line="288" w:lineRule="auto"/>
                    <w:ind w:left="-63" w:leftChars="-30" w:right="-63" w:rightChars="-30" w:firstLine="0" w:firstLineChars="0"/>
                    <w:jc w:val="center"/>
                    <w:textAlignment w:val="auto"/>
                    <w:rPr>
                      <w:rFonts w:hint="default" w:ascii="Times New Roman" w:hAnsi="Times New Roman" w:cs="Times New Roman"/>
                      <w:color w:val="auto"/>
                      <w:sz w:val="21"/>
                      <w:szCs w:val="21"/>
                    </w:rPr>
                  </w:pPr>
                </w:p>
              </w:tc>
              <w:tc>
                <w:tcPr>
                  <w:tcW w:w="945" w:type="dxa"/>
                  <w:noWrap w:val="0"/>
                  <w:vAlign w:val="center"/>
                </w:tcPr>
                <w:p>
                  <w:pPr>
                    <w:keepNext w:val="0"/>
                    <w:keepLines w:val="0"/>
                    <w:pageBreakBefore w:val="0"/>
                    <w:widowControl w:val="0"/>
                    <w:kinsoku/>
                    <w:wordWrap/>
                    <w:overflowPunct/>
                    <w:topLinePunct w:val="0"/>
                    <w:bidi w:val="0"/>
                    <w:adjustRightInd/>
                    <w:snapToGrid/>
                    <w:spacing w:line="288" w:lineRule="auto"/>
                    <w:ind w:left="-63" w:leftChars="-30" w:right="-63" w:rightChars="-3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洗车废水</w:t>
                  </w:r>
                </w:p>
              </w:tc>
              <w:tc>
                <w:tcPr>
                  <w:tcW w:w="1455"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88" w:lineRule="auto"/>
                    <w:ind w:firstLine="0" w:firstLineChars="0"/>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cs="Times New Roman"/>
                      <w:bCs/>
                      <w:color w:val="auto"/>
                      <w:sz w:val="21"/>
                      <w:szCs w:val="21"/>
                      <w:lang w:val="en-US" w:eastAsia="zh-CN"/>
                    </w:rPr>
                    <w:t>隔油沉淀池</w:t>
                  </w:r>
                  <w:r>
                    <w:rPr>
                      <w:rFonts w:hint="default" w:ascii="Times New Roman" w:hAnsi="Times New Roman" w:cs="Times New Roman"/>
                      <w:bCs/>
                      <w:color w:val="auto"/>
                      <w:sz w:val="21"/>
                      <w:szCs w:val="21"/>
                      <w:lang w:eastAsia="zh-CN"/>
                    </w:rPr>
                    <w:t>（</w:t>
                  </w:r>
                  <w:r>
                    <w:rPr>
                      <w:rFonts w:hint="default" w:ascii="Times New Roman" w:hAnsi="Times New Roman" w:cs="Times New Roman"/>
                      <w:bCs/>
                      <w:color w:val="auto"/>
                      <w:sz w:val="21"/>
                      <w:szCs w:val="21"/>
                      <w:lang w:val="en-US" w:eastAsia="zh-CN"/>
                    </w:rPr>
                    <w:t>0.8m</w:t>
                  </w:r>
                  <w:r>
                    <w:rPr>
                      <w:rFonts w:hint="default" w:ascii="Times New Roman" w:hAnsi="Times New Roman" w:cs="Times New Roman"/>
                      <w:bCs/>
                      <w:color w:val="auto"/>
                      <w:sz w:val="21"/>
                      <w:szCs w:val="21"/>
                      <w:vertAlign w:val="superscript"/>
                      <w:lang w:val="en-US" w:eastAsia="zh-CN"/>
                    </w:rPr>
                    <w:t>3</w:t>
                  </w:r>
                  <w:r>
                    <w:rPr>
                      <w:rFonts w:hint="default" w:ascii="Times New Roman" w:hAnsi="Times New Roman" w:cs="Times New Roman"/>
                      <w:bCs/>
                      <w:color w:val="auto"/>
                      <w:sz w:val="21"/>
                      <w:szCs w:val="21"/>
                      <w:lang w:eastAsia="zh-CN"/>
                    </w:rPr>
                    <w:t>）</w:t>
                  </w:r>
                </w:p>
              </w:tc>
              <w:tc>
                <w:tcPr>
                  <w:tcW w:w="990" w:type="dxa"/>
                  <w:noWrap w:val="0"/>
                  <w:vAlign w:val="center"/>
                </w:tcPr>
                <w:p>
                  <w:pPr>
                    <w:keepNext w:val="0"/>
                    <w:keepLines w:val="0"/>
                    <w:pageBreakBefore w:val="0"/>
                    <w:widowControl w:val="0"/>
                    <w:kinsoku/>
                    <w:wordWrap/>
                    <w:overflowPunct/>
                    <w:topLinePunct w:val="0"/>
                    <w:bidi w:val="0"/>
                    <w:adjustRightInd/>
                    <w:snapToGrid/>
                    <w:spacing w:line="288" w:lineRule="auto"/>
                    <w:ind w:left="-63" w:leftChars="-30" w:right="-63" w:rightChars="-3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洗车区</w:t>
                  </w:r>
                </w:p>
              </w:tc>
              <w:tc>
                <w:tcPr>
                  <w:tcW w:w="1504" w:type="dxa"/>
                  <w:vMerge w:val="continue"/>
                  <w:noWrap w:val="0"/>
                  <w:vAlign w:val="center"/>
                </w:tcPr>
                <w:p>
                  <w:pPr>
                    <w:keepNext w:val="0"/>
                    <w:keepLines w:val="0"/>
                    <w:pageBreakBefore w:val="0"/>
                    <w:widowControl w:val="0"/>
                    <w:kinsoku/>
                    <w:wordWrap/>
                    <w:overflowPunct/>
                    <w:topLinePunct w:val="0"/>
                    <w:bidi w:val="0"/>
                    <w:adjustRightInd/>
                    <w:snapToGrid/>
                    <w:spacing w:line="288" w:lineRule="auto"/>
                    <w:ind w:left="-63" w:leftChars="-30" w:right="-63" w:rightChars="-30" w:firstLine="0" w:firstLineChars="0"/>
                    <w:jc w:val="center"/>
                    <w:textAlignment w:val="auto"/>
                    <w:rPr>
                      <w:rFonts w:hint="default" w:ascii="Times New Roman" w:hAnsi="Times New Roman" w:cs="Times New Roman"/>
                      <w:color w:val="auto"/>
                      <w:sz w:val="21"/>
                      <w:szCs w:val="21"/>
                    </w:rPr>
                  </w:pPr>
                </w:p>
              </w:tc>
              <w:tc>
                <w:tcPr>
                  <w:tcW w:w="1631" w:type="dxa"/>
                  <w:vMerge w:val="continue"/>
                  <w:noWrap w:val="0"/>
                  <w:vAlign w:val="center"/>
                </w:tcPr>
                <w:p>
                  <w:pPr>
                    <w:keepNext w:val="0"/>
                    <w:keepLines w:val="0"/>
                    <w:pageBreakBefore w:val="0"/>
                    <w:widowControl w:val="0"/>
                    <w:kinsoku/>
                    <w:wordWrap/>
                    <w:overflowPunct/>
                    <w:topLinePunct w:val="0"/>
                    <w:bidi w:val="0"/>
                    <w:adjustRightInd/>
                    <w:snapToGrid/>
                    <w:spacing w:line="288" w:lineRule="auto"/>
                    <w:ind w:left="-63" w:leftChars="-30" w:right="-63" w:rightChars="-30" w:firstLine="0" w:firstLineChars="0"/>
                    <w:jc w:val="center"/>
                    <w:textAlignment w:val="auto"/>
                    <w:rPr>
                      <w:rFonts w:hint="default" w:ascii="Times New Roman" w:hAnsi="Times New Roman" w:cs="Times New Roman"/>
                      <w:color w:val="auto"/>
                      <w:sz w:val="21"/>
                      <w:szCs w:val="21"/>
                    </w:rPr>
                  </w:pPr>
                </w:p>
              </w:tc>
              <w:tc>
                <w:tcPr>
                  <w:tcW w:w="1817" w:type="dxa"/>
                  <w:vMerge w:val="continue"/>
                  <w:noWrap w:val="0"/>
                  <w:vAlign w:val="center"/>
                </w:tcPr>
                <w:p>
                  <w:pPr>
                    <w:keepNext w:val="0"/>
                    <w:keepLines w:val="0"/>
                    <w:pageBreakBefore w:val="0"/>
                    <w:widowControl w:val="0"/>
                    <w:kinsoku/>
                    <w:wordWrap/>
                    <w:overflowPunct/>
                    <w:topLinePunct w:val="0"/>
                    <w:bidi w:val="0"/>
                    <w:adjustRightInd/>
                    <w:snapToGrid/>
                    <w:spacing w:line="288" w:lineRule="auto"/>
                    <w:ind w:left="-63" w:leftChars="-30" w:right="-63" w:rightChars="-30" w:firstLine="0" w:firstLineChars="0"/>
                    <w:jc w:val="center"/>
                    <w:textAlignment w:val="auto"/>
                    <w:rPr>
                      <w:rFonts w:hint="default" w:ascii="Times New Roman" w:hAnsi="Times New Roman"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57" w:type="dxa"/>
                  <w:bottom w:w="0" w:type="dxa"/>
                  <w:right w:w="57" w:type="dxa"/>
                </w:tblCellMar>
              </w:tblPrEx>
              <w:trPr>
                <w:trHeight w:val="23" w:hRule="atLeast"/>
                <w:jc w:val="center"/>
              </w:trPr>
              <w:tc>
                <w:tcPr>
                  <w:tcW w:w="445" w:type="dxa"/>
                  <w:vMerge w:val="restart"/>
                  <w:noWrap w:val="0"/>
                  <w:vAlign w:val="center"/>
                </w:tcPr>
                <w:p>
                  <w:pPr>
                    <w:keepNext w:val="0"/>
                    <w:keepLines w:val="0"/>
                    <w:pageBreakBefore w:val="0"/>
                    <w:widowControl w:val="0"/>
                    <w:kinsoku/>
                    <w:wordWrap/>
                    <w:overflowPunct/>
                    <w:topLinePunct w:val="0"/>
                    <w:bidi w:val="0"/>
                    <w:adjustRightInd/>
                    <w:snapToGrid/>
                    <w:spacing w:line="288" w:lineRule="auto"/>
                    <w:ind w:left="-63" w:leftChars="-30" w:right="-63" w:rightChars="-3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固废</w:t>
                  </w:r>
                </w:p>
              </w:tc>
              <w:tc>
                <w:tcPr>
                  <w:tcW w:w="945"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88" w:lineRule="auto"/>
                    <w:ind w:firstLine="0" w:firstLineChars="0"/>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cs="Times New Roman"/>
                      <w:bCs/>
                      <w:color w:val="auto"/>
                      <w:sz w:val="21"/>
                      <w:szCs w:val="21"/>
                    </w:rPr>
                    <w:t>危险</w:t>
                  </w:r>
                  <w:r>
                    <w:rPr>
                      <w:rFonts w:hint="default" w:ascii="Times New Roman" w:hAnsi="Times New Roman" w:cs="Times New Roman"/>
                      <w:bCs/>
                      <w:color w:val="auto"/>
                      <w:sz w:val="21"/>
                      <w:szCs w:val="21"/>
                      <w:lang w:val="en-US" w:eastAsia="zh-CN"/>
                    </w:rPr>
                    <w:t>废物</w:t>
                  </w:r>
                </w:p>
              </w:tc>
              <w:tc>
                <w:tcPr>
                  <w:tcW w:w="1455"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88" w:lineRule="auto"/>
                    <w:ind w:firstLine="0" w:firstLineChars="0"/>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cs="Times New Roman"/>
                      <w:color w:val="auto"/>
                      <w:sz w:val="21"/>
                      <w:szCs w:val="21"/>
                    </w:rPr>
                    <w:t>危废暂存间</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6</w:t>
                  </w:r>
                  <w:r>
                    <w:rPr>
                      <w:rFonts w:hint="default" w:ascii="Times New Roman" w:hAnsi="Times New Roman" w:cs="Times New Roman"/>
                      <w:color w:val="auto"/>
                      <w:sz w:val="21"/>
                      <w:szCs w:val="21"/>
                    </w:rPr>
                    <w:t>m</w:t>
                  </w:r>
                  <w:r>
                    <w:rPr>
                      <w:rFonts w:hint="default" w:ascii="Times New Roman" w:hAnsi="Times New Roman" w:cs="Times New Roman"/>
                      <w:color w:val="auto"/>
                      <w:sz w:val="21"/>
                      <w:szCs w:val="21"/>
                      <w:vertAlign w:val="superscript"/>
                    </w:rPr>
                    <w:t>2</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交由有资质单位处置</w:t>
                  </w:r>
                </w:p>
              </w:tc>
              <w:tc>
                <w:tcPr>
                  <w:tcW w:w="990" w:type="dxa"/>
                  <w:noWrap w:val="0"/>
                  <w:vAlign w:val="center"/>
                </w:tcPr>
                <w:p>
                  <w:pPr>
                    <w:keepNext w:val="0"/>
                    <w:keepLines w:val="0"/>
                    <w:pageBreakBefore w:val="0"/>
                    <w:widowControl w:val="0"/>
                    <w:kinsoku/>
                    <w:wordWrap/>
                    <w:overflowPunct/>
                    <w:topLinePunct w:val="0"/>
                    <w:bidi w:val="0"/>
                    <w:adjustRightInd/>
                    <w:snapToGrid/>
                    <w:spacing w:line="288" w:lineRule="auto"/>
                    <w:ind w:left="-63" w:leftChars="-30" w:right="-63" w:rightChars="-3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危废暂存间</w:t>
                  </w:r>
                </w:p>
              </w:tc>
              <w:tc>
                <w:tcPr>
                  <w:tcW w:w="1504" w:type="dxa"/>
                  <w:noWrap w:val="0"/>
                  <w:vAlign w:val="center"/>
                </w:tcPr>
                <w:p>
                  <w:pPr>
                    <w:keepNext w:val="0"/>
                    <w:keepLines w:val="0"/>
                    <w:pageBreakBefore w:val="0"/>
                    <w:widowControl w:val="0"/>
                    <w:kinsoku/>
                    <w:wordWrap/>
                    <w:overflowPunct/>
                    <w:topLinePunct w:val="0"/>
                    <w:bidi w:val="0"/>
                    <w:adjustRightInd/>
                    <w:snapToGrid/>
                    <w:spacing w:line="288" w:lineRule="auto"/>
                    <w:ind w:left="-63" w:leftChars="-30" w:right="-63" w:rightChars="-3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1631" w:type="dxa"/>
                  <w:noWrap w:val="0"/>
                  <w:vAlign w:val="center"/>
                </w:tcPr>
                <w:p>
                  <w:pPr>
                    <w:keepNext w:val="0"/>
                    <w:keepLines w:val="0"/>
                    <w:pageBreakBefore w:val="0"/>
                    <w:widowControl w:val="0"/>
                    <w:kinsoku/>
                    <w:wordWrap/>
                    <w:overflowPunct/>
                    <w:topLinePunct w:val="0"/>
                    <w:bidi w:val="0"/>
                    <w:adjustRightInd/>
                    <w:snapToGrid/>
                    <w:spacing w:line="288" w:lineRule="auto"/>
                    <w:ind w:left="-63" w:leftChars="-30" w:right="-63" w:rightChars="-3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0t/a</w:t>
                  </w:r>
                </w:p>
              </w:tc>
              <w:tc>
                <w:tcPr>
                  <w:tcW w:w="1817" w:type="dxa"/>
                  <w:noWrap w:val="0"/>
                  <w:vAlign w:val="center"/>
                </w:tcPr>
                <w:p>
                  <w:pPr>
                    <w:keepNext w:val="0"/>
                    <w:keepLines w:val="0"/>
                    <w:pageBreakBefore w:val="0"/>
                    <w:widowControl w:val="0"/>
                    <w:kinsoku/>
                    <w:wordWrap/>
                    <w:overflowPunct/>
                    <w:topLinePunct w:val="0"/>
                    <w:bidi w:val="0"/>
                    <w:adjustRightInd/>
                    <w:snapToGrid/>
                    <w:spacing w:line="288" w:lineRule="auto"/>
                    <w:ind w:left="-63" w:leftChars="-30" w:right="-63" w:rightChars="-3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《危险废物贮存污染控制标准》（GB18597-2001）及其2013年修改单</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57" w:type="dxa"/>
                  <w:bottom w:w="0" w:type="dxa"/>
                  <w:right w:w="57" w:type="dxa"/>
                </w:tblCellMar>
              </w:tblPrEx>
              <w:trPr>
                <w:trHeight w:val="23" w:hRule="atLeast"/>
                <w:jc w:val="center"/>
              </w:trPr>
              <w:tc>
                <w:tcPr>
                  <w:tcW w:w="445" w:type="dxa"/>
                  <w:vMerge w:val="continue"/>
                  <w:noWrap w:val="0"/>
                  <w:vAlign w:val="center"/>
                </w:tcPr>
                <w:p>
                  <w:pPr>
                    <w:keepNext w:val="0"/>
                    <w:keepLines w:val="0"/>
                    <w:pageBreakBefore w:val="0"/>
                    <w:widowControl w:val="0"/>
                    <w:kinsoku/>
                    <w:wordWrap/>
                    <w:overflowPunct/>
                    <w:topLinePunct w:val="0"/>
                    <w:bidi w:val="0"/>
                    <w:adjustRightInd/>
                    <w:snapToGrid/>
                    <w:spacing w:line="288" w:lineRule="auto"/>
                    <w:ind w:left="-63" w:leftChars="-30" w:right="-63" w:rightChars="-30" w:firstLine="0" w:firstLineChars="0"/>
                    <w:jc w:val="center"/>
                    <w:textAlignment w:val="auto"/>
                    <w:rPr>
                      <w:rFonts w:hint="default" w:ascii="Times New Roman" w:hAnsi="Times New Roman" w:cs="Times New Roman"/>
                      <w:color w:val="auto"/>
                      <w:sz w:val="21"/>
                      <w:szCs w:val="21"/>
                      <w:lang w:val="en-US" w:eastAsia="zh-CN"/>
                    </w:rPr>
                  </w:pPr>
                </w:p>
              </w:tc>
              <w:tc>
                <w:tcPr>
                  <w:tcW w:w="945"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88"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bCs/>
                      <w:color w:val="auto"/>
                      <w:sz w:val="21"/>
                      <w:szCs w:val="21"/>
                      <w:lang w:val="en-US" w:eastAsia="zh-CN"/>
                    </w:rPr>
                    <w:t>一般固废</w:t>
                  </w:r>
                </w:p>
              </w:tc>
              <w:tc>
                <w:tcPr>
                  <w:tcW w:w="1455"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88"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交由物资回收部门回收利用</w:t>
                  </w:r>
                </w:p>
              </w:tc>
              <w:tc>
                <w:tcPr>
                  <w:tcW w:w="990" w:type="dxa"/>
                  <w:noWrap w:val="0"/>
                  <w:vAlign w:val="center"/>
                </w:tcPr>
                <w:p>
                  <w:pPr>
                    <w:keepNext w:val="0"/>
                    <w:keepLines w:val="0"/>
                    <w:pageBreakBefore w:val="0"/>
                    <w:widowControl w:val="0"/>
                    <w:kinsoku/>
                    <w:wordWrap/>
                    <w:overflowPunct/>
                    <w:topLinePunct w:val="0"/>
                    <w:bidi w:val="0"/>
                    <w:adjustRightInd/>
                    <w:snapToGrid/>
                    <w:spacing w:line="288" w:lineRule="auto"/>
                    <w:ind w:left="-63" w:leftChars="-30" w:right="-63" w:rightChars="-3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生产区</w:t>
                  </w:r>
                </w:p>
              </w:tc>
              <w:tc>
                <w:tcPr>
                  <w:tcW w:w="1504" w:type="dxa"/>
                  <w:noWrap w:val="0"/>
                  <w:vAlign w:val="center"/>
                </w:tcPr>
                <w:p>
                  <w:pPr>
                    <w:keepNext w:val="0"/>
                    <w:keepLines w:val="0"/>
                    <w:pageBreakBefore w:val="0"/>
                    <w:widowControl w:val="0"/>
                    <w:kinsoku/>
                    <w:wordWrap/>
                    <w:overflowPunct/>
                    <w:topLinePunct w:val="0"/>
                    <w:bidi w:val="0"/>
                    <w:adjustRightInd/>
                    <w:snapToGrid/>
                    <w:spacing w:line="288" w:lineRule="auto"/>
                    <w:ind w:left="-63" w:leftChars="-30" w:right="-63" w:rightChars="-3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1631" w:type="dxa"/>
                  <w:noWrap w:val="0"/>
                  <w:vAlign w:val="center"/>
                </w:tcPr>
                <w:p>
                  <w:pPr>
                    <w:keepNext w:val="0"/>
                    <w:keepLines w:val="0"/>
                    <w:pageBreakBefore w:val="0"/>
                    <w:widowControl w:val="0"/>
                    <w:kinsoku/>
                    <w:wordWrap/>
                    <w:overflowPunct/>
                    <w:topLinePunct w:val="0"/>
                    <w:bidi w:val="0"/>
                    <w:adjustRightInd/>
                    <w:snapToGrid/>
                    <w:spacing w:line="288" w:lineRule="auto"/>
                    <w:ind w:left="-63" w:leftChars="-30" w:right="-63" w:rightChars="-3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0t/a</w:t>
                  </w:r>
                </w:p>
              </w:tc>
              <w:tc>
                <w:tcPr>
                  <w:tcW w:w="1817" w:type="dxa"/>
                  <w:vMerge w:val="restart"/>
                  <w:noWrap w:val="0"/>
                  <w:vAlign w:val="center"/>
                </w:tcPr>
                <w:p>
                  <w:pPr>
                    <w:keepNext w:val="0"/>
                    <w:keepLines w:val="0"/>
                    <w:pageBreakBefore w:val="0"/>
                    <w:widowControl w:val="0"/>
                    <w:kinsoku/>
                    <w:wordWrap/>
                    <w:overflowPunct/>
                    <w:topLinePunct w:val="0"/>
                    <w:bidi w:val="0"/>
                    <w:adjustRightInd/>
                    <w:snapToGrid/>
                    <w:spacing w:line="288" w:lineRule="auto"/>
                    <w:ind w:left="-63" w:leftChars="-30" w:right="-63" w:rightChars="-3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《一般工业固体废物贮存、处置场污染控制标准》（GB18599-2001）及其修改单</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57" w:type="dxa"/>
                  <w:bottom w:w="0" w:type="dxa"/>
                  <w:right w:w="57" w:type="dxa"/>
                </w:tblCellMar>
              </w:tblPrEx>
              <w:trPr>
                <w:trHeight w:val="23" w:hRule="atLeast"/>
                <w:jc w:val="center"/>
              </w:trPr>
              <w:tc>
                <w:tcPr>
                  <w:tcW w:w="445" w:type="dxa"/>
                  <w:vMerge w:val="continue"/>
                  <w:noWrap w:val="0"/>
                  <w:vAlign w:val="center"/>
                </w:tcPr>
                <w:p>
                  <w:pPr>
                    <w:keepNext w:val="0"/>
                    <w:keepLines w:val="0"/>
                    <w:pageBreakBefore w:val="0"/>
                    <w:widowControl w:val="0"/>
                    <w:kinsoku/>
                    <w:wordWrap/>
                    <w:overflowPunct/>
                    <w:topLinePunct w:val="0"/>
                    <w:bidi w:val="0"/>
                    <w:adjustRightInd/>
                    <w:snapToGrid/>
                    <w:spacing w:line="288" w:lineRule="auto"/>
                    <w:ind w:left="-63" w:leftChars="-30" w:right="-63" w:rightChars="-30" w:firstLine="0" w:firstLineChars="0"/>
                    <w:jc w:val="center"/>
                    <w:textAlignment w:val="auto"/>
                    <w:rPr>
                      <w:rFonts w:hint="default" w:ascii="Times New Roman" w:hAnsi="Times New Roman" w:cs="Times New Roman"/>
                      <w:color w:val="auto"/>
                      <w:sz w:val="21"/>
                      <w:szCs w:val="21"/>
                      <w:lang w:val="en-US" w:eastAsia="zh-CN"/>
                    </w:rPr>
                  </w:pPr>
                </w:p>
              </w:tc>
              <w:tc>
                <w:tcPr>
                  <w:tcW w:w="945" w:type="dxa"/>
                  <w:noWrap w:val="0"/>
                  <w:vAlign w:val="center"/>
                </w:tcPr>
                <w:p>
                  <w:pPr>
                    <w:keepNext w:val="0"/>
                    <w:keepLines w:val="0"/>
                    <w:pageBreakBefore w:val="0"/>
                    <w:widowControl w:val="0"/>
                    <w:kinsoku/>
                    <w:wordWrap/>
                    <w:overflowPunct/>
                    <w:topLinePunct w:val="0"/>
                    <w:bidi w:val="0"/>
                    <w:adjustRightInd/>
                    <w:snapToGrid/>
                    <w:spacing w:line="288"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bCs/>
                      <w:color w:val="auto"/>
                      <w:sz w:val="21"/>
                      <w:szCs w:val="21"/>
                    </w:rPr>
                    <w:t>生活垃圾</w:t>
                  </w:r>
                </w:p>
              </w:tc>
              <w:tc>
                <w:tcPr>
                  <w:tcW w:w="1455" w:type="dxa"/>
                  <w:noWrap w:val="0"/>
                  <w:vAlign w:val="center"/>
                </w:tcPr>
                <w:p>
                  <w:pPr>
                    <w:keepNext w:val="0"/>
                    <w:keepLines w:val="0"/>
                    <w:pageBreakBefore w:val="0"/>
                    <w:widowControl w:val="0"/>
                    <w:kinsoku/>
                    <w:wordWrap/>
                    <w:overflowPunct/>
                    <w:topLinePunct w:val="0"/>
                    <w:bidi w:val="0"/>
                    <w:adjustRightInd/>
                    <w:snapToGrid/>
                    <w:spacing w:line="288"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highlight w:val="none"/>
                    </w:rPr>
                    <w:t>垃圾收集箱</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交由环卫部门清运处置</w:t>
                  </w:r>
                </w:p>
              </w:tc>
              <w:tc>
                <w:tcPr>
                  <w:tcW w:w="990" w:type="dxa"/>
                  <w:noWrap w:val="0"/>
                  <w:vAlign w:val="center"/>
                </w:tcPr>
                <w:p>
                  <w:pPr>
                    <w:keepNext w:val="0"/>
                    <w:keepLines w:val="0"/>
                    <w:pageBreakBefore w:val="0"/>
                    <w:widowControl w:val="0"/>
                    <w:kinsoku/>
                    <w:wordWrap/>
                    <w:overflowPunct/>
                    <w:topLinePunct w:val="0"/>
                    <w:bidi w:val="0"/>
                    <w:adjustRightInd/>
                    <w:snapToGrid/>
                    <w:spacing w:line="288" w:lineRule="auto"/>
                    <w:ind w:left="-63" w:leftChars="-30" w:right="-63" w:rightChars="-3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办公区</w:t>
                  </w:r>
                </w:p>
              </w:tc>
              <w:tc>
                <w:tcPr>
                  <w:tcW w:w="1504" w:type="dxa"/>
                  <w:noWrap w:val="0"/>
                  <w:vAlign w:val="center"/>
                </w:tcPr>
                <w:p>
                  <w:pPr>
                    <w:keepNext w:val="0"/>
                    <w:keepLines w:val="0"/>
                    <w:pageBreakBefore w:val="0"/>
                    <w:widowControl w:val="0"/>
                    <w:kinsoku/>
                    <w:wordWrap/>
                    <w:overflowPunct/>
                    <w:topLinePunct w:val="0"/>
                    <w:bidi w:val="0"/>
                    <w:adjustRightInd/>
                    <w:snapToGrid/>
                    <w:spacing w:line="288" w:lineRule="auto"/>
                    <w:ind w:left="-63" w:leftChars="-30" w:right="-63" w:rightChars="-3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1631" w:type="dxa"/>
                  <w:noWrap w:val="0"/>
                  <w:vAlign w:val="center"/>
                </w:tcPr>
                <w:p>
                  <w:pPr>
                    <w:keepNext w:val="0"/>
                    <w:keepLines w:val="0"/>
                    <w:pageBreakBefore w:val="0"/>
                    <w:widowControl w:val="0"/>
                    <w:kinsoku/>
                    <w:wordWrap/>
                    <w:overflowPunct/>
                    <w:topLinePunct w:val="0"/>
                    <w:bidi w:val="0"/>
                    <w:adjustRightInd/>
                    <w:snapToGrid/>
                    <w:spacing w:line="288" w:lineRule="auto"/>
                    <w:ind w:left="-63" w:leftChars="-30" w:right="-63" w:rightChars="-3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0t/a</w:t>
                  </w:r>
                </w:p>
              </w:tc>
              <w:tc>
                <w:tcPr>
                  <w:tcW w:w="1817" w:type="dxa"/>
                  <w:vMerge w:val="continue"/>
                  <w:noWrap w:val="0"/>
                  <w:vAlign w:val="center"/>
                </w:tcPr>
                <w:p>
                  <w:pPr>
                    <w:keepNext w:val="0"/>
                    <w:keepLines w:val="0"/>
                    <w:pageBreakBefore w:val="0"/>
                    <w:widowControl w:val="0"/>
                    <w:kinsoku/>
                    <w:wordWrap/>
                    <w:overflowPunct/>
                    <w:topLinePunct w:val="0"/>
                    <w:bidi w:val="0"/>
                    <w:adjustRightInd/>
                    <w:snapToGrid/>
                    <w:spacing w:line="288" w:lineRule="auto"/>
                    <w:ind w:left="-63" w:leftChars="-30" w:right="-63" w:rightChars="-30" w:firstLine="0" w:firstLineChars="0"/>
                    <w:jc w:val="center"/>
                    <w:textAlignment w:val="auto"/>
                    <w:rPr>
                      <w:rFonts w:hint="default" w:ascii="Times New Roman" w:hAnsi="Times New Roman"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57" w:type="dxa"/>
                  <w:bottom w:w="0" w:type="dxa"/>
                  <w:right w:w="57" w:type="dxa"/>
                </w:tblCellMar>
              </w:tblPrEx>
              <w:trPr>
                <w:trHeight w:val="23" w:hRule="atLeast"/>
                <w:jc w:val="center"/>
              </w:trPr>
              <w:tc>
                <w:tcPr>
                  <w:tcW w:w="445" w:type="dxa"/>
                  <w:noWrap w:val="0"/>
                  <w:vAlign w:val="center"/>
                </w:tcPr>
                <w:p>
                  <w:pPr>
                    <w:keepNext w:val="0"/>
                    <w:keepLines w:val="0"/>
                    <w:pageBreakBefore w:val="0"/>
                    <w:widowControl w:val="0"/>
                    <w:kinsoku/>
                    <w:wordWrap/>
                    <w:overflowPunct/>
                    <w:topLinePunct w:val="0"/>
                    <w:bidi w:val="0"/>
                    <w:adjustRightInd/>
                    <w:snapToGrid/>
                    <w:spacing w:line="288" w:lineRule="auto"/>
                    <w:ind w:left="-63" w:leftChars="-30" w:right="-63" w:rightChars="-3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噪声</w:t>
                  </w:r>
                </w:p>
              </w:tc>
              <w:tc>
                <w:tcPr>
                  <w:tcW w:w="945" w:type="dxa"/>
                  <w:noWrap w:val="0"/>
                  <w:vAlign w:val="center"/>
                </w:tcPr>
                <w:p>
                  <w:pPr>
                    <w:keepNext w:val="0"/>
                    <w:keepLines w:val="0"/>
                    <w:pageBreakBefore w:val="0"/>
                    <w:widowControl w:val="0"/>
                    <w:kinsoku/>
                    <w:wordWrap/>
                    <w:overflowPunct/>
                    <w:topLinePunct w:val="0"/>
                    <w:bidi w:val="0"/>
                    <w:adjustRightInd/>
                    <w:snapToGrid/>
                    <w:spacing w:line="288" w:lineRule="auto"/>
                    <w:ind w:left="-63" w:leftChars="-30" w:right="-63" w:rightChars="-3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设备噪声</w:t>
                  </w:r>
                </w:p>
              </w:tc>
              <w:tc>
                <w:tcPr>
                  <w:tcW w:w="5580" w:type="dxa"/>
                  <w:gridSpan w:val="4"/>
                  <w:noWrap w:val="0"/>
                  <w:vAlign w:val="center"/>
                </w:tcPr>
                <w:p>
                  <w:pPr>
                    <w:keepNext w:val="0"/>
                    <w:keepLines w:val="0"/>
                    <w:pageBreakBefore w:val="0"/>
                    <w:widowControl w:val="0"/>
                    <w:kinsoku/>
                    <w:wordWrap/>
                    <w:overflowPunct/>
                    <w:topLinePunct w:val="0"/>
                    <w:bidi w:val="0"/>
                    <w:adjustRightInd/>
                    <w:snapToGrid/>
                    <w:spacing w:line="288" w:lineRule="auto"/>
                    <w:ind w:left="-63" w:leftChars="-30" w:right="-63" w:rightChars="-3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选用低噪声设备、基础减振、室内安装、建筑隔声、窗户封闭处理、风机安装消声器</w:t>
                  </w:r>
                </w:p>
              </w:tc>
              <w:tc>
                <w:tcPr>
                  <w:tcW w:w="1817" w:type="dxa"/>
                  <w:noWrap w:val="0"/>
                  <w:vAlign w:val="center"/>
                </w:tcPr>
                <w:p>
                  <w:pPr>
                    <w:keepNext w:val="0"/>
                    <w:keepLines w:val="0"/>
                    <w:pageBreakBefore w:val="0"/>
                    <w:widowControl w:val="0"/>
                    <w:kinsoku/>
                    <w:wordWrap/>
                    <w:overflowPunct/>
                    <w:topLinePunct w:val="0"/>
                    <w:bidi w:val="0"/>
                    <w:adjustRightInd/>
                    <w:snapToGrid/>
                    <w:spacing w:line="288" w:lineRule="auto"/>
                    <w:ind w:left="-63" w:leftChars="-30" w:right="-63" w:rightChars="-3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《工业企业厂界环境噪声排放标准》（GB12348-2008）2类标准</w:t>
                  </w:r>
                </w:p>
              </w:tc>
            </w:tr>
          </w:tbl>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color w:val="auto"/>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color w:val="auto"/>
                <w:sz w:val="21"/>
                <w:szCs w:val="21"/>
              </w:rPr>
            </w:pPr>
          </w:p>
          <w:p>
            <w:pPr>
              <w:keepNext w:val="0"/>
              <w:keepLines w:val="0"/>
              <w:pageBreakBefore w:val="0"/>
              <w:widowControl w:val="0"/>
              <w:kinsoku/>
              <w:wordWrap/>
              <w:overflowPunct/>
              <w:topLinePunct w:val="0"/>
              <w:autoSpaceDE w:val="0"/>
              <w:autoSpaceDN w:val="0"/>
              <w:bidi w:val="0"/>
              <w:adjustRightInd/>
              <w:snapToGrid/>
              <w:spacing w:line="360" w:lineRule="auto"/>
              <w:ind w:right="0" w:rightChars="0" w:firstLine="482" w:firstLineChars="200"/>
              <w:contextualSpacing/>
              <w:textAlignment w:val="auto"/>
              <w:outlineLvl w:val="9"/>
              <w:rPr>
                <w:rFonts w:hint="default" w:ascii="Times New Roman" w:hAnsi="Times New Roman" w:cs="Times New Roman"/>
                <w:b/>
                <w:snapToGrid w:val="0"/>
                <w:color w:val="auto"/>
                <w:kern w:val="0"/>
                <w:sz w:val="24"/>
                <w:highlight w:val="none"/>
                <w:lang w:val="en-US" w:eastAsia="zh-CN"/>
              </w:rPr>
            </w:pPr>
          </w:p>
          <w:p>
            <w:pPr>
              <w:pageBreakBefore w:val="0"/>
              <w:kinsoku/>
              <w:wordWrap/>
              <w:overflowPunct/>
              <w:topLinePunct w:val="0"/>
              <w:bidi w:val="0"/>
              <w:adjustRightInd/>
              <w:snapToGrid/>
              <w:jc w:val="center"/>
              <w:outlineLvl w:val="9"/>
              <w:rPr>
                <w:rFonts w:hint="default" w:ascii="Times New Roman" w:hAnsi="Times New Roman" w:cs="Times New Roman"/>
                <w:color w:val="auto"/>
                <w:sz w:val="24"/>
                <w:highlight w:val="none"/>
              </w:rPr>
            </w:pPr>
          </w:p>
        </w:tc>
      </w:tr>
    </w:tbl>
    <w:p>
      <w:pPr>
        <w:pageBreakBefore w:val="0"/>
        <w:kinsoku/>
        <w:wordWrap/>
        <w:overflowPunct/>
        <w:topLinePunct w:val="0"/>
        <w:bidi w:val="0"/>
        <w:adjustRightInd/>
        <w:snapToGrid/>
        <w:jc w:val="center"/>
        <w:outlineLvl w:val="9"/>
        <w:rPr>
          <w:rFonts w:hint="default" w:ascii="Times New Roman" w:hAnsi="Times New Roman" w:cs="Times New Roman"/>
          <w:b/>
          <w:color w:val="auto"/>
          <w:sz w:val="24"/>
          <w:szCs w:val="24"/>
          <w:highlight w:val="none"/>
        </w:rPr>
      </w:pPr>
    </w:p>
    <w:p>
      <w:pPr>
        <w:pageBreakBefore w:val="0"/>
        <w:kinsoku/>
        <w:wordWrap/>
        <w:overflowPunct/>
        <w:topLinePunct w:val="0"/>
        <w:bidi w:val="0"/>
        <w:adjustRightInd/>
        <w:snapToGrid/>
        <w:jc w:val="center"/>
        <w:outlineLvl w:val="9"/>
        <w:rPr>
          <w:rFonts w:hint="default" w:ascii="Times New Roman" w:hAnsi="Times New Roman" w:cs="Times New Roman"/>
          <w:b/>
          <w:color w:val="auto"/>
          <w:sz w:val="24"/>
          <w:szCs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pageBreakBefore w:val="0"/>
        <w:topLinePunct w:val="0"/>
        <w:bidi w:val="0"/>
        <w:adjustRightInd/>
        <w:snapToGrid/>
        <w:ind w:left="10" w:leftChars="5" w:right="82" w:rightChars="39"/>
        <w:outlineLvl w:val="0"/>
        <w:rPr>
          <w:rFonts w:hint="default" w:ascii="Times New Roman" w:hAnsi="Times New Roman" w:cs="Times New Roman"/>
          <w:b/>
          <w:color w:val="auto"/>
          <w:sz w:val="30"/>
          <w:szCs w:val="30"/>
          <w:highlight w:val="none"/>
        </w:rPr>
      </w:pPr>
      <w:bookmarkStart w:id="22" w:name="_Toc26804"/>
      <w:bookmarkStart w:id="23" w:name="_Toc2797"/>
      <w:r>
        <w:rPr>
          <w:rFonts w:hint="default" w:ascii="Times New Roman" w:hAnsi="Times New Roman" w:cs="Times New Roman"/>
          <w:b/>
          <w:color w:val="auto"/>
          <w:sz w:val="30"/>
          <w:szCs w:val="30"/>
          <w:highlight w:val="none"/>
        </w:rPr>
        <w:t>项目拟采取的防治措施及预期治理效果</w:t>
      </w:r>
      <w:bookmarkEnd w:id="22"/>
      <w:bookmarkEnd w:id="23"/>
    </w:p>
    <w:tbl>
      <w:tblPr>
        <w:tblStyle w:val="44"/>
        <w:tblW w:w="9071"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60"/>
        <w:gridCol w:w="945"/>
        <w:gridCol w:w="1845"/>
        <w:gridCol w:w="2700"/>
        <w:gridCol w:w="292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6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b/>
                <w:bCs/>
                <w:color w:val="auto"/>
                <w:sz w:val="24"/>
                <w:szCs w:val="24"/>
              </w:rPr>
            </w:pPr>
            <w:bookmarkStart w:id="24" w:name="_Toc30997"/>
            <w:bookmarkStart w:id="25" w:name="_Toc4820"/>
            <w:r>
              <w:rPr>
                <w:rFonts w:hint="default" w:ascii="Times New Roman" w:hAnsi="Times New Roman" w:cs="Times New Roman"/>
                <w:b/>
                <w:bCs/>
                <w:color w:val="auto"/>
                <w:sz w:val="24"/>
                <w:szCs w:val="24"/>
              </w:rPr>
              <w:t>内容</w:t>
            </w:r>
          </w:p>
          <w:p>
            <w:pPr>
              <w:keepNext w:val="0"/>
              <w:keepLines w:val="0"/>
              <w:pageBreakBefore w:val="0"/>
              <w:widowControl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类型</w:t>
            </w:r>
          </w:p>
        </w:tc>
        <w:tc>
          <w:tcPr>
            <w:tcW w:w="945" w:type="dxa"/>
            <w:noWrap w:val="0"/>
            <w:vAlign w:val="center"/>
          </w:tcPr>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排放源(编号)</w:t>
            </w:r>
          </w:p>
        </w:tc>
        <w:tc>
          <w:tcPr>
            <w:tcW w:w="1845" w:type="dxa"/>
            <w:noWrap w:val="0"/>
            <w:vAlign w:val="center"/>
          </w:tcPr>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污染物名称</w:t>
            </w:r>
          </w:p>
        </w:tc>
        <w:tc>
          <w:tcPr>
            <w:tcW w:w="2700" w:type="dxa"/>
            <w:noWrap w:val="0"/>
            <w:vAlign w:val="center"/>
          </w:tcPr>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防治措施</w:t>
            </w:r>
          </w:p>
        </w:tc>
        <w:tc>
          <w:tcPr>
            <w:tcW w:w="2921" w:type="dxa"/>
            <w:noWrap w:val="0"/>
            <w:vAlign w:val="center"/>
          </w:tcPr>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预期治理效果</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660" w:type="dxa"/>
            <w:vMerge w:val="restart"/>
            <w:noWrap w:val="0"/>
            <w:vAlign w:val="center"/>
          </w:tcPr>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大</w:t>
            </w:r>
          </w:p>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气</w:t>
            </w:r>
          </w:p>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污</w:t>
            </w:r>
          </w:p>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染</w:t>
            </w:r>
          </w:p>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物</w:t>
            </w:r>
          </w:p>
        </w:tc>
        <w:tc>
          <w:tcPr>
            <w:tcW w:w="945" w:type="dxa"/>
            <w:noWrap w:val="0"/>
            <w:vAlign w:val="center"/>
          </w:tcPr>
          <w:p>
            <w:pPr>
              <w:keepNext w:val="0"/>
              <w:keepLines w:val="0"/>
              <w:pageBreakBefore w:val="0"/>
              <w:kinsoku/>
              <w:wordWrap/>
              <w:overflowPunct/>
              <w:topLinePunct w:val="0"/>
              <w:autoSpaceDE/>
              <w:autoSpaceDN/>
              <w:bidi w:val="0"/>
              <w:adjustRightInd/>
              <w:snapToGrid/>
              <w:spacing w:line="276" w:lineRule="auto"/>
              <w:ind w:left="-63" w:leftChars="-30" w:right="-63" w:rightChars="-30" w:firstLine="0" w:firstLineChars="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rPr>
              <w:t>喷漆</w:t>
            </w:r>
            <w:r>
              <w:rPr>
                <w:rFonts w:hint="default" w:ascii="Times New Roman" w:hAnsi="Times New Roman" w:cs="Times New Roman"/>
                <w:color w:val="auto"/>
                <w:sz w:val="24"/>
                <w:szCs w:val="24"/>
                <w:lang w:val="en-US" w:eastAsia="zh-CN"/>
              </w:rPr>
              <w:t>房</w:t>
            </w:r>
          </w:p>
        </w:tc>
        <w:tc>
          <w:tcPr>
            <w:tcW w:w="1845" w:type="dxa"/>
            <w:noWrap w:val="0"/>
            <w:vAlign w:val="center"/>
          </w:tcPr>
          <w:p>
            <w:pPr>
              <w:keepNext w:val="0"/>
              <w:keepLines w:val="0"/>
              <w:pageBreakBefore w:val="0"/>
              <w:kinsoku/>
              <w:wordWrap/>
              <w:overflowPunct/>
              <w:topLinePunct w:val="0"/>
              <w:autoSpaceDE/>
              <w:autoSpaceDN/>
              <w:bidi w:val="0"/>
              <w:adjustRightInd/>
              <w:snapToGrid/>
              <w:spacing w:line="276" w:lineRule="auto"/>
              <w:ind w:left="-63" w:leftChars="-30" w:right="-63" w:rightChars="-30"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漆雾</w:t>
            </w:r>
            <w:r>
              <w:rPr>
                <w:rFonts w:hint="default" w:ascii="Times New Roman" w:hAnsi="Times New Roman" w:cs="Times New Roman"/>
                <w:color w:val="auto"/>
                <w:sz w:val="24"/>
                <w:szCs w:val="24"/>
              </w:rPr>
              <w:t>、非甲烷总烃、二甲苯</w:t>
            </w:r>
          </w:p>
        </w:tc>
        <w:tc>
          <w:tcPr>
            <w:tcW w:w="2700" w:type="dxa"/>
            <w:noWrap w:val="0"/>
            <w:vAlign w:val="center"/>
          </w:tcPr>
          <w:p>
            <w:pPr>
              <w:keepNext w:val="0"/>
              <w:keepLines w:val="0"/>
              <w:pageBreakBefore w:val="0"/>
              <w:kinsoku/>
              <w:wordWrap/>
              <w:overflowPunct/>
              <w:topLinePunct w:val="0"/>
              <w:autoSpaceDE/>
              <w:autoSpaceDN/>
              <w:bidi w:val="0"/>
              <w:adjustRightInd/>
              <w:snapToGrid/>
              <w:spacing w:line="276" w:lineRule="auto"/>
              <w:ind w:left="-63" w:leftChars="-30" w:right="-63" w:rightChars="-30"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snapToGrid w:val="0"/>
                <w:color w:val="auto"/>
                <w:sz w:val="24"/>
                <w:szCs w:val="24"/>
                <w:lang w:val="en-US" w:eastAsia="zh-CN"/>
              </w:rPr>
              <w:t>干式喷漆柜+两级活性炭处理设备</w:t>
            </w:r>
            <w:r>
              <w:rPr>
                <w:rFonts w:hint="default" w:ascii="Times New Roman" w:hAnsi="Times New Roman" w:cs="Times New Roman"/>
                <w:snapToGrid w:val="0"/>
                <w:color w:val="auto"/>
                <w:sz w:val="24"/>
                <w:szCs w:val="24"/>
              </w:rPr>
              <w:t>+15m高排气筒（1套）</w:t>
            </w:r>
          </w:p>
        </w:tc>
        <w:tc>
          <w:tcPr>
            <w:tcW w:w="2921" w:type="dxa"/>
            <w:noWrap w:val="0"/>
            <w:vAlign w:val="center"/>
          </w:tcPr>
          <w:p>
            <w:pPr>
              <w:keepNext w:val="0"/>
              <w:keepLines w:val="0"/>
              <w:pageBreakBefore w:val="0"/>
              <w:kinsoku/>
              <w:wordWrap/>
              <w:overflowPunct/>
              <w:topLinePunct w:val="0"/>
              <w:autoSpaceDE/>
              <w:autoSpaceDN/>
              <w:bidi w:val="0"/>
              <w:adjustRightInd/>
              <w:snapToGrid/>
              <w:spacing w:line="276" w:lineRule="auto"/>
              <w:ind w:left="-63" w:leftChars="-30" w:right="-63" w:rightChars="-30"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《挥发性有机物排放控制标准》（DB61/T1061-2017）表1表面涂装行业标准要求；《大气污染物综合排放标准》（GB16297-1996）表2二级标准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66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b/>
                <w:bCs/>
                <w:color w:val="auto"/>
                <w:sz w:val="24"/>
                <w:szCs w:val="24"/>
              </w:rPr>
            </w:pPr>
          </w:p>
        </w:tc>
        <w:tc>
          <w:tcPr>
            <w:tcW w:w="945" w:type="dxa"/>
            <w:noWrap w:val="0"/>
            <w:vAlign w:val="center"/>
          </w:tcPr>
          <w:p>
            <w:pPr>
              <w:keepNext w:val="0"/>
              <w:keepLines w:val="0"/>
              <w:pageBreakBefore w:val="0"/>
              <w:kinsoku/>
              <w:wordWrap/>
              <w:overflowPunct/>
              <w:topLinePunct w:val="0"/>
              <w:autoSpaceDE/>
              <w:autoSpaceDN/>
              <w:bidi w:val="0"/>
              <w:adjustRightInd/>
              <w:snapToGrid/>
              <w:spacing w:line="276" w:lineRule="auto"/>
              <w:ind w:left="-63" w:leftChars="-30" w:right="-63" w:rightChars="-30"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焊接工序</w:t>
            </w:r>
          </w:p>
        </w:tc>
        <w:tc>
          <w:tcPr>
            <w:tcW w:w="1845" w:type="dxa"/>
            <w:noWrap w:val="0"/>
            <w:vAlign w:val="center"/>
          </w:tcPr>
          <w:p>
            <w:pPr>
              <w:keepNext w:val="0"/>
              <w:keepLines w:val="0"/>
              <w:pageBreakBefore w:val="0"/>
              <w:kinsoku/>
              <w:wordWrap/>
              <w:overflowPunct/>
              <w:topLinePunct w:val="0"/>
              <w:autoSpaceDE/>
              <w:autoSpaceDN/>
              <w:bidi w:val="0"/>
              <w:adjustRightInd/>
              <w:snapToGrid/>
              <w:spacing w:line="276" w:lineRule="auto"/>
              <w:ind w:left="-63" w:leftChars="-30" w:right="-63" w:rightChars="-30"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烟尘</w:t>
            </w:r>
          </w:p>
        </w:tc>
        <w:tc>
          <w:tcPr>
            <w:tcW w:w="2700" w:type="dxa"/>
            <w:noWrap w:val="0"/>
            <w:vAlign w:val="center"/>
          </w:tcPr>
          <w:p>
            <w:pPr>
              <w:keepNext w:val="0"/>
              <w:keepLines w:val="0"/>
              <w:pageBreakBefore w:val="0"/>
              <w:kinsoku/>
              <w:wordWrap/>
              <w:overflowPunct/>
              <w:topLinePunct w:val="0"/>
              <w:autoSpaceDE/>
              <w:autoSpaceDN/>
              <w:bidi w:val="0"/>
              <w:adjustRightInd/>
              <w:snapToGrid/>
              <w:spacing w:line="276" w:lineRule="auto"/>
              <w:ind w:left="-63" w:leftChars="-30" w:right="-63" w:rightChars="-30"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移动式焊烟净化器（1套）</w:t>
            </w:r>
          </w:p>
        </w:tc>
        <w:tc>
          <w:tcPr>
            <w:tcW w:w="2921" w:type="dxa"/>
            <w:vMerge w:val="restart"/>
            <w:noWrap w:val="0"/>
            <w:vAlign w:val="center"/>
          </w:tcPr>
          <w:p>
            <w:pPr>
              <w:keepNext w:val="0"/>
              <w:keepLines w:val="0"/>
              <w:pageBreakBefore w:val="0"/>
              <w:kinsoku/>
              <w:wordWrap/>
              <w:overflowPunct/>
              <w:topLinePunct w:val="0"/>
              <w:autoSpaceDE/>
              <w:autoSpaceDN/>
              <w:bidi w:val="0"/>
              <w:adjustRightInd/>
              <w:snapToGrid/>
              <w:spacing w:line="276" w:lineRule="auto"/>
              <w:ind w:left="-63" w:leftChars="-30" w:right="-63" w:rightChars="-30"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《大气污染物综合排放标准》（GB16297-1996）表2无组织排放监控浓度限值</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66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b/>
                <w:bCs/>
                <w:color w:val="auto"/>
                <w:sz w:val="24"/>
                <w:szCs w:val="24"/>
              </w:rPr>
            </w:pPr>
          </w:p>
        </w:tc>
        <w:tc>
          <w:tcPr>
            <w:tcW w:w="945" w:type="dxa"/>
            <w:noWrap w:val="0"/>
            <w:vAlign w:val="center"/>
          </w:tcPr>
          <w:p>
            <w:pPr>
              <w:keepNext w:val="0"/>
              <w:keepLines w:val="0"/>
              <w:pageBreakBefore w:val="0"/>
              <w:kinsoku/>
              <w:wordWrap/>
              <w:overflowPunct/>
              <w:topLinePunct w:val="0"/>
              <w:autoSpaceDE/>
              <w:autoSpaceDN/>
              <w:bidi w:val="0"/>
              <w:adjustRightInd/>
              <w:snapToGrid/>
              <w:spacing w:line="276" w:lineRule="auto"/>
              <w:ind w:left="-63" w:leftChars="-30" w:right="-63" w:rightChars="-30"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打磨</w:t>
            </w:r>
            <w:r>
              <w:rPr>
                <w:rFonts w:hint="default" w:ascii="Times New Roman" w:hAnsi="Times New Roman" w:cs="Times New Roman"/>
                <w:color w:val="auto"/>
                <w:sz w:val="24"/>
                <w:szCs w:val="24"/>
                <w:lang w:val="en-US" w:eastAsia="zh-CN"/>
              </w:rPr>
              <w:t>抛光</w:t>
            </w:r>
            <w:r>
              <w:rPr>
                <w:rFonts w:hint="default" w:ascii="Times New Roman" w:hAnsi="Times New Roman" w:cs="Times New Roman"/>
                <w:color w:val="auto"/>
                <w:sz w:val="24"/>
                <w:szCs w:val="24"/>
              </w:rPr>
              <w:t>工序</w:t>
            </w:r>
          </w:p>
        </w:tc>
        <w:tc>
          <w:tcPr>
            <w:tcW w:w="1845" w:type="dxa"/>
            <w:noWrap w:val="0"/>
            <w:vAlign w:val="center"/>
          </w:tcPr>
          <w:p>
            <w:pPr>
              <w:keepNext w:val="0"/>
              <w:keepLines w:val="0"/>
              <w:pageBreakBefore w:val="0"/>
              <w:kinsoku/>
              <w:wordWrap/>
              <w:overflowPunct/>
              <w:topLinePunct w:val="0"/>
              <w:autoSpaceDE/>
              <w:autoSpaceDN/>
              <w:bidi w:val="0"/>
              <w:adjustRightInd/>
              <w:snapToGrid/>
              <w:spacing w:line="276" w:lineRule="auto"/>
              <w:ind w:left="-63" w:leftChars="-30" w:right="-63" w:rightChars="-30"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粉尘</w:t>
            </w:r>
          </w:p>
        </w:tc>
        <w:tc>
          <w:tcPr>
            <w:tcW w:w="2700" w:type="dxa"/>
            <w:noWrap w:val="0"/>
            <w:vAlign w:val="center"/>
          </w:tcPr>
          <w:p>
            <w:pPr>
              <w:keepNext w:val="0"/>
              <w:keepLines w:val="0"/>
              <w:pageBreakBefore w:val="0"/>
              <w:kinsoku/>
              <w:wordWrap/>
              <w:overflowPunct/>
              <w:topLinePunct w:val="0"/>
              <w:autoSpaceDE/>
              <w:autoSpaceDN/>
              <w:bidi w:val="0"/>
              <w:adjustRightInd/>
              <w:snapToGrid/>
              <w:spacing w:line="276" w:lineRule="auto"/>
              <w:ind w:left="-63" w:leftChars="-30" w:right="-63" w:rightChars="-30"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移动式除尘器（2套）</w:t>
            </w:r>
          </w:p>
        </w:tc>
        <w:tc>
          <w:tcPr>
            <w:tcW w:w="2921" w:type="dxa"/>
            <w:vMerge w:val="continue"/>
            <w:noWrap w:val="0"/>
            <w:vAlign w:val="center"/>
          </w:tcPr>
          <w:p>
            <w:pPr>
              <w:keepNext w:val="0"/>
              <w:keepLines w:val="0"/>
              <w:pageBreakBefore w:val="0"/>
              <w:kinsoku/>
              <w:wordWrap/>
              <w:overflowPunct/>
              <w:topLinePunct w:val="0"/>
              <w:autoSpaceDE/>
              <w:autoSpaceDN/>
              <w:bidi w:val="0"/>
              <w:adjustRightInd/>
              <w:snapToGrid/>
              <w:spacing w:line="276" w:lineRule="auto"/>
              <w:ind w:left="-63" w:leftChars="-30" w:right="-63" w:rightChars="-30" w:firstLine="0" w:firstLineChars="0"/>
              <w:jc w:val="center"/>
              <w:textAlignment w:val="auto"/>
              <w:rPr>
                <w:rFonts w:hint="default" w:ascii="Times New Roman" w:hAnsi="Times New Roman" w:cs="Times New Roman"/>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660" w:type="dxa"/>
            <w:vMerge w:val="restart"/>
            <w:noWrap w:val="0"/>
            <w:vAlign w:val="center"/>
          </w:tcPr>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水</w:t>
            </w:r>
          </w:p>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污</w:t>
            </w:r>
          </w:p>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染</w:t>
            </w:r>
          </w:p>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物</w:t>
            </w:r>
          </w:p>
        </w:tc>
        <w:tc>
          <w:tcPr>
            <w:tcW w:w="945" w:type="dxa"/>
            <w:noWrap w:val="0"/>
            <w:vAlign w:val="center"/>
          </w:tcPr>
          <w:p>
            <w:pPr>
              <w:keepNext w:val="0"/>
              <w:keepLines w:val="0"/>
              <w:pageBreakBefore w:val="0"/>
              <w:kinsoku/>
              <w:wordWrap/>
              <w:overflowPunct/>
              <w:topLinePunct w:val="0"/>
              <w:autoSpaceDE/>
              <w:autoSpaceDN/>
              <w:bidi w:val="0"/>
              <w:adjustRightInd/>
              <w:snapToGrid/>
              <w:spacing w:line="276" w:lineRule="auto"/>
              <w:ind w:left="-63" w:leftChars="-30" w:right="-63" w:rightChars="-30" w:firstLine="0" w:firstLineChars="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生活污水</w:t>
            </w:r>
          </w:p>
        </w:tc>
        <w:tc>
          <w:tcPr>
            <w:tcW w:w="1845" w:type="dxa"/>
            <w:vMerge w:val="restart"/>
            <w:noWrap w:val="0"/>
            <w:vAlign w:val="center"/>
          </w:tcPr>
          <w:p>
            <w:pPr>
              <w:keepNext w:val="0"/>
              <w:keepLines w:val="0"/>
              <w:pageBreakBefore w:val="0"/>
              <w:kinsoku/>
              <w:wordWrap/>
              <w:overflowPunct/>
              <w:topLinePunct w:val="0"/>
              <w:autoSpaceDE/>
              <w:autoSpaceDN/>
              <w:bidi w:val="0"/>
              <w:adjustRightInd/>
              <w:snapToGrid/>
              <w:spacing w:line="276" w:lineRule="auto"/>
              <w:ind w:left="-63" w:leftChars="-30" w:right="-63" w:rightChars="-30"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COD</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BOD</w:t>
            </w:r>
            <w:r>
              <w:rPr>
                <w:rFonts w:hint="default" w:ascii="Times New Roman" w:hAnsi="Times New Roman" w:cs="Times New Roman"/>
                <w:color w:val="auto"/>
                <w:sz w:val="24"/>
                <w:szCs w:val="24"/>
                <w:vertAlign w:val="subscript"/>
              </w:rPr>
              <w:t>5</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SS</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NH</w:t>
            </w:r>
            <w:r>
              <w:rPr>
                <w:rFonts w:hint="default" w:ascii="Times New Roman" w:hAnsi="Times New Roman" w:cs="Times New Roman"/>
                <w:color w:val="auto"/>
                <w:sz w:val="24"/>
                <w:szCs w:val="24"/>
                <w:vertAlign w:val="subscript"/>
              </w:rPr>
              <w:t>3</w:t>
            </w:r>
            <w:r>
              <w:rPr>
                <w:rFonts w:hint="default" w:ascii="Times New Roman" w:hAnsi="Times New Roman" w:cs="Times New Roman"/>
                <w:color w:val="auto"/>
                <w:sz w:val="24"/>
                <w:szCs w:val="24"/>
              </w:rPr>
              <w:t>-N</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石油类</w:t>
            </w:r>
          </w:p>
        </w:tc>
        <w:tc>
          <w:tcPr>
            <w:tcW w:w="2700" w:type="dxa"/>
            <w:noWrap w:val="0"/>
            <w:vAlign w:val="center"/>
          </w:tcPr>
          <w:p>
            <w:pPr>
              <w:keepNext w:val="0"/>
              <w:keepLines w:val="0"/>
              <w:pageBreakBefore w:val="0"/>
              <w:kinsoku/>
              <w:wordWrap/>
              <w:overflowPunct/>
              <w:topLinePunct w:val="0"/>
              <w:autoSpaceDE/>
              <w:autoSpaceDN/>
              <w:bidi w:val="0"/>
              <w:adjustRightInd/>
              <w:snapToGrid/>
              <w:spacing w:line="276" w:lineRule="auto"/>
              <w:ind w:left="-63" w:leftChars="-30" w:right="-63" w:rightChars="-30"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化粪池处理</w:t>
            </w:r>
            <w:r>
              <w:rPr>
                <w:rFonts w:hint="default" w:ascii="Times New Roman" w:hAnsi="Times New Roman" w:cs="Times New Roman"/>
                <w:color w:val="auto"/>
                <w:sz w:val="24"/>
                <w:szCs w:val="24"/>
                <w:lang w:val="en-US" w:eastAsia="zh-CN"/>
              </w:rPr>
              <w:t>后排入</w:t>
            </w:r>
            <w:r>
              <w:rPr>
                <w:rFonts w:hint="default" w:ascii="Times New Roman" w:hAnsi="Times New Roman" w:cs="Times New Roman"/>
                <w:color w:val="auto"/>
                <w:sz w:val="24"/>
                <w:szCs w:val="24"/>
              </w:rPr>
              <w:t>市政污水管网</w:t>
            </w:r>
            <w:r>
              <w:rPr>
                <w:rFonts w:hint="default" w:ascii="Times New Roman" w:hAnsi="Times New Roman" w:cs="Times New Roman"/>
                <w:color w:val="auto"/>
                <w:sz w:val="24"/>
                <w:szCs w:val="24"/>
                <w:lang w:val="en-US" w:eastAsia="zh-CN"/>
              </w:rPr>
              <w:t>进而</w:t>
            </w:r>
            <w:r>
              <w:rPr>
                <w:rFonts w:hint="default" w:ascii="Times New Roman" w:hAnsi="Times New Roman" w:cs="Times New Roman"/>
                <w:color w:val="auto"/>
                <w:sz w:val="24"/>
                <w:szCs w:val="24"/>
              </w:rPr>
              <w:t>排入</w:t>
            </w:r>
            <w:r>
              <w:rPr>
                <w:rFonts w:hint="default" w:ascii="Times New Roman" w:hAnsi="Times New Roman" w:cs="Times New Roman"/>
                <w:color w:val="auto"/>
                <w:sz w:val="24"/>
                <w:szCs w:val="24"/>
                <w:lang w:val="en-US" w:eastAsia="zh-CN"/>
              </w:rPr>
              <w:t>吴村三组污水处理设施</w:t>
            </w:r>
          </w:p>
        </w:tc>
        <w:tc>
          <w:tcPr>
            <w:tcW w:w="2921" w:type="dxa"/>
            <w:vMerge w:val="restart"/>
            <w:noWrap w:val="0"/>
            <w:vAlign w:val="center"/>
          </w:tcPr>
          <w:p>
            <w:pPr>
              <w:keepNext w:val="0"/>
              <w:keepLines w:val="0"/>
              <w:pageBreakBefore w:val="0"/>
              <w:kinsoku/>
              <w:wordWrap/>
              <w:overflowPunct/>
              <w:topLinePunct w:val="0"/>
              <w:autoSpaceDE/>
              <w:autoSpaceDN/>
              <w:bidi w:val="0"/>
              <w:adjustRightInd/>
              <w:snapToGrid/>
              <w:spacing w:line="276" w:lineRule="auto"/>
              <w:ind w:left="-63" w:leftChars="-30" w:right="-63" w:rightChars="-30"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满足《汽车维修行业水污染物排放标准》（GB26877-2011）表2 中的标准限值</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66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b/>
                <w:bCs/>
                <w:color w:val="auto"/>
                <w:sz w:val="24"/>
                <w:szCs w:val="24"/>
              </w:rPr>
            </w:pPr>
          </w:p>
        </w:tc>
        <w:tc>
          <w:tcPr>
            <w:tcW w:w="945" w:type="dxa"/>
            <w:noWrap w:val="0"/>
            <w:vAlign w:val="center"/>
          </w:tcPr>
          <w:p>
            <w:pPr>
              <w:keepNext w:val="0"/>
              <w:keepLines w:val="0"/>
              <w:pageBreakBefore w:val="0"/>
              <w:kinsoku/>
              <w:wordWrap/>
              <w:overflowPunct/>
              <w:topLinePunct w:val="0"/>
              <w:autoSpaceDE/>
              <w:autoSpaceDN/>
              <w:bidi w:val="0"/>
              <w:adjustRightInd/>
              <w:snapToGrid/>
              <w:spacing w:line="276" w:lineRule="auto"/>
              <w:ind w:left="-63" w:leftChars="-30" w:right="-63" w:rightChars="-30" w:firstLine="0" w:firstLineChars="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洗车废水</w:t>
            </w:r>
          </w:p>
        </w:tc>
        <w:tc>
          <w:tcPr>
            <w:tcW w:w="1845" w:type="dxa"/>
            <w:vMerge w:val="continue"/>
            <w:noWrap w:val="0"/>
            <w:vAlign w:val="center"/>
          </w:tcPr>
          <w:p>
            <w:pPr>
              <w:keepNext w:val="0"/>
              <w:keepLines w:val="0"/>
              <w:pageBreakBefore w:val="0"/>
              <w:kinsoku/>
              <w:wordWrap/>
              <w:overflowPunct/>
              <w:topLinePunct w:val="0"/>
              <w:autoSpaceDE/>
              <w:autoSpaceDN/>
              <w:bidi w:val="0"/>
              <w:adjustRightInd/>
              <w:snapToGrid/>
              <w:spacing w:line="276" w:lineRule="auto"/>
              <w:ind w:left="-63" w:leftChars="-30" w:right="-63" w:rightChars="-30" w:firstLine="0" w:firstLineChars="0"/>
              <w:jc w:val="center"/>
              <w:textAlignment w:val="auto"/>
              <w:rPr>
                <w:rFonts w:hint="default" w:ascii="Times New Roman" w:hAnsi="Times New Roman" w:cs="Times New Roman"/>
                <w:color w:val="auto"/>
                <w:sz w:val="24"/>
                <w:szCs w:val="24"/>
              </w:rPr>
            </w:pPr>
          </w:p>
        </w:tc>
        <w:tc>
          <w:tcPr>
            <w:tcW w:w="2700" w:type="dxa"/>
            <w:noWrap w:val="0"/>
            <w:vAlign w:val="center"/>
          </w:tcPr>
          <w:p>
            <w:pPr>
              <w:keepNext w:val="0"/>
              <w:keepLines w:val="0"/>
              <w:pageBreakBefore w:val="0"/>
              <w:kinsoku/>
              <w:wordWrap/>
              <w:overflowPunct/>
              <w:topLinePunct w:val="0"/>
              <w:autoSpaceDE/>
              <w:autoSpaceDN/>
              <w:bidi w:val="0"/>
              <w:adjustRightInd/>
              <w:snapToGrid/>
              <w:spacing w:line="276" w:lineRule="auto"/>
              <w:ind w:left="-63" w:leftChars="-30" w:right="-63" w:rightChars="-30" w:firstLine="0" w:firstLineChars="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隔油沉淀池处理后排入</w:t>
            </w:r>
            <w:r>
              <w:rPr>
                <w:rFonts w:hint="default" w:ascii="Times New Roman" w:hAnsi="Times New Roman" w:cs="Times New Roman"/>
                <w:color w:val="auto"/>
                <w:sz w:val="24"/>
                <w:szCs w:val="24"/>
              </w:rPr>
              <w:t>市政污水管网</w:t>
            </w:r>
            <w:r>
              <w:rPr>
                <w:rFonts w:hint="default" w:ascii="Times New Roman" w:hAnsi="Times New Roman" w:cs="Times New Roman"/>
                <w:color w:val="auto"/>
                <w:sz w:val="24"/>
                <w:szCs w:val="24"/>
                <w:lang w:val="en-US" w:eastAsia="zh-CN"/>
              </w:rPr>
              <w:t>进而</w:t>
            </w:r>
            <w:r>
              <w:rPr>
                <w:rFonts w:hint="default" w:ascii="Times New Roman" w:hAnsi="Times New Roman" w:cs="Times New Roman"/>
                <w:color w:val="auto"/>
                <w:sz w:val="24"/>
                <w:szCs w:val="24"/>
              </w:rPr>
              <w:t>排入</w:t>
            </w:r>
            <w:r>
              <w:rPr>
                <w:rFonts w:hint="default" w:ascii="Times New Roman" w:hAnsi="Times New Roman" w:cs="Times New Roman"/>
                <w:color w:val="auto"/>
                <w:sz w:val="24"/>
                <w:szCs w:val="24"/>
                <w:lang w:val="en-US" w:eastAsia="zh-CN"/>
              </w:rPr>
              <w:t>吴村三组污水处理设施</w:t>
            </w:r>
          </w:p>
        </w:tc>
        <w:tc>
          <w:tcPr>
            <w:tcW w:w="2921" w:type="dxa"/>
            <w:vMerge w:val="continue"/>
            <w:noWrap w:val="0"/>
            <w:vAlign w:val="center"/>
          </w:tcPr>
          <w:p>
            <w:pPr>
              <w:keepNext w:val="0"/>
              <w:keepLines w:val="0"/>
              <w:pageBreakBefore w:val="0"/>
              <w:kinsoku/>
              <w:wordWrap/>
              <w:overflowPunct/>
              <w:topLinePunct w:val="0"/>
              <w:autoSpaceDE/>
              <w:autoSpaceDN/>
              <w:bidi w:val="0"/>
              <w:adjustRightInd/>
              <w:snapToGrid/>
              <w:spacing w:line="276" w:lineRule="auto"/>
              <w:ind w:left="-63" w:leftChars="-30" w:right="-63" w:rightChars="-30" w:firstLine="0" w:firstLineChars="0"/>
              <w:jc w:val="center"/>
              <w:textAlignment w:val="auto"/>
              <w:rPr>
                <w:rFonts w:hint="default" w:ascii="Times New Roman" w:hAnsi="Times New Roman" w:cs="Times New Roman"/>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660" w:type="dxa"/>
            <w:vMerge w:val="restart"/>
            <w:noWrap w:val="0"/>
            <w:vAlign w:val="center"/>
          </w:tcPr>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固</w:t>
            </w:r>
          </w:p>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体</w:t>
            </w:r>
          </w:p>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废</w:t>
            </w:r>
          </w:p>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物</w:t>
            </w:r>
          </w:p>
        </w:tc>
        <w:tc>
          <w:tcPr>
            <w:tcW w:w="945" w:type="dxa"/>
            <w:vMerge w:val="restart"/>
            <w:noWrap w:val="0"/>
            <w:vAlign w:val="center"/>
          </w:tcPr>
          <w:p>
            <w:pPr>
              <w:pStyle w:val="128"/>
              <w:keepNext w:val="0"/>
              <w:keepLines w:val="0"/>
              <w:pageBreakBefore w:val="0"/>
              <w:kinsoku/>
              <w:wordWrap/>
              <w:overflowPunct/>
              <w:topLinePunct w:val="0"/>
              <w:autoSpaceDE/>
              <w:autoSpaceDN/>
              <w:bidi w:val="0"/>
              <w:adjustRightInd/>
              <w:snapToGrid/>
              <w:spacing w:line="276" w:lineRule="auto"/>
              <w:ind w:left="-63" w:leftChars="-30" w:right="-63" w:rightChars="-30" w:firstLine="0" w:firstLineChars="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生产过程</w:t>
            </w:r>
          </w:p>
        </w:tc>
        <w:tc>
          <w:tcPr>
            <w:tcW w:w="1845" w:type="dxa"/>
            <w:noWrap w:val="0"/>
            <w:vAlign w:val="center"/>
          </w:tcPr>
          <w:p>
            <w:pPr>
              <w:keepNext w:val="0"/>
              <w:keepLines w:val="0"/>
              <w:pageBreakBefore w:val="0"/>
              <w:kinsoku/>
              <w:wordWrap/>
              <w:overflowPunct/>
              <w:topLinePunct w:val="0"/>
              <w:autoSpaceDE/>
              <w:autoSpaceDN/>
              <w:bidi w:val="0"/>
              <w:adjustRightInd/>
              <w:snapToGrid/>
              <w:spacing w:line="276" w:lineRule="auto"/>
              <w:ind w:left="-63" w:leftChars="-30" w:right="-63" w:rightChars="-30"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废零部件、废旧轮胎</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废刹车片、废雨刮器</w:t>
            </w:r>
            <w:r>
              <w:rPr>
                <w:rFonts w:hint="default" w:ascii="Times New Roman" w:hAnsi="Times New Roman" w:cs="Times New Roman"/>
                <w:color w:val="auto"/>
                <w:sz w:val="24"/>
                <w:szCs w:val="24"/>
              </w:rPr>
              <w:t>、废包装材料等</w:t>
            </w:r>
          </w:p>
        </w:tc>
        <w:tc>
          <w:tcPr>
            <w:tcW w:w="2700" w:type="dxa"/>
            <w:noWrap w:val="0"/>
            <w:vAlign w:val="center"/>
          </w:tcPr>
          <w:p>
            <w:pPr>
              <w:keepNext w:val="0"/>
              <w:keepLines w:val="0"/>
              <w:pageBreakBefore w:val="0"/>
              <w:kinsoku/>
              <w:wordWrap/>
              <w:overflowPunct/>
              <w:topLinePunct w:val="0"/>
              <w:autoSpaceDE/>
              <w:autoSpaceDN/>
              <w:bidi w:val="0"/>
              <w:adjustRightInd/>
              <w:snapToGrid/>
              <w:spacing w:line="276" w:lineRule="auto"/>
              <w:ind w:left="-63" w:leftChars="-30" w:right="-63" w:rightChars="-30" w:firstLine="0" w:firstLineChars="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rPr>
              <w:t>交由</w:t>
            </w:r>
            <w:r>
              <w:rPr>
                <w:rFonts w:hint="default" w:ascii="Times New Roman" w:hAnsi="Times New Roman" w:cs="Times New Roman"/>
                <w:color w:val="auto"/>
                <w:sz w:val="24"/>
                <w:szCs w:val="24"/>
                <w:lang w:val="en-US" w:eastAsia="zh-CN"/>
              </w:rPr>
              <w:t>物资回收部门回收利用</w:t>
            </w:r>
          </w:p>
        </w:tc>
        <w:tc>
          <w:tcPr>
            <w:tcW w:w="2921" w:type="dxa"/>
            <w:noWrap w:val="0"/>
            <w:vAlign w:val="center"/>
          </w:tcPr>
          <w:p>
            <w:pPr>
              <w:keepNext w:val="0"/>
              <w:keepLines w:val="0"/>
              <w:pageBreakBefore w:val="0"/>
              <w:kinsoku/>
              <w:wordWrap/>
              <w:overflowPunct/>
              <w:topLinePunct w:val="0"/>
              <w:autoSpaceDE/>
              <w:autoSpaceDN/>
              <w:bidi w:val="0"/>
              <w:adjustRightInd/>
              <w:snapToGrid/>
              <w:spacing w:line="276" w:lineRule="auto"/>
              <w:ind w:left="-63" w:leftChars="-30" w:right="-63" w:rightChars="-30"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《一般工业固体废物贮存、处置场污染控制标准》（GB18599-2001）及其修改单</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66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color w:val="auto"/>
                <w:sz w:val="24"/>
                <w:szCs w:val="24"/>
              </w:rPr>
            </w:pPr>
          </w:p>
        </w:tc>
        <w:tc>
          <w:tcPr>
            <w:tcW w:w="945" w:type="dxa"/>
            <w:vMerge w:val="continue"/>
            <w:noWrap w:val="0"/>
            <w:vAlign w:val="center"/>
          </w:tcPr>
          <w:p>
            <w:pPr>
              <w:pStyle w:val="128"/>
              <w:keepNext w:val="0"/>
              <w:keepLines w:val="0"/>
              <w:pageBreakBefore w:val="0"/>
              <w:kinsoku/>
              <w:wordWrap/>
              <w:overflowPunct/>
              <w:topLinePunct w:val="0"/>
              <w:autoSpaceDE/>
              <w:autoSpaceDN/>
              <w:bidi w:val="0"/>
              <w:adjustRightInd/>
              <w:snapToGrid/>
              <w:spacing w:line="276" w:lineRule="auto"/>
              <w:ind w:left="-63" w:leftChars="-30" w:right="-63" w:rightChars="-30" w:firstLine="0" w:firstLineChars="0"/>
              <w:jc w:val="center"/>
              <w:textAlignment w:val="auto"/>
              <w:rPr>
                <w:rFonts w:hint="default" w:ascii="Times New Roman" w:hAnsi="Times New Roman" w:cs="Times New Roman"/>
                <w:color w:val="auto"/>
                <w:sz w:val="24"/>
                <w:szCs w:val="24"/>
              </w:rPr>
            </w:pPr>
          </w:p>
        </w:tc>
        <w:tc>
          <w:tcPr>
            <w:tcW w:w="1845" w:type="dxa"/>
            <w:noWrap w:val="0"/>
            <w:vAlign w:val="center"/>
          </w:tcPr>
          <w:p>
            <w:pPr>
              <w:keepNext w:val="0"/>
              <w:keepLines w:val="0"/>
              <w:pageBreakBefore w:val="0"/>
              <w:kinsoku/>
              <w:wordWrap/>
              <w:overflowPunct/>
              <w:topLinePunct w:val="0"/>
              <w:autoSpaceDE/>
              <w:autoSpaceDN/>
              <w:bidi w:val="0"/>
              <w:adjustRightInd/>
              <w:snapToGrid/>
              <w:spacing w:line="276" w:lineRule="auto"/>
              <w:ind w:left="-63" w:leftChars="-30" w:right="-63" w:rightChars="-30" w:firstLine="0" w:firstLineChars="0"/>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w:t>漆渣、</w:t>
            </w:r>
            <w:r>
              <w:rPr>
                <w:rFonts w:hint="default" w:ascii="Times New Roman" w:hAnsi="Times New Roman" w:cs="Times New Roman"/>
                <w:color w:val="auto"/>
                <w:sz w:val="24"/>
                <w:szCs w:val="24"/>
                <w:lang w:val="en-US" w:eastAsia="zh-CN"/>
              </w:rPr>
              <w:t>废电瓶、废润滑油、废防冻液、废油漆桶、废机油桶、</w:t>
            </w:r>
            <w:r>
              <w:rPr>
                <w:rFonts w:hint="default" w:ascii="Times New Roman" w:hAnsi="Times New Roman" w:cs="Times New Roman"/>
                <w:color w:val="auto"/>
                <w:sz w:val="24"/>
                <w:szCs w:val="24"/>
              </w:rPr>
              <w:t>废活性炭、废过滤棉、含油废棉纱、手套</w:t>
            </w:r>
            <w:r>
              <w:rPr>
                <w:rFonts w:hint="default" w:ascii="Times New Roman" w:hAnsi="Times New Roman" w:cs="Times New Roman"/>
                <w:color w:val="auto"/>
                <w:sz w:val="24"/>
                <w:szCs w:val="24"/>
                <w:lang w:val="en-US" w:eastAsia="zh-CN"/>
              </w:rPr>
              <w:t>等</w:t>
            </w:r>
            <w:r>
              <w:rPr>
                <w:rFonts w:hint="eastAsia" w:ascii="Times New Roman" w:hAnsi="Times New Roman" w:cs="Times New Roman"/>
                <w:color w:val="auto"/>
                <w:sz w:val="24"/>
                <w:szCs w:val="24"/>
                <w:lang w:val="en-US" w:eastAsia="zh-CN"/>
              </w:rPr>
              <w:t>危险废物</w:t>
            </w:r>
          </w:p>
        </w:tc>
        <w:tc>
          <w:tcPr>
            <w:tcW w:w="2700" w:type="dxa"/>
            <w:noWrap w:val="0"/>
            <w:vAlign w:val="center"/>
          </w:tcPr>
          <w:p>
            <w:pPr>
              <w:keepNext w:val="0"/>
              <w:keepLines w:val="0"/>
              <w:pageBreakBefore w:val="0"/>
              <w:kinsoku/>
              <w:wordWrap/>
              <w:overflowPunct/>
              <w:topLinePunct w:val="0"/>
              <w:autoSpaceDE/>
              <w:autoSpaceDN/>
              <w:bidi w:val="0"/>
              <w:adjustRightInd/>
              <w:snapToGrid/>
              <w:spacing w:line="276" w:lineRule="auto"/>
              <w:ind w:left="-63" w:leftChars="-30" w:right="-63" w:rightChars="-30" w:firstLine="0" w:firstLineChars="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rPr>
              <w:t>暂存于危废暂存间，</w:t>
            </w:r>
            <w:r>
              <w:rPr>
                <w:rFonts w:hint="default" w:ascii="Times New Roman" w:hAnsi="Times New Roman" w:cs="Times New Roman"/>
                <w:color w:val="auto"/>
                <w:sz w:val="24"/>
                <w:szCs w:val="24"/>
                <w:lang w:val="en-US" w:eastAsia="zh-CN"/>
              </w:rPr>
              <w:t>定期交由有资质单位处置</w:t>
            </w:r>
          </w:p>
        </w:tc>
        <w:tc>
          <w:tcPr>
            <w:tcW w:w="2921" w:type="dxa"/>
            <w:noWrap w:val="0"/>
            <w:vAlign w:val="center"/>
          </w:tcPr>
          <w:p>
            <w:pPr>
              <w:keepNext w:val="0"/>
              <w:keepLines w:val="0"/>
              <w:pageBreakBefore w:val="0"/>
              <w:kinsoku/>
              <w:wordWrap/>
              <w:overflowPunct/>
              <w:topLinePunct w:val="0"/>
              <w:autoSpaceDE/>
              <w:autoSpaceDN/>
              <w:bidi w:val="0"/>
              <w:adjustRightInd/>
              <w:snapToGrid/>
              <w:spacing w:line="276" w:lineRule="auto"/>
              <w:ind w:left="-63" w:leftChars="-30" w:right="-63" w:rightChars="-30"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《危险废物贮存污染控制标准》（GB18597-2001）及其2013年修改单</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66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color w:val="auto"/>
                <w:sz w:val="24"/>
                <w:szCs w:val="24"/>
              </w:rPr>
            </w:pPr>
          </w:p>
        </w:tc>
        <w:tc>
          <w:tcPr>
            <w:tcW w:w="945" w:type="dxa"/>
            <w:noWrap w:val="0"/>
            <w:vAlign w:val="center"/>
          </w:tcPr>
          <w:p>
            <w:pPr>
              <w:keepNext w:val="0"/>
              <w:keepLines w:val="0"/>
              <w:pageBreakBefore w:val="0"/>
              <w:kinsoku/>
              <w:wordWrap/>
              <w:overflowPunct/>
              <w:topLinePunct w:val="0"/>
              <w:autoSpaceDE/>
              <w:autoSpaceDN/>
              <w:bidi w:val="0"/>
              <w:adjustRightInd/>
              <w:snapToGrid/>
              <w:spacing w:line="276" w:lineRule="auto"/>
              <w:ind w:left="-63" w:leftChars="-30" w:right="-63" w:rightChars="-30"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生活区</w:t>
            </w:r>
          </w:p>
        </w:tc>
        <w:tc>
          <w:tcPr>
            <w:tcW w:w="1845" w:type="dxa"/>
            <w:noWrap w:val="0"/>
            <w:vAlign w:val="center"/>
          </w:tcPr>
          <w:p>
            <w:pPr>
              <w:keepNext w:val="0"/>
              <w:keepLines w:val="0"/>
              <w:pageBreakBefore w:val="0"/>
              <w:kinsoku/>
              <w:wordWrap/>
              <w:overflowPunct/>
              <w:topLinePunct w:val="0"/>
              <w:autoSpaceDE/>
              <w:autoSpaceDN/>
              <w:bidi w:val="0"/>
              <w:adjustRightInd/>
              <w:snapToGrid/>
              <w:spacing w:line="276" w:lineRule="auto"/>
              <w:ind w:left="-63" w:leftChars="-30" w:right="-63" w:rightChars="-30"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生活垃圾</w:t>
            </w:r>
          </w:p>
        </w:tc>
        <w:tc>
          <w:tcPr>
            <w:tcW w:w="2700" w:type="dxa"/>
            <w:noWrap w:val="0"/>
            <w:vAlign w:val="center"/>
          </w:tcPr>
          <w:p>
            <w:pPr>
              <w:keepNext w:val="0"/>
              <w:keepLines w:val="0"/>
              <w:pageBreakBefore w:val="0"/>
              <w:kinsoku/>
              <w:wordWrap/>
              <w:overflowPunct/>
              <w:topLinePunct w:val="0"/>
              <w:autoSpaceDE/>
              <w:autoSpaceDN/>
              <w:bidi w:val="0"/>
              <w:adjustRightInd/>
              <w:snapToGrid/>
              <w:spacing w:line="276" w:lineRule="auto"/>
              <w:ind w:left="-63" w:leftChars="-30" w:right="-63" w:rightChars="-30"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交环卫部门</w:t>
            </w:r>
            <w:r>
              <w:rPr>
                <w:rFonts w:hint="default" w:ascii="Times New Roman" w:hAnsi="Times New Roman" w:cs="Times New Roman"/>
                <w:color w:val="auto"/>
                <w:sz w:val="24"/>
                <w:szCs w:val="24"/>
                <w:lang w:val="en-US" w:eastAsia="zh-CN"/>
              </w:rPr>
              <w:t>清运</w:t>
            </w:r>
            <w:r>
              <w:rPr>
                <w:rFonts w:hint="default" w:ascii="Times New Roman" w:hAnsi="Times New Roman" w:cs="Times New Roman"/>
                <w:color w:val="auto"/>
                <w:sz w:val="24"/>
                <w:szCs w:val="24"/>
              </w:rPr>
              <w:t>处置</w:t>
            </w:r>
          </w:p>
        </w:tc>
        <w:tc>
          <w:tcPr>
            <w:tcW w:w="2921" w:type="dxa"/>
            <w:noWrap w:val="0"/>
            <w:vAlign w:val="center"/>
          </w:tcPr>
          <w:p>
            <w:pPr>
              <w:keepNext w:val="0"/>
              <w:keepLines w:val="0"/>
              <w:pageBreakBefore w:val="0"/>
              <w:kinsoku/>
              <w:wordWrap/>
              <w:overflowPunct/>
              <w:topLinePunct w:val="0"/>
              <w:autoSpaceDE/>
              <w:autoSpaceDN/>
              <w:bidi w:val="0"/>
              <w:adjustRightInd/>
              <w:snapToGrid/>
              <w:spacing w:line="276" w:lineRule="auto"/>
              <w:ind w:left="-63" w:leftChars="-30" w:right="-63" w:rightChars="-30" w:firstLine="0" w:firstLineChars="0"/>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合理处置</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660" w:type="dxa"/>
            <w:noWrap w:val="0"/>
            <w:vAlign w:val="center"/>
          </w:tcPr>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噪</w:t>
            </w:r>
          </w:p>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声</w:t>
            </w:r>
          </w:p>
        </w:tc>
        <w:tc>
          <w:tcPr>
            <w:tcW w:w="8411" w:type="dxa"/>
            <w:gridSpan w:val="4"/>
            <w:noWrap w:val="0"/>
            <w:vAlign w:val="center"/>
          </w:tcPr>
          <w:p>
            <w:pPr>
              <w:keepNext w:val="0"/>
              <w:keepLines w:val="0"/>
              <w:pageBreakBefore w:val="0"/>
              <w:kinsoku/>
              <w:wordWrap/>
              <w:overflowPunct/>
              <w:topLinePunct w:val="0"/>
              <w:autoSpaceDE/>
              <w:autoSpaceDN/>
              <w:bidi w:val="0"/>
              <w:adjustRightInd/>
              <w:snapToGrid/>
              <w:spacing w:line="300" w:lineRule="auto"/>
              <w:ind w:left="-63" w:leftChars="-30" w:right="-63" w:rightChars="-30" w:firstLine="0" w:firstLineChars="0"/>
              <w:textAlignment w:val="auto"/>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lang w:val="en-US" w:eastAsia="zh-CN"/>
              </w:rPr>
              <w:t>选用低噪声设备、基础减振、室内安装、建筑隔声、窗户封闭处理、风机安装消声器；</w:t>
            </w:r>
            <w:r>
              <w:rPr>
                <w:rFonts w:hint="default" w:ascii="Times New Roman" w:hAnsi="Times New Roman" w:cs="Times New Roman"/>
                <w:color w:val="auto"/>
                <w:sz w:val="24"/>
                <w:szCs w:val="24"/>
              </w:rPr>
              <w:t>厂界四周可满足《工业企业厂界环境噪声排放标准》（GB12348-2008）2类标准限值</w:t>
            </w:r>
            <w:r>
              <w:rPr>
                <w:rFonts w:hint="default" w:ascii="Times New Roman" w:hAnsi="Times New Roman" w:cs="Times New Roman"/>
                <w:color w:val="auto"/>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9071"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63" w:leftChars="-30" w:right="-63" w:rightChars="-30" w:firstLine="0" w:firstLineChars="0"/>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生态保护措施及预期效果</w:t>
            </w:r>
          </w:p>
          <w:p>
            <w:pPr>
              <w:keepNext w:val="0"/>
              <w:keepLines w:val="0"/>
              <w:pageBreakBefore w:val="0"/>
              <w:widowControl w:val="0"/>
              <w:kinsoku/>
              <w:wordWrap/>
              <w:overflowPunct/>
              <w:topLinePunct w:val="0"/>
              <w:autoSpaceDE/>
              <w:autoSpaceDN/>
              <w:bidi w:val="0"/>
              <w:adjustRightInd/>
              <w:snapToGrid/>
              <w:spacing w:line="360" w:lineRule="auto"/>
              <w:ind w:left="-63" w:leftChars="-30" w:right="-63" w:rightChars="-30"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项目租用地已进行土地平整硬化，项目建设对生态环境影响较小。</w:t>
            </w:r>
          </w:p>
        </w:tc>
      </w:tr>
    </w:tbl>
    <w:p>
      <w:pPr>
        <w:pageBreakBefore w:val="0"/>
        <w:topLinePunct w:val="0"/>
        <w:bidi w:val="0"/>
        <w:adjustRightInd/>
        <w:snapToGrid/>
        <w:ind w:left="10" w:leftChars="5" w:right="82" w:rightChars="39"/>
        <w:outlineLvl w:val="0"/>
        <w:rPr>
          <w:rFonts w:hint="default" w:ascii="Times New Roman" w:hAnsi="Times New Roman" w:cs="Times New Roman"/>
          <w:b/>
          <w:color w:val="auto"/>
          <w:sz w:val="30"/>
          <w:szCs w:val="30"/>
          <w:highlight w:val="none"/>
        </w:rPr>
      </w:pPr>
      <w:r>
        <w:rPr>
          <w:rFonts w:hint="default" w:ascii="Times New Roman" w:hAnsi="Times New Roman" w:cs="Times New Roman"/>
          <w:b/>
          <w:color w:val="auto"/>
          <w:sz w:val="30"/>
          <w:szCs w:val="30"/>
          <w:highlight w:val="none"/>
        </w:rPr>
        <w:t>结论与建议</w:t>
      </w:r>
      <w:bookmarkEnd w:id="24"/>
      <w:bookmarkEnd w:id="25"/>
    </w:p>
    <w:tbl>
      <w:tblPr>
        <w:tblStyle w:val="45"/>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tcPr>
          <w:p>
            <w:pPr>
              <w:pStyle w:val="26"/>
              <w:pageBreakBefore w:val="0"/>
              <w:topLinePunct w:val="0"/>
              <w:bidi w:val="0"/>
              <w:adjustRightInd/>
              <w:snapToGrid/>
              <w:spacing w:line="360" w:lineRule="auto"/>
              <w:ind w:firstLine="0" w:firstLineChars="0"/>
              <w:contextualSpacing/>
              <w:outlineLvl w:val="9"/>
              <w:rPr>
                <w:rFonts w:hint="default" w:ascii="Times New Roman" w:hAnsi="Times New Roman" w:cs="Times New Roman"/>
                <w:bCs/>
                <w:color w:val="auto"/>
                <w:szCs w:val="28"/>
                <w:highlight w:val="none"/>
              </w:rPr>
            </w:pPr>
            <w:r>
              <w:rPr>
                <w:rFonts w:hint="default" w:ascii="Times New Roman" w:hAnsi="Times New Roman" w:cs="Times New Roman"/>
                <w:b/>
                <w:color w:val="auto"/>
                <w:szCs w:val="28"/>
                <w:highlight w:val="none"/>
              </w:rPr>
              <w:t>一、结论</w:t>
            </w:r>
          </w:p>
          <w:p>
            <w:pPr>
              <w:keepNext w:val="0"/>
              <w:keepLines w:val="0"/>
              <w:pageBreakBefore w:val="0"/>
              <w:widowControl w:val="0"/>
              <w:kinsoku/>
              <w:wordWrap/>
              <w:overflowPunct/>
              <w:topLinePunct w:val="0"/>
              <w:bidi w:val="0"/>
              <w:adjustRightInd/>
              <w:snapToGrid/>
              <w:spacing w:line="360" w:lineRule="auto"/>
              <w:ind w:firstLine="482" w:firstLineChars="200"/>
              <w:contextualSpacing/>
              <w:jc w:val="both"/>
              <w:textAlignment w:val="auto"/>
              <w:outlineLvl w:val="9"/>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1、项目概况</w:t>
            </w:r>
          </w:p>
          <w:p>
            <w:pPr>
              <w:keepNext w:val="0"/>
              <w:keepLines w:val="0"/>
              <w:pageBreakBefore w:val="0"/>
              <w:widowControl w:val="0"/>
              <w:kinsoku/>
              <w:wordWrap/>
              <w:overflowPunct/>
              <w:topLinePunct w:val="0"/>
              <w:bidi w:val="0"/>
              <w:adjustRightInd/>
              <w:snapToGrid/>
              <w:spacing w:line="360" w:lineRule="auto"/>
              <w:ind w:firstLine="480" w:firstLineChars="200"/>
              <w:contextualSpacing/>
              <w:jc w:val="both"/>
              <w:textAlignment w:val="auto"/>
              <w:outlineLvl w:val="9"/>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潼关县久合诚汽车修理厂建设项目位于潼关县城关街道办事处吴村中心社区吴村三组，建设内容为</w:t>
            </w:r>
            <w:r>
              <w:rPr>
                <w:rFonts w:hint="default" w:ascii="Times New Roman" w:hAnsi="Times New Roman" w:cs="Times New Roman"/>
                <w:b w:val="0"/>
                <w:bCs/>
                <w:color w:val="auto"/>
                <w:kern w:val="0"/>
                <w:sz w:val="24"/>
                <w:highlight w:val="none"/>
                <w:lang w:val="en-US" w:eastAsia="zh-CN"/>
              </w:rPr>
              <w:t>租用潼关县城关街道办事处吴村中心社区吴村三组私人住宅200m</w:t>
            </w:r>
            <w:r>
              <w:rPr>
                <w:rFonts w:hint="default" w:ascii="Times New Roman" w:hAnsi="Times New Roman" w:cs="Times New Roman"/>
                <w:b w:val="0"/>
                <w:bCs/>
                <w:color w:val="auto"/>
                <w:kern w:val="0"/>
                <w:sz w:val="24"/>
                <w:highlight w:val="none"/>
                <w:vertAlign w:val="superscript"/>
                <w:lang w:val="en-US" w:eastAsia="zh-CN"/>
              </w:rPr>
              <w:t>2</w:t>
            </w:r>
            <w:r>
              <w:rPr>
                <w:rFonts w:hint="default" w:ascii="Times New Roman" w:hAnsi="Times New Roman" w:cs="Times New Roman"/>
                <w:b w:val="0"/>
                <w:bCs/>
                <w:color w:val="auto"/>
                <w:kern w:val="0"/>
                <w:sz w:val="24"/>
                <w:highlight w:val="none"/>
                <w:lang w:val="en-US" w:eastAsia="zh-CN"/>
              </w:rPr>
              <w:t>，购置安装举升机、大梁校正仪、洗车机等生产设备，建设汽车维修区、钣金区、喷漆房、办公室以及相关辅助配套设施，年平均维修车辆1万辆，涉及喷漆的车辆约为5000辆，年清洗车辆2000辆；项目总投资为50万元，环保投资为25.1万元，占总投资的50.2%。</w:t>
            </w:r>
          </w:p>
          <w:p>
            <w:pPr>
              <w:keepNext w:val="0"/>
              <w:keepLines w:val="0"/>
              <w:pageBreakBefore w:val="0"/>
              <w:widowControl w:val="0"/>
              <w:kinsoku/>
              <w:wordWrap/>
              <w:overflowPunct/>
              <w:topLinePunct w:val="0"/>
              <w:bidi w:val="0"/>
              <w:adjustRightInd/>
              <w:snapToGrid/>
              <w:spacing w:line="360" w:lineRule="auto"/>
              <w:ind w:firstLine="482" w:firstLineChars="200"/>
              <w:contextualSpacing/>
              <w:jc w:val="both"/>
              <w:textAlignment w:val="auto"/>
              <w:outlineLvl w:val="9"/>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2、产业政策符合性分析</w:t>
            </w:r>
          </w:p>
          <w:p>
            <w:pPr>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color w:val="auto"/>
                <w:sz w:val="24"/>
                <w:highlight w:val="none"/>
                <w:lang w:val="en-US" w:eastAsia="zh-CN"/>
              </w:rPr>
            </w:pPr>
            <w:r>
              <w:rPr>
                <w:rFonts w:hint="default" w:ascii="Times New Roman" w:hAnsi="Times New Roman" w:eastAsia="宋体" w:cs="Times New Roman"/>
                <w:b w:val="0"/>
                <w:bCs/>
                <w:color w:val="auto"/>
                <w:sz w:val="24"/>
                <w:highlight w:val="none"/>
                <w:lang w:val="en-US" w:eastAsia="zh-CN"/>
              </w:rPr>
              <w:t>国家产业政策符合性分析：对照国家发改委《产业结构调整指导目录（2019年本）》，本项目不属于限制类、淘汰类，为允许类；项目设备工艺及产品不属于《部分工业行业淘汰落后生产工艺装备和产品指导目录（2010年本）》；项目符合国家产业政策。</w:t>
            </w:r>
          </w:p>
          <w:p>
            <w:pPr>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color w:val="auto"/>
                <w:sz w:val="24"/>
                <w:highlight w:val="none"/>
                <w:lang w:val="en-US" w:eastAsia="zh-CN"/>
              </w:rPr>
            </w:pPr>
            <w:r>
              <w:rPr>
                <w:rFonts w:hint="default" w:ascii="Times New Roman" w:hAnsi="Times New Roman" w:eastAsia="宋体" w:cs="Times New Roman"/>
                <w:b w:val="0"/>
                <w:bCs/>
                <w:color w:val="auto"/>
                <w:sz w:val="24"/>
                <w:highlight w:val="none"/>
                <w:lang w:val="en-US" w:eastAsia="zh-CN"/>
              </w:rPr>
              <w:t>陕西省产业政策符合性分析：根据《陕西省限制投资类产业指导目录》（2007年本），本项目不属于限制投资类项目。因此，本项目建设符合陕西省的产业政策。</w:t>
            </w:r>
          </w:p>
          <w:p>
            <w:pPr>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color w:val="auto"/>
                <w:sz w:val="24"/>
                <w:highlight w:val="none"/>
                <w:lang w:val="en-US" w:eastAsia="zh-CN"/>
              </w:rPr>
            </w:pPr>
            <w:r>
              <w:rPr>
                <w:rFonts w:hint="default" w:ascii="Times New Roman" w:hAnsi="Times New Roman" w:eastAsia="宋体" w:cs="Times New Roman"/>
                <w:b w:val="0"/>
                <w:bCs/>
                <w:color w:val="auto"/>
                <w:sz w:val="24"/>
                <w:highlight w:val="none"/>
                <w:lang w:val="en-US" w:eastAsia="zh-CN"/>
              </w:rPr>
              <w:t>建设单位已于2020年6月28日取得陕西省企业投资项目备案确认书，项目代码为2020-610522-81-03-039524。</w:t>
            </w:r>
          </w:p>
          <w:p>
            <w:pPr>
              <w:keepNext w:val="0"/>
              <w:keepLines w:val="0"/>
              <w:pageBreakBefore w:val="0"/>
              <w:widowControl w:val="0"/>
              <w:kinsoku/>
              <w:wordWrap/>
              <w:overflowPunct/>
              <w:topLinePunct w:val="0"/>
              <w:bidi w:val="0"/>
              <w:adjustRightInd/>
              <w:snapToGrid/>
              <w:spacing w:line="360" w:lineRule="auto"/>
              <w:ind w:firstLine="482" w:firstLineChars="200"/>
              <w:jc w:val="both"/>
              <w:textAlignment w:val="auto"/>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3、环境质量现状评价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（1）环境空气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基本污染物：</w:t>
            </w:r>
            <w:r>
              <w:rPr>
                <w:rFonts w:hint="default" w:ascii="Times New Roman" w:hAnsi="Times New Roman" w:cs="Times New Roman"/>
                <w:color w:val="auto"/>
                <w:sz w:val="24"/>
                <w:lang w:val="en-US" w:eastAsia="zh-CN"/>
              </w:rPr>
              <w:t>项目所在区域渭南市潼关县2</w:t>
            </w:r>
            <w:r>
              <w:rPr>
                <w:rFonts w:hint="default" w:ascii="Times New Roman" w:hAnsi="Times New Roman" w:eastAsia="宋体" w:cs="Times New Roman"/>
                <w:color w:val="auto"/>
                <w:sz w:val="24"/>
                <w:lang w:val="en-US" w:eastAsia="zh-CN"/>
              </w:rPr>
              <w:t>019年基本污染物</w:t>
            </w:r>
            <w:r>
              <w:rPr>
                <w:rFonts w:hint="default" w:ascii="Times New Roman" w:hAnsi="Times New Roman" w:cs="Times New Roman"/>
                <w:color w:val="auto"/>
                <w:sz w:val="24"/>
                <w:lang w:val="en-US"/>
              </w:rPr>
              <w:t>SO</w:t>
            </w:r>
            <w:r>
              <w:rPr>
                <w:rFonts w:hint="default" w:ascii="Times New Roman" w:hAnsi="Times New Roman" w:cs="Times New Roman"/>
                <w:color w:val="auto"/>
                <w:sz w:val="24"/>
                <w:vertAlign w:val="subscript"/>
                <w:lang w:val="en-US"/>
              </w:rPr>
              <w:t>2</w:t>
            </w:r>
            <w:r>
              <w:rPr>
                <w:rFonts w:hint="default" w:ascii="Times New Roman" w:hAnsi="Times New Roman" w:cs="Times New Roman"/>
                <w:color w:val="auto"/>
                <w:sz w:val="24"/>
                <w:lang w:val="en-US"/>
              </w:rPr>
              <w:t>、NO</w:t>
            </w:r>
            <w:r>
              <w:rPr>
                <w:rFonts w:hint="default" w:ascii="Times New Roman" w:hAnsi="Times New Roman" w:cs="Times New Roman"/>
                <w:color w:val="auto"/>
                <w:sz w:val="24"/>
                <w:vertAlign w:val="subscript"/>
                <w:lang w:val="en-US"/>
              </w:rPr>
              <w:t>2</w:t>
            </w:r>
            <w:r>
              <w:rPr>
                <w:rFonts w:hint="default" w:ascii="Times New Roman" w:hAnsi="Times New Roman" w:cs="Times New Roman"/>
                <w:color w:val="auto"/>
                <w:sz w:val="24"/>
                <w:lang w:val="en-US"/>
              </w:rPr>
              <w:t>、CO、O</w:t>
            </w:r>
            <w:r>
              <w:rPr>
                <w:rFonts w:hint="default" w:ascii="Times New Roman" w:hAnsi="Times New Roman" w:cs="Times New Roman"/>
                <w:color w:val="auto"/>
                <w:sz w:val="24"/>
                <w:vertAlign w:val="subscript"/>
                <w:lang w:val="en-US"/>
              </w:rPr>
              <w:t>3</w:t>
            </w:r>
            <w:r>
              <w:rPr>
                <w:rFonts w:hint="default" w:ascii="Times New Roman" w:hAnsi="Times New Roman" w:cs="Times New Roman"/>
                <w:color w:val="auto"/>
                <w:sz w:val="24"/>
                <w:lang w:val="en-US" w:eastAsia="zh-CN"/>
              </w:rPr>
              <w:t>浓度可满足</w:t>
            </w:r>
            <w:r>
              <w:rPr>
                <w:rFonts w:hint="default" w:ascii="Times New Roman" w:hAnsi="Times New Roman" w:eastAsia="宋体" w:cs="Times New Roman"/>
                <w:caps w:val="0"/>
                <w:smallCaps w:val="0"/>
                <w:color w:val="auto"/>
                <w:sz w:val="24"/>
                <w:szCs w:val="24"/>
                <w:vertAlign w:val="baseline"/>
                <w:lang w:val="en-US" w:eastAsia="zh-CN"/>
              </w:rPr>
              <w:t>《环境空气质量标准》（GB3095-2012）的二级标准要求；P</w:t>
            </w:r>
            <w:r>
              <w:rPr>
                <w:rFonts w:hint="default" w:ascii="Times New Roman" w:hAnsi="Times New Roman" w:cs="Times New Roman"/>
                <w:color w:val="auto"/>
                <w:sz w:val="24"/>
                <w:lang w:val="en-US"/>
              </w:rPr>
              <w:t>M</w:t>
            </w:r>
            <w:r>
              <w:rPr>
                <w:rFonts w:hint="default" w:ascii="Times New Roman" w:hAnsi="Times New Roman" w:cs="Times New Roman"/>
                <w:color w:val="auto"/>
                <w:sz w:val="24"/>
                <w:vertAlign w:val="subscript"/>
                <w:lang w:val="en-US"/>
              </w:rPr>
              <w:t>2.5</w:t>
            </w:r>
            <w:r>
              <w:rPr>
                <w:rFonts w:hint="default" w:ascii="Times New Roman" w:hAnsi="Times New Roman" w:cs="Times New Roman"/>
                <w:color w:val="auto"/>
                <w:sz w:val="24"/>
                <w:lang w:val="en-US"/>
              </w:rPr>
              <w:t>、PM</w:t>
            </w:r>
            <w:r>
              <w:rPr>
                <w:rFonts w:hint="default" w:ascii="Times New Roman" w:hAnsi="Times New Roman" w:cs="Times New Roman"/>
                <w:color w:val="auto"/>
                <w:sz w:val="24"/>
                <w:vertAlign w:val="subscript"/>
                <w:lang w:val="en-US"/>
              </w:rPr>
              <w:t>10</w:t>
            </w:r>
            <w:r>
              <w:rPr>
                <w:rFonts w:hint="default" w:ascii="Times New Roman" w:hAnsi="Times New Roman" w:cs="Times New Roman"/>
                <w:color w:val="auto"/>
                <w:sz w:val="24"/>
                <w:lang w:val="en-US" w:eastAsia="zh-CN"/>
              </w:rPr>
              <w:t>浓度不满足足</w:t>
            </w:r>
            <w:r>
              <w:rPr>
                <w:rFonts w:hint="default" w:ascii="Times New Roman" w:hAnsi="Times New Roman" w:eastAsia="宋体" w:cs="Times New Roman"/>
                <w:caps w:val="0"/>
                <w:smallCaps w:val="0"/>
                <w:color w:val="auto"/>
                <w:sz w:val="24"/>
                <w:szCs w:val="24"/>
                <w:vertAlign w:val="baseline"/>
                <w:lang w:val="en-US" w:eastAsia="zh-CN"/>
              </w:rPr>
              <w:t>《环境空气质量标准》（GB3095-2012）的二级标准要求；可知</w:t>
            </w:r>
            <w:r>
              <w:rPr>
                <w:rFonts w:hint="default" w:ascii="Times New Roman" w:hAnsi="Times New Roman" w:cs="Times New Roman"/>
                <w:color w:val="auto"/>
                <w:sz w:val="24"/>
                <w:lang w:val="en-US" w:eastAsia="zh-CN"/>
              </w:rPr>
              <w:t>潼关县</w:t>
            </w:r>
            <w:r>
              <w:rPr>
                <w:rFonts w:hint="default" w:ascii="Times New Roman" w:hAnsi="Times New Roman" w:cs="Times New Roman"/>
                <w:color w:val="auto"/>
                <w:sz w:val="24"/>
              </w:rPr>
              <w:t>为环境空气质量</w:t>
            </w:r>
            <w:r>
              <w:rPr>
                <w:rFonts w:hint="default" w:ascii="Times New Roman" w:hAnsi="Times New Roman" w:cs="Times New Roman"/>
                <w:color w:val="auto"/>
                <w:sz w:val="24"/>
                <w:lang w:val="en-US" w:eastAsia="zh-CN"/>
              </w:rPr>
              <w:t>不</w:t>
            </w:r>
            <w:r>
              <w:rPr>
                <w:rFonts w:hint="default" w:ascii="Times New Roman" w:hAnsi="Times New Roman" w:cs="Times New Roman"/>
                <w:color w:val="auto"/>
                <w:sz w:val="24"/>
              </w:rPr>
              <w:t>达标区域</w:t>
            </w:r>
            <w:r>
              <w:rPr>
                <w:rFonts w:hint="default" w:ascii="Times New Roman" w:hAnsi="Times New Roman" w:cs="Times New Roman"/>
                <w:color w:val="auto"/>
                <w:sz w:val="24"/>
                <w:lang w:eastAsia="zh-CN"/>
              </w:rPr>
              <w:t>。</w:t>
            </w:r>
          </w:p>
          <w:p>
            <w:pPr>
              <w:pageBreakBefore w:val="0"/>
              <w:kinsoku/>
              <w:wordWrap/>
              <w:overflowPunct/>
              <w:topLinePunct w:val="0"/>
              <w:bidi w:val="0"/>
              <w:adjustRightInd/>
              <w:snapToGrid/>
              <w:spacing w:line="360" w:lineRule="auto"/>
              <w:ind w:firstLine="480" w:firstLineChars="200"/>
              <w:rPr>
                <w:rFonts w:hint="default" w:ascii="Times New Roman" w:hAnsi="Times New Roman" w:cs="Times New Roman"/>
                <w:color w:val="auto"/>
                <w:sz w:val="24"/>
                <w:highlight w:val="none"/>
                <w:lang w:eastAsia="zh-CN"/>
              </w:rPr>
            </w:pPr>
            <w:r>
              <w:rPr>
                <w:rFonts w:hint="default" w:ascii="Times New Roman" w:hAnsi="Times New Roman" w:cs="Times New Roman"/>
                <w:caps w:val="0"/>
                <w:smallCaps w:val="0"/>
                <w:color w:val="auto"/>
                <w:sz w:val="24"/>
                <w:szCs w:val="24"/>
                <w:vertAlign w:val="baseline"/>
                <w:lang w:val="en-US" w:eastAsia="zh-CN"/>
              </w:rPr>
              <w:t>特征污染物：</w:t>
            </w:r>
            <w:r>
              <w:rPr>
                <w:rFonts w:hint="default" w:ascii="Times New Roman" w:hAnsi="Times New Roman" w:cs="Times New Roman"/>
                <w:color w:val="auto"/>
                <w:sz w:val="24"/>
                <w:highlight w:val="none"/>
                <w:lang w:val="en-US" w:eastAsia="zh-CN"/>
              </w:rPr>
              <w:t>项目区TSP浓度可满足</w:t>
            </w:r>
            <w:r>
              <w:rPr>
                <w:rFonts w:hint="default" w:ascii="Times New Roman" w:hAnsi="Times New Roman" w:cs="Times New Roman"/>
                <w:color w:val="auto"/>
                <w:sz w:val="24"/>
                <w:highlight w:val="none"/>
              </w:rPr>
              <w:t>《环境空气质量标准》（GB3095-2012）二级标准</w:t>
            </w:r>
            <w:r>
              <w:rPr>
                <w:rFonts w:hint="default" w:ascii="Times New Roman" w:hAnsi="Times New Roman" w:cs="Times New Roman"/>
                <w:color w:val="auto"/>
                <w:sz w:val="24"/>
                <w:highlight w:val="none"/>
                <w:lang w:eastAsia="zh-CN"/>
              </w:rPr>
              <w:t>；非甲烷总烃</w:t>
            </w:r>
            <w:r>
              <w:rPr>
                <w:rFonts w:hint="default" w:ascii="Times New Roman" w:hAnsi="Times New Roman" w:cs="Times New Roman"/>
                <w:color w:val="auto"/>
                <w:sz w:val="24"/>
                <w:highlight w:val="none"/>
                <w:lang w:val="en-US" w:eastAsia="zh-CN"/>
              </w:rPr>
              <w:t>浓度可满足</w:t>
            </w:r>
            <w:r>
              <w:rPr>
                <w:rFonts w:hint="default" w:ascii="Times New Roman" w:hAnsi="Times New Roman" w:cs="Times New Roman"/>
                <w:color w:val="auto"/>
                <w:sz w:val="24"/>
                <w:highlight w:val="none"/>
                <w:lang w:eastAsia="zh-CN"/>
              </w:rPr>
              <w:t>《大气污染物综合排放标准详解》规定的一次限值；苯、甲苯、二甲苯</w:t>
            </w:r>
            <w:r>
              <w:rPr>
                <w:rFonts w:hint="default" w:ascii="Times New Roman" w:hAnsi="Times New Roman" w:cs="Times New Roman"/>
                <w:color w:val="auto"/>
                <w:sz w:val="24"/>
                <w:highlight w:val="none"/>
                <w:lang w:val="en-US" w:eastAsia="zh-CN"/>
              </w:rPr>
              <w:t>浓度可满足</w:t>
            </w:r>
            <w:r>
              <w:rPr>
                <w:rFonts w:hint="default" w:ascii="Times New Roman" w:hAnsi="Times New Roman" w:cs="Times New Roman"/>
                <w:color w:val="auto"/>
                <w:sz w:val="24"/>
                <w:highlight w:val="none"/>
                <w:lang w:eastAsia="zh-CN"/>
              </w:rPr>
              <w:t>《环境影响评价技术导则 大气环境》（HJ2.2-2018）附录D中其他污染物空气质量浓度参考限值。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aps w:val="0"/>
                <w:smallCaps w:val="0"/>
                <w:color w:val="auto"/>
                <w:sz w:val="24"/>
                <w:szCs w:val="24"/>
                <w:vertAlign w:val="baseline"/>
                <w:lang w:val="en-US" w:eastAsia="zh-CN"/>
              </w:rPr>
            </w:pPr>
            <w:r>
              <w:rPr>
                <w:rFonts w:hint="default" w:ascii="Times New Roman" w:hAnsi="Times New Roman" w:eastAsia="宋体" w:cs="Times New Roman"/>
                <w:caps w:val="0"/>
                <w:smallCaps w:val="0"/>
                <w:color w:val="auto"/>
                <w:sz w:val="24"/>
                <w:szCs w:val="24"/>
                <w:vertAlign w:val="baseline"/>
                <w:lang w:val="en-US" w:eastAsia="zh-CN"/>
              </w:rPr>
              <w:t>（2）声环境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aps w:val="0"/>
                <w:smallCaps w:val="0"/>
                <w:color w:val="auto"/>
                <w:sz w:val="24"/>
                <w:szCs w:val="24"/>
                <w:vertAlign w:val="baseline"/>
                <w:lang w:val="en-US" w:eastAsia="zh-CN"/>
              </w:rPr>
            </w:pPr>
            <w:r>
              <w:rPr>
                <w:rFonts w:hint="default" w:ascii="Times New Roman" w:hAnsi="Times New Roman" w:eastAsia="宋体" w:cs="Times New Roman"/>
                <w:caps w:val="0"/>
                <w:smallCaps w:val="0"/>
                <w:color w:val="auto"/>
                <w:sz w:val="24"/>
                <w:szCs w:val="24"/>
                <w:vertAlign w:val="baseline"/>
                <w:lang w:val="en-US" w:eastAsia="zh-CN"/>
              </w:rPr>
              <w:t>根据监测结果可知，项目厂界及敏感点昼、夜间声环境质量均满足《声环境质量标准》（GB3096-2008）2类标准限值。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aps w:val="0"/>
                <w:smallCaps w:val="0"/>
                <w:color w:val="auto"/>
                <w:sz w:val="24"/>
                <w:szCs w:val="24"/>
                <w:vertAlign w:val="baseline"/>
                <w:lang w:val="en-US" w:eastAsia="zh-CN"/>
              </w:rPr>
            </w:pPr>
            <w:r>
              <w:rPr>
                <w:rFonts w:hint="default" w:ascii="Times New Roman" w:hAnsi="Times New Roman" w:eastAsia="宋体" w:cs="Times New Roman"/>
                <w:caps w:val="0"/>
                <w:smallCaps w:val="0"/>
                <w:color w:val="auto"/>
                <w:sz w:val="24"/>
                <w:szCs w:val="24"/>
                <w:vertAlign w:val="baseline"/>
                <w:lang w:val="en-US" w:eastAsia="zh-CN"/>
              </w:rPr>
              <w:t>（3）</w:t>
            </w:r>
            <w:r>
              <w:rPr>
                <w:rFonts w:hint="default" w:ascii="Times New Roman" w:hAnsi="Times New Roman" w:cs="Times New Roman"/>
                <w:caps w:val="0"/>
                <w:smallCaps w:val="0"/>
                <w:color w:val="auto"/>
                <w:sz w:val="24"/>
                <w:szCs w:val="24"/>
                <w:vertAlign w:val="baseline"/>
                <w:lang w:val="en-US" w:eastAsia="zh-CN"/>
              </w:rPr>
              <w:t>地下水</w:t>
            </w:r>
            <w:r>
              <w:rPr>
                <w:rFonts w:hint="default" w:ascii="Times New Roman" w:hAnsi="Times New Roman" w:eastAsia="宋体" w:cs="Times New Roman"/>
                <w:caps w:val="0"/>
                <w:smallCaps w:val="0"/>
                <w:color w:val="auto"/>
                <w:sz w:val="24"/>
                <w:szCs w:val="24"/>
                <w:vertAlign w:val="baseline"/>
                <w:lang w:val="en-US" w:eastAsia="zh-CN"/>
              </w:rPr>
              <w:t>环境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aps w:val="0"/>
                <w:smallCaps w:val="0"/>
                <w:color w:val="auto"/>
                <w:sz w:val="24"/>
                <w:szCs w:val="24"/>
                <w:vertAlign w:val="baseline"/>
                <w:lang w:val="en-US" w:eastAsia="zh-CN"/>
              </w:rPr>
            </w:pPr>
            <w:r>
              <w:rPr>
                <w:rFonts w:hint="default" w:ascii="Times New Roman" w:hAnsi="Times New Roman" w:eastAsia="宋体" w:cs="Times New Roman"/>
                <w:caps w:val="0"/>
                <w:smallCaps w:val="0"/>
                <w:color w:val="auto"/>
                <w:sz w:val="24"/>
                <w:szCs w:val="24"/>
                <w:vertAlign w:val="baseline"/>
                <w:lang w:val="en-US" w:eastAsia="zh-CN"/>
              </w:rPr>
              <w:t>根据监测结果可知，</w:t>
            </w:r>
            <w:r>
              <w:rPr>
                <w:rFonts w:hint="default" w:ascii="Times New Roman" w:hAnsi="Times New Roman" w:cs="Times New Roman"/>
                <w:caps w:val="0"/>
                <w:smallCaps w:val="0"/>
                <w:color w:val="auto"/>
                <w:sz w:val="24"/>
                <w:szCs w:val="24"/>
                <w:vertAlign w:val="baseline"/>
                <w:lang w:val="en-US" w:eastAsia="zh-CN"/>
              </w:rPr>
              <w:t>项目区</w:t>
            </w:r>
            <w:r>
              <w:rPr>
                <w:rFonts w:hint="default" w:ascii="Times New Roman" w:hAnsi="Times New Roman" w:eastAsia="宋体" w:cs="Times New Roman"/>
                <w:caps w:val="0"/>
                <w:smallCaps w:val="0"/>
                <w:color w:val="auto"/>
                <w:sz w:val="24"/>
                <w:szCs w:val="24"/>
                <w:vertAlign w:val="baseline"/>
                <w:lang w:val="en-US" w:eastAsia="zh-CN"/>
              </w:rPr>
              <w:t>各监测点的各项监测指标均符合《地下水质量标准》（GB/T14848-2017）中的Ⅲ类标准。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lang w:val="en-US" w:eastAsia="zh-CN"/>
              </w:rPr>
              <w:t>4</w:t>
            </w:r>
            <w:r>
              <w:rPr>
                <w:rFonts w:hint="default" w:ascii="Times New Roman" w:hAnsi="Times New Roman" w:eastAsia="宋体" w:cs="Times New Roman"/>
                <w:b/>
                <w:bCs/>
                <w:color w:val="auto"/>
                <w:sz w:val="24"/>
              </w:rPr>
              <w:t>、运营期环境影响评结论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30"/>
                <w:szCs w:val="30"/>
              </w:rPr>
            </w:pPr>
            <w:r>
              <w:rPr>
                <w:rFonts w:hint="default" w:ascii="Times New Roman" w:hAnsi="Times New Roman" w:eastAsia="宋体" w:cs="Times New Roman"/>
                <w:color w:val="auto"/>
                <w:sz w:val="24"/>
              </w:rPr>
              <w:t>（1）环境空气影响分析</w:t>
            </w:r>
          </w:p>
          <w:p>
            <w:pPr>
              <w:keepNext w:val="0"/>
              <w:keepLines w:val="0"/>
              <w:pageBreakBefore w:val="0"/>
              <w:widowControl w:val="0"/>
              <w:kinsoku/>
              <w:wordWrap/>
              <w:overflowPunct/>
              <w:topLinePunct w:val="0"/>
              <w:bidi w:val="0"/>
              <w:adjustRightInd/>
              <w:snapToGrid/>
              <w:spacing w:line="360" w:lineRule="auto"/>
              <w:ind w:right="0" w:rightChars="0" w:firstLine="480" w:firstLineChars="200"/>
              <w:textAlignment w:val="auto"/>
              <w:outlineLvl w:val="9"/>
              <w:rPr>
                <w:rFonts w:hint="default" w:ascii="Times New Roman" w:hAnsi="Times New Roman" w:eastAsia="宋体" w:cs="Times New Roman"/>
                <w:b w:val="0"/>
                <w:bCs/>
                <w:color w:val="auto"/>
                <w:sz w:val="24"/>
                <w:highlight w:val="none"/>
                <w:lang w:val="en-US" w:eastAsia="zh-CN"/>
              </w:rPr>
            </w:pPr>
            <w:r>
              <w:rPr>
                <w:rFonts w:hint="default" w:ascii="Times New Roman" w:hAnsi="Times New Roman" w:cs="Times New Roman"/>
                <w:b w:val="0"/>
                <w:bCs/>
                <w:color w:val="auto"/>
                <w:sz w:val="24"/>
                <w:highlight w:val="none"/>
              </w:rPr>
              <w:t>项目运营期废气主要为</w:t>
            </w:r>
            <w:r>
              <w:rPr>
                <w:rFonts w:hint="default" w:ascii="Times New Roman" w:hAnsi="Times New Roman" w:cs="Times New Roman"/>
                <w:b w:val="0"/>
                <w:bCs/>
                <w:color w:val="auto"/>
                <w:sz w:val="24"/>
                <w:highlight w:val="none"/>
                <w:lang w:val="en-US" w:eastAsia="zh-CN"/>
              </w:rPr>
              <w:t>喷漆房废气、焊接烟尘、打磨抛光粉尘及汽车尾气。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b w:val="0"/>
                <w:bCs/>
                <w:color w:val="auto"/>
                <w:sz w:val="24"/>
                <w:highlight w:val="none"/>
                <w:lang w:val="en-US" w:eastAsia="zh-CN"/>
              </w:rPr>
              <w:t>项目喷漆房废气主要包括原子灰调配废气及漆料调配、喷漆、烘干过程中产生的废气；项目原料调配、喷漆、烘干工序均在密闭的喷漆房进行，喷漆房负压运行，废气经</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eastAsia="zh-CN"/>
              </w:rPr>
              <w:t>干式喷漆柜+两级活性炭处理设备</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eastAsia="zh-CN"/>
              </w:rPr>
              <w:t>处理后，通过15m高排气筒排放；喷漆房废气中漆雾可满足《大气污染物综合排放标准》(GB16297-1996)二级标准；非甲烷总烃、二甲苯可满足《挥发性有机物排放控制标准》（DB61/T 1061-2017），喷漆房废气可达标排放，不会对周围环境产生不良影响；项目焊接烟尘通过移动式焊接烟尘净化器处理后排放；打磨抛光粉尘，项目角磨机、抛光机为可移动式，角磨机、抛光机管道下方连接移动式除尘器，通过内抽方式将打磨抛光过程中产生的粉尘吸入集尘盒处理；项目维修车辆较少，汽车尾气排放量相对较小，且污染物扩散较快，对周围环境影响很小。</w:t>
            </w:r>
          </w:p>
          <w:p>
            <w:pPr>
              <w:keepNext w:val="0"/>
              <w:keepLines w:val="0"/>
              <w:pageBreakBefore w:val="0"/>
              <w:widowControl w:val="0"/>
              <w:kinsoku/>
              <w:wordWrap/>
              <w:overflowPunct/>
              <w:topLinePunct w:val="0"/>
              <w:bidi w:val="0"/>
              <w:adjustRightInd/>
              <w:snapToGrid/>
              <w:spacing w:line="360" w:lineRule="auto"/>
              <w:ind w:right="0" w:rightChars="0" w:firstLine="480" w:firstLineChars="200"/>
              <w:textAlignment w:val="auto"/>
              <w:outlineLvl w:val="9"/>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可知，运营期废气不会对周围环境产生不良影响。</w:t>
            </w:r>
          </w:p>
          <w:p>
            <w:pPr>
              <w:keepNext w:val="0"/>
              <w:keepLines w:val="0"/>
              <w:pageBreakBefore w:val="0"/>
              <w:widowControl w:val="0"/>
              <w:kinsoku/>
              <w:wordWrap/>
              <w:overflowPunct/>
              <w:topLinePunct w:val="0"/>
              <w:bidi w:val="0"/>
              <w:adjustRightInd/>
              <w:snapToGrid/>
              <w:spacing w:line="360" w:lineRule="auto"/>
              <w:ind w:firstLine="504" w:firstLineChars="200"/>
              <w:jc w:val="both"/>
              <w:textAlignment w:val="auto"/>
              <w:rPr>
                <w:rFonts w:hint="default" w:ascii="Times New Roman" w:hAnsi="Times New Roman" w:eastAsia="宋体" w:cs="Times New Roman"/>
                <w:color w:val="auto"/>
                <w:spacing w:val="6"/>
                <w:sz w:val="24"/>
              </w:rPr>
            </w:pPr>
            <w:r>
              <w:rPr>
                <w:rFonts w:hint="default" w:ascii="Times New Roman" w:hAnsi="Times New Roman" w:eastAsia="宋体" w:cs="Times New Roman"/>
                <w:color w:val="auto"/>
                <w:spacing w:val="6"/>
                <w:sz w:val="24"/>
              </w:rPr>
              <w:t>（2）水环境影响分析</w:t>
            </w:r>
          </w:p>
          <w:p>
            <w:pPr>
              <w:keepNext w:val="0"/>
              <w:keepLines w:val="0"/>
              <w:pageBreakBefore w:val="0"/>
              <w:kinsoku/>
              <w:wordWrap/>
              <w:overflowPunct/>
              <w:topLinePunct w:val="0"/>
              <w:bidi w:val="0"/>
              <w:adjustRightInd/>
              <w:snapToGrid/>
              <w:spacing w:line="360" w:lineRule="auto"/>
              <w:ind w:left="10" w:leftChars="5" w:right="82" w:rightChars="39" w:firstLine="480" w:firstLineChars="200"/>
              <w:rPr>
                <w:rFonts w:hint="default" w:ascii="Times New Roman" w:hAnsi="Times New Roman" w:eastAsia="宋体" w:cs="Times New Roman"/>
                <w:color w:val="auto"/>
                <w:sz w:val="24"/>
              </w:rPr>
            </w:pPr>
            <w:r>
              <w:rPr>
                <w:rFonts w:hint="default" w:ascii="Times New Roman" w:hAnsi="Times New Roman" w:cs="Times New Roman"/>
                <w:color w:val="auto"/>
                <w:sz w:val="24"/>
                <w:lang w:val="en-US" w:eastAsia="zh-CN"/>
              </w:rPr>
              <w:t>项目运营期废水主要为生活污水和洗车废水。</w:t>
            </w:r>
            <w:r>
              <w:rPr>
                <w:rFonts w:hint="default" w:ascii="Times New Roman" w:hAnsi="Times New Roman" w:cs="Times New Roman"/>
                <w:color w:val="auto"/>
                <w:sz w:val="24"/>
                <w:szCs w:val="24"/>
                <w:lang w:val="en-US" w:eastAsia="zh-CN"/>
              </w:rPr>
              <w:t>项目生活污水产生量为0.418m</w:t>
            </w:r>
            <w:r>
              <w:rPr>
                <w:rFonts w:hint="default" w:ascii="Times New Roman" w:hAnsi="Times New Roman" w:cs="Times New Roman"/>
                <w:color w:val="auto"/>
                <w:sz w:val="24"/>
                <w:szCs w:val="24"/>
                <w:vertAlign w:val="superscript"/>
                <w:lang w:val="en-US" w:eastAsia="zh-CN"/>
              </w:rPr>
              <w:t>3</w:t>
            </w:r>
            <w:r>
              <w:rPr>
                <w:rFonts w:hint="default" w:ascii="Times New Roman" w:hAnsi="Times New Roman" w:cs="Times New Roman"/>
                <w:color w:val="auto"/>
                <w:sz w:val="24"/>
                <w:szCs w:val="24"/>
                <w:lang w:val="en-US" w:eastAsia="zh-CN"/>
              </w:rPr>
              <w:t>/d，121.10m</w:t>
            </w:r>
            <w:r>
              <w:rPr>
                <w:rFonts w:hint="default" w:ascii="Times New Roman" w:hAnsi="Times New Roman" w:cs="Times New Roman"/>
                <w:color w:val="auto"/>
                <w:sz w:val="24"/>
                <w:szCs w:val="24"/>
                <w:vertAlign w:val="superscript"/>
                <w:lang w:val="en-US" w:eastAsia="zh-CN"/>
              </w:rPr>
              <w:t>3</w:t>
            </w:r>
            <w:r>
              <w:rPr>
                <w:rFonts w:hint="default" w:ascii="Times New Roman" w:hAnsi="Times New Roman" w:cs="Times New Roman"/>
                <w:color w:val="auto"/>
                <w:sz w:val="24"/>
                <w:szCs w:val="24"/>
                <w:lang w:val="en-US" w:eastAsia="zh-CN"/>
              </w:rPr>
              <w:t>/a，洗车废水产生量为0.496</w:t>
            </w:r>
            <w:r>
              <w:rPr>
                <w:rFonts w:hint="default" w:ascii="Times New Roman" w:hAnsi="Times New Roman" w:eastAsia="宋体" w:cs="Times New Roman"/>
                <w:color w:val="auto"/>
                <w:sz w:val="24"/>
                <w:szCs w:val="24"/>
                <w:lang w:val="en-US" w:eastAsia="zh-CN"/>
              </w:rPr>
              <w:t>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/d，</w:t>
            </w:r>
            <w:r>
              <w:rPr>
                <w:rFonts w:hint="default" w:ascii="Times New Roman" w:hAnsi="Times New Roman" w:cs="Times New Roman"/>
                <w:color w:val="auto"/>
                <w:sz w:val="24"/>
                <w:szCs w:val="24"/>
                <w:lang w:val="en-US" w:eastAsia="zh-CN"/>
              </w:rPr>
              <w:t>144</w:t>
            </w:r>
            <w:r>
              <w:rPr>
                <w:rFonts w:hint="default" w:ascii="Times New Roman" w:hAnsi="Times New Roman" w:eastAsia="宋体" w:cs="Times New Roman"/>
                <w:color w:val="auto"/>
                <w:sz w:val="24"/>
                <w:szCs w:val="24"/>
                <w:lang w:val="en-US" w:eastAsia="zh-CN"/>
              </w:rPr>
              <w:t>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/a</w:t>
            </w:r>
            <w:r>
              <w:rPr>
                <w:rFonts w:hint="default" w:ascii="Times New Roman" w:hAnsi="Times New Roman" w:cs="Times New Roman"/>
                <w:color w:val="auto"/>
                <w:sz w:val="24"/>
                <w:szCs w:val="24"/>
                <w:lang w:val="en-US" w:eastAsia="zh-CN"/>
              </w:rPr>
              <w:t>；生活</w:t>
            </w:r>
            <w:r>
              <w:rPr>
                <w:rFonts w:hint="default" w:ascii="Times New Roman" w:hAnsi="Times New Roman" w:eastAsia="宋体" w:cs="Times New Roman"/>
                <w:color w:val="auto"/>
                <w:sz w:val="24"/>
              </w:rPr>
              <w:t>污水经化粪池处理后</w:t>
            </w: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洗车废水经隔油沉淀池处理后</w:t>
            </w:r>
            <w:r>
              <w:rPr>
                <w:rFonts w:hint="default" w:ascii="Times New Roman" w:hAnsi="Times New Roman" w:eastAsia="宋体" w:cs="Times New Roman"/>
                <w:color w:val="auto"/>
                <w:sz w:val="24"/>
              </w:rPr>
              <w:t>可满足</w:t>
            </w:r>
            <w:r>
              <w:rPr>
                <w:rFonts w:hint="default" w:ascii="Times New Roman" w:hAnsi="Times New Roman" w:eastAsia="宋体" w:cs="Times New Roman"/>
                <w:color w:val="auto"/>
                <w:sz w:val="24"/>
                <w:lang w:eastAsia="zh-CN"/>
              </w:rPr>
              <w:t>《</w:t>
            </w:r>
            <w:r>
              <w:rPr>
                <w:rFonts w:hint="default" w:ascii="Times New Roman" w:hAnsi="Times New Roman" w:cs="Times New Roman"/>
                <w:color w:val="auto"/>
                <w:sz w:val="24"/>
                <w:highlight w:val="none"/>
                <w:lang w:val="en-US" w:eastAsia="zh-CN"/>
              </w:rPr>
              <w:t>汽车维修行业水污染物排放标准》（GB26877-2011）表2中的标准限值</w:t>
            </w:r>
            <w:r>
              <w:rPr>
                <w:rFonts w:hint="default" w:ascii="Times New Roman" w:hAnsi="Times New Roman" w:eastAsia="宋体" w:cs="Times New Roman"/>
                <w:color w:val="auto"/>
                <w:sz w:val="24"/>
              </w:rPr>
              <w:t>，不会对周围环境产生不良影响。</w:t>
            </w:r>
          </w:p>
          <w:p>
            <w:pPr>
              <w:keepNext w:val="0"/>
              <w:keepLines w:val="0"/>
              <w:pageBreakBefore w:val="0"/>
              <w:widowControl w:val="0"/>
              <w:kinsoku/>
              <w:wordWrap/>
              <w:overflowPunct/>
              <w:topLinePunct w:val="0"/>
              <w:bidi w:val="0"/>
              <w:adjustRightInd/>
              <w:snapToGrid/>
              <w:spacing w:line="360" w:lineRule="auto"/>
              <w:ind w:firstLine="504" w:firstLineChars="200"/>
              <w:jc w:val="both"/>
              <w:textAlignment w:val="auto"/>
              <w:rPr>
                <w:rFonts w:hint="default" w:ascii="Times New Roman" w:hAnsi="Times New Roman" w:eastAsia="宋体" w:cs="Times New Roman"/>
                <w:color w:val="auto"/>
                <w:spacing w:val="6"/>
                <w:sz w:val="24"/>
              </w:rPr>
            </w:pPr>
            <w:r>
              <w:rPr>
                <w:rFonts w:hint="default" w:ascii="Times New Roman" w:hAnsi="Times New Roman" w:eastAsia="宋体" w:cs="Times New Roman"/>
                <w:color w:val="auto"/>
                <w:spacing w:val="6"/>
                <w:sz w:val="24"/>
              </w:rPr>
              <w:t>（3）噪声环境影响分析</w:t>
            </w:r>
          </w:p>
          <w:p>
            <w:pPr>
              <w:pStyle w:val="77"/>
              <w:pageBreakBefore w:val="0"/>
              <w:kinsoku/>
              <w:wordWrap/>
              <w:overflowPunct/>
              <w:topLinePunct w:val="0"/>
              <w:bidi w:val="0"/>
              <w:adjustRightInd/>
              <w:snapToGrid/>
              <w:ind w:firstLine="480"/>
              <w:outlineLvl w:val="9"/>
              <w:rPr>
                <w:rFonts w:hint="default" w:ascii="Times New Roman" w:hAnsi="Times New Roman" w:cs="Times New Roman"/>
                <w:color w:val="auto"/>
                <w:highlight w:val="none"/>
              </w:rPr>
            </w:pPr>
            <w:r>
              <w:rPr>
                <w:rFonts w:hint="default" w:ascii="Times New Roman" w:hAnsi="Times New Roman" w:cs="Times New Roman"/>
                <w:color w:val="auto"/>
                <w:sz w:val="24"/>
                <w:szCs w:val="24"/>
                <w:highlight w:val="none"/>
              </w:rPr>
              <w:t>项目运营期噪声主要为设备噪声，</w:t>
            </w:r>
            <w:r>
              <w:rPr>
                <w:rFonts w:hint="default" w:ascii="Times New Roman" w:hAnsi="Times New Roman" w:cs="Times New Roman"/>
                <w:color w:val="auto"/>
                <w:sz w:val="24"/>
              </w:rPr>
              <w:t>噪声污染源主要为</w:t>
            </w:r>
            <w:r>
              <w:rPr>
                <w:rFonts w:hint="default" w:ascii="Times New Roman" w:hAnsi="Times New Roman" w:cs="Times New Roman"/>
                <w:color w:val="auto"/>
                <w:sz w:val="24"/>
                <w:highlight w:val="none"/>
                <w:lang w:val="en-US" w:eastAsia="zh-CN"/>
              </w:rPr>
              <w:t>举升机、角磨机、抛光机、电钻、风机等生产设备</w:t>
            </w:r>
            <w:r>
              <w:rPr>
                <w:rFonts w:hint="default" w:ascii="Times New Roman" w:hAnsi="Times New Roman" w:cs="Times New Roman"/>
                <w:color w:val="auto"/>
                <w:sz w:val="24"/>
              </w:rPr>
              <w:t>，</w:t>
            </w:r>
            <w:r>
              <w:rPr>
                <w:rFonts w:hint="default" w:ascii="Times New Roman" w:hAnsi="Times New Roman" w:cs="Times New Roman"/>
                <w:color w:val="auto"/>
                <w:sz w:val="24"/>
                <w:highlight w:val="none"/>
                <w:lang w:val="en-US" w:eastAsia="zh-CN"/>
              </w:rPr>
              <w:t>通过选用低噪声设备、基础减振、室内安装、建筑隔声、窗户封闭处理、风机安装消声器</w:t>
            </w:r>
            <w:r>
              <w:rPr>
                <w:rFonts w:hint="default" w:ascii="Times New Roman" w:hAnsi="Times New Roman" w:cs="Times New Roman"/>
                <w:color w:val="auto"/>
                <w:sz w:val="24"/>
                <w:highlight w:val="none"/>
              </w:rPr>
              <w:t>等措施后</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highlight w:val="none"/>
              </w:rPr>
              <w:t>厂界四周昼间噪声值</w:t>
            </w:r>
            <w:r>
              <w:rPr>
                <w:rFonts w:hint="default" w:ascii="Times New Roman" w:hAnsi="Times New Roman" w:cs="Times New Roman"/>
                <w:color w:val="auto"/>
                <w:highlight w:val="none"/>
                <w:lang w:val="en-US" w:eastAsia="zh-CN"/>
              </w:rPr>
              <w:t>可满足</w:t>
            </w:r>
            <w:r>
              <w:rPr>
                <w:rFonts w:hint="default" w:ascii="Times New Roman" w:hAnsi="Times New Roman" w:cs="Times New Roman"/>
                <w:color w:val="auto"/>
                <w:highlight w:val="none"/>
              </w:rPr>
              <w:t>《工业企业厂界环境噪声排放标准》（GB12348-2008）</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类标准限值，</w:t>
            </w:r>
            <w:r>
              <w:rPr>
                <w:rFonts w:hint="default" w:ascii="Times New Roman" w:hAnsi="Times New Roman" w:cs="Times New Roman"/>
                <w:color w:val="auto"/>
                <w:highlight w:val="none"/>
                <w:lang w:val="en-US" w:eastAsia="zh-CN"/>
              </w:rPr>
              <w:t>项目夜间不运行</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项目产生的噪声对周围环境影响较小。</w:t>
            </w:r>
          </w:p>
          <w:p>
            <w:pPr>
              <w:keepNext w:val="0"/>
              <w:keepLines w:val="0"/>
              <w:pageBreakBefore w:val="0"/>
              <w:widowControl w:val="0"/>
              <w:kinsoku/>
              <w:wordWrap/>
              <w:overflowPunct/>
              <w:topLinePunct w:val="0"/>
              <w:bidi w:val="0"/>
              <w:adjustRightInd/>
              <w:snapToGrid/>
              <w:spacing w:line="360" w:lineRule="auto"/>
              <w:ind w:firstLine="504" w:firstLineChars="200"/>
              <w:jc w:val="both"/>
              <w:textAlignment w:val="auto"/>
              <w:rPr>
                <w:rFonts w:hint="default" w:ascii="Times New Roman" w:hAnsi="Times New Roman" w:eastAsia="宋体" w:cs="Times New Roman"/>
                <w:color w:val="auto"/>
                <w:spacing w:val="6"/>
                <w:sz w:val="24"/>
              </w:rPr>
            </w:pPr>
            <w:r>
              <w:rPr>
                <w:rFonts w:hint="default" w:ascii="Times New Roman" w:hAnsi="Times New Roman" w:eastAsia="宋体" w:cs="Times New Roman"/>
                <w:color w:val="auto"/>
                <w:spacing w:val="6"/>
                <w:sz w:val="24"/>
              </w:rPr>
              <w:t>（4）固体废物环境影响分析</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default" w:ascii="Times New Roman" w:hAnsi="Times New Roman" w:cs="Times New Roman"/>
                <w:bCs/>
                <w:color w:val="auto"/>
                <w:sz w:val="24"/>
              </w:rPr>
            </w:pPr>
            <w:r>
              <w:rPr>
                <w:rFonts w:hint="default" w:ascii="Times New Roman" w:hAnsi="Times New Roman" w:cs="Times New Roman"/>
                <w:color w:val="auto"/>
                <w:kern w:val="24"/>
                <w:sz w:val="24"/>
                <w:szCs w:val="24"/>
                <w:highlight w:val="none"/>
                <w:lang w:val="en-US" w:eastAsia="zh-CN"/>
              </w:rPr>
              <w:t>项目运营期的固体废物主要为一般工业固废、危险废物和生活垃圾。生活垃圾交由环卫部门清运处置；一般工业固废包括汽车维修过程中产生的废零部件、废旧轮胎、废刹车片、废雨刮器、废包装材料等交由物资回收部门回收利用；危险废物包括漆渣、废电瓶、废润滑油、废防冻液、废油漆桶、废机油桶、废活性炭、废过滤棉、含油废棉纱、手套等集中收集存放于危废暂存间，定期交由有资质的单位处置。</w:t>
            </w:r>
            <w:r>
              <w:rPr>
                <w:rFonts w:hint="default" w:ascii="Times New Roman" w:hAnsi="Times New Roman" w:cs="Times New Roman"/>
                <w:color w:val="auto"/>
                <w:sz w:val="24"/>
                <w:lang w:val="en-US" w:eastAsia="zh-CN"/>
              </w:rPr>
              <w:t>运营期固废合理处置，</w:t>
            </w:r>
            <w:r>
              <w:rPr>
                <w:rFonts w:hint="default" w:ascii="Times New Roman" w:hAnsi="Times New Roman" w:cs="Times New Roman"/>
                <w:bCs/>
                <w:color w:val="auto"/>
                <w:sz w:val="24"/>
              </w:rPr>
              <w:t>不会对环境产生</w:t>
            </w:r>
            <w:r>
              <w:rPr>
                <w:rFonts w:hint="default" w:ascii="Times New Roman" w:hAnsi="Times New Roman" w:cs="Times New Roman"/>
                <w:color w:val="auto"/>
                <w:sz w:val="24"/>
              </w:rPr>
              <w:t>明显不良</w:t>
            </w:r>
            <w:r>
              <w:rPr>
                <w:rFonts w:hint="default" w:ascii="Times New Roman" w:hAnsi="Times New Roman" w:cs="Times New Roman"/>
                <w:bCs/>
                <w:color w:val="auto"/>
                <w:sz w:val="24"/>
              </w:rPr>
              <w:t>影响。</w:t>
            </w:r>
          </w:p>
          <w:p>
            <w:pPr>
              <w:keepNext w:val="0"/>
              <w:keepLines w:val="0"/>
              <w:pageBreakBefore w:val="0"/>
              <w:widowControl w:val="0"/>
              <w:kinsoku/>
              <w:wordWrap/>
              <w:overflowPunct/>
              <w:topLinePunct w:val="0"/>
              <w:bidi w:val="0"/>
              <w:adjustRightInd/>
              <w:snapToGrid/>
              <w:spacing w:line="360" w:lineRule="auto"/>
              <w:ind w:firstLine="482" w:firstLineChars="200"/>
              <w:contextualSpacing/>
              <w:jc w:val="both"/>
              <w:textAlignment w:val="auto"/>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lang w:val="en-US" w:eastAsia="zh-CN"/>
              </w:rPr>
              <w:t>5</w:t>
            </w:r>
            <w:r>
              <w:rPr>
                <w:rFonts w:hint="default" w:ascii="Times New Roman" w:hAnsi="Times New Roman" w:eastAsia="宋体" w:cs="Times New Roman"/>
                <w:b/>
                <w:bCs/>
                <w:color w:val="auto"/>
                <w:sz w:val="24"/>
              </w:rPr>
              <w:t>、环境管理与监测计划</w:t>
            </w:r>
          </w:p>
          <w:p>
            <w:pPr>
              <w:keepNext w:val="0"/>
              <w:keepLines w:val="0"/>
              <w:pageBreakBefore w:val="0"/>
              <w:widowControl w:val="0"/>
              <w:kinsoku/>
              <w:wordWrap/>
              <w:overflowPunct/>
              <w:topLinePunct w:val="0"/>
              <w:bidi w:val="0"/>
              <w:adjustRightInd/>
              <w:snapToGrid/>
              <w:spacing w:line="360" w:lineRule="auto"/>
              <w:ind w:firstLine="480" w:firstLineChars="200"/>
              <w:contextualSpacing/>
              <w:jc w:val="both"/>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环境管理：制定完善的环境管理体系，设置完善的环境管理机构，接受当地环境管理部门的监督和指导。</w:t>
            </w:r>
          </w:p>
          <w:p>
            <w:pPr>
              <w:keepNext w:val="0"/>
              <w:keepLines w:val="0"/>
              <w:pageBreakBefore w:val="0"/>
              <w:widowControl w:val="0"/>
              <w:kinsoku/>
              <w:wordWrap/>
              <w:overflowPunct/>
              <w:topLinePunct w:val="0"/>
              <w:bidi w:val="0"/>
              <w:adjustRightInd/>
              <w:snapToGrid/>
              <w:spacing w:line="360" w:lineRule="auto"/>
              <w:ind w:firstLine="480" w:firstLineChars="200"/>
              <w:contextualSpacing/>
              <w:jc w:val="both"/>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监测计划：定期委托有资质单位对污染物进行监测，其中：废气，排气筒监测有组织排放</w:t>
            </w:r>
            <w:r>
              <w:rPr>
                <w:rFonts w:hint="default" w:ascii="Times New Roman" w:hAnsi="Times New Roman" w:eastAsia="宋体" w:cs="Times New Roman"/>
                <w:color w:val="auto"/>
                <w:sz w:val="24"/>
                <w:lang w:val="en-US" w:eastAsia="zh-CN"/>
              </w:rPr>
              <w:t>TSP、</w:t>
            </w:r>
            <w:r>
              <w:rPr>
                <w:rFonts w:hint="default" w:ascii="Times New Roman" w:hAnsi="Times New Roman" w:cs="Times New Roman"/>
                <w:color w:val="auto"/>
                <w:sz w:val="24"/>
                <w:lang w:val="en-US" w:eastAsia="zh-CN"/>
              </w:rPr>
              <w:t>非甲烷总烃、苯、甲苯、二甲苯</w:t>
            </w:r>
            <w:r>
              <w:rPr>
                <w:rFonts w:hint="default" w:ascii="Times New Roman" w:hAnsi="Times New Roman" w:eastAsia="宋体" w:cs="Times New Roman"/>
                <w:color w:val="auto"/>
                <w:sz w:val="24"/>
              </w:rPr>
              <w:t>，厂界上方向10m和下风向10m监测无组织排放</w:t>
            </w:r>
            <w:r>
              <w:rPr>
                <w:rFonts w:hint="default" w:ascii="Times New Roman" w:hAnsi="Times New Roman" w:eastAsia="宋体" w:cs="Times New Roman"/>
                <w:color w:val="auto"/>
                <w:sz w:val="24"/>
                <w:lang w:val="en-US" w:eastAsia="zh-CN"/>
              </w:rPr>
              <w:t>TSP、</w:t>
            </w:r>
            <w:r>
              <w:rPr>
                <w:rFonts w:hint="default" w:ascii="Times New Roman" w:hAnsi="Times New Roman" w:cs="Times New Roman"/>
                <w:color w:val="auto"/>
                <w:sz w:val="24"/>
                <w:lang w:val="en-US" w:eastAsia="zh-CN"/>
              </w:rPr>
              <w:t>非甲烷总烃、苯、甲苯、二甲苯</w:t>
            </w:r>
            <w:r>
              <w:rPr>
                <w:rFonts w:hint="default" w:ascii="Times New Roman" w:hAnsi="Times New Roman" w:eastAsia="宋体" w:cs="Times New Roman"/>
                <w:color w:val="auto"/>
                <w:sz w:val="24"/>
              </w:rPr>
              <w:t>；噪声监测厂界昼夜间噪声值，满足相应的控制标准。</w:t>
            </w:r>
          </w:p>
          <w:p>
            <w:pPr>
              <w:spacing w:line="360" w:lineRule="auto"/>
              <w:ind w:firstLine="472" w:firstLineChars="196"/>
              <w:contextualSpacing/>
              <w:rPr>
                <w:rFonts w:hint="default" w:ascii="Times New Roman" w:hAnsi="Times New Roman" w:eastAsia="宋体" w:cs="Times New Roman"/>
                <w:b/>
                <w:bCs/>
                <w:color w:val="auto"/>
                <w:sz w:val="24"/>
                <w:highlight w:val="none"/>
                <w:lang w:val="en-US" w:eastAsia="zh-CN"/>
              </w:rPr>
            </w:pPr>
            <w:r>
              <w:rPr>
                <w:rFonts w:hint="default" w:ascii="Times New Roman" w:hAnsi="Times New Roman" w:cs="Times New Roman"/>
                <w:b/>
                <w:bCs/>
                <w:color w:val="auto"/>
                <w:sz w:val="24"/>
                <w:lang w:val="en-US" w:eastAsia="zh-CN"/>
              </w:rPr>
              <w:t>6、</w:t>
            </w:r>
            <w:r>
              <w:rPr>
                <w:rFonts w:hint="default" w:ascii="Times New Roman" w:hAnsi="Times New Roman" w:eastAsia="宋体" w:cs="Times New Roman"/>
                <w:b/>
                <w:bCs/>
                <w:color w:val="auto"/>
                <w:sz w:val="24"/>
                <w:highlight w:val="none"/>
                <w:lang w:val="en-US" w:eastAsia="zh-CN"/>
              </w:rPr>
              <w:t>总量控制指标</w:t>
            </w:r>
          </w:p>
          <w:p>
            <w:pPr>
              <w:keepNext w:val="0"/>
              <w:keepLines w:val="0"/>
              <w:pageBreakBefore w:val="0"/>
              <w:kinsoku/>
              <w:wordWrap/>
              <w:overflowPunct/>
              <w:topLinePunct w:val="0"/>
              <w:bidi w:val="0"/>
              <w:adjustRightInd/>
              <w:snapToGrid/>
              <w:spacing w:line="360" w:lineRule="auto"/>
              <w:ind w:firstLine="470" w:firstLineChars="196"/>
              <w:contextualSpacing/>
              <w:rPr>
                <w:rFonts w:hint="default" w:ascii="Times New Roman" w:hAnsi="Times New Roman" w:eastAsia="宋体" w:cs="Times New Roman"/>
                <w:color w:val="auto"/>
                <w:sz w:val="24"/>
              </w:rPr>
            </w:pPr>
            <w:r>
              <w:rPr>
                <w:rFonts w:hint="default" w:ascii="Times New Roman" w:hAnsi="Times New Roman" w:cs="Times New Roman"/>
                <w:color w:val="auto"/>
                <w:sz w:val="24"/>
                <w:highlight w:val="none"/>
              </w:rPr>
              <w:t>项目</w:t>
            </w:r>
            <w:r>
              <w:rPr>
                <w:rFonts w:hint="default" w:ascii="Times New Roman" w:hAnsi="Times New Roman" w:cs="Times New Roman"/>
                <w:color w:val="auto"/>
                <w:sz w:val="24"/>
                <w:highlight w:val="none"/>
                <w:lang w:val="en-US" w:eastAsia="zh-CN"/>
              </w:rPr>
              <w:t>设总量控制指标</w:t>
            </w:r>
            <w:r>
              <w:rPr>
                <w:rFonts w:hint="default" w:ascii="Times New Roman" w:hAnsi="Times New Roman" w:eastAsia="宋体" w:cs="Times New Roman"/>
                <w:color w:val="auto"/>
                <w:sz w:val="24"/>
              </w:rPr>
              <w:t>VOCs</w:t>
            </w:r>
            <w:r>
              <w:rPr>
                <w:rFonts w:hint="default" w:ascii="Times New Roman" w:hAnsi="Times New Roman" w:eastAsia="宋体" w:cs="Times New Roman"/>
                <w:color w:val="auto"/>
                <w:sz w:val="24"/>
                <w:lang w:val="en-US" w:eastAsia="zh-CN"/>
              </w:rPr>
              <w:t>0.1096</w:t>
            </w:r>
            <w:r>
              <w:rPr>
                <w:rFonts w:hint="default" w:ascii="Times New Roman" w:hAnsi="Times New Roman" w:eastAsia="宋体" w:cs="Times New Roman"/>
                <w:color w:val="auto"/>
                <w:sz w:val="24"/>
              </w:rPr>
              <w:t>t/a。</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bCs/>
                <w:color w:val="auto"/>
                <w:sz w:val="24"/>
                <w:lang w:val="en-US" w:eastAsia="zh-CN"/>
              </w:rPr>
            </w:pPr>
            <w:r>
              <w:rPr>
                <w:rFonts w:hint="default" w:ascii="Times New Roman" w:hAnsi="Times New Roman" w:eastAsia="宋体" w:cs="Times New Roman"/>
                <w:b/>
                <w:bCs/>
                <w:color w:val="auto"/>
                <w:sz w:val="24"/>
                <w:lang w:val="en-US" w:eastAsia="zh-CN"/>
              </w:rPr>
              <w:t>本项目建设符合现行国家及地方相关产业政策。项目施工期和运营期将对周围环境产生一定的影响。本报告表从环境保护的角度，提出了有效、合理，技术上可行并易于实施的措施，可最大可能减免和防治项目带来的不利影响，使各污染物排放不会对周围环境质量产生不良影响。建设单位在全面落实本报告表中提出的各项环保管理和污染防治措施，确保污染防治设施正常运转，所排放污染物满足达标排放的要求，项目建设可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bCs/>
                <w:color w:val="auto"/>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bCs/>
                <w:color w:val="auto"/>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z w:val="24"/>
                <w:lang w:val="en-US" w:eastAsia="zh-CN"/>
              </w:rPr>
            </w:pPr>
          </w:p>
          <w:p>
            <w:pPr>
              <w:pStyle w:val="77"/>
              <w:pageBreakBefore w:val="0"/>
              <w:topLinePunct w:val="0"/>
              <w:bidi w:val="0"/>
              <w:adjustRightInd/>
              <w:snapToGrid/>
              <w:ind w:firstLine="480"/>
              <w:outlineLvl w:val="9"/>
              <w:rPr>
                <w:rFonts w:hint="default" w:ascii="Times New Roman" w:hAnsi="Times New Roman" w:cs="Times New Roman"/>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tcPr>
          <w:p>
            <w:pPr>
              <w:pStyle w:val="25"/>
              <w:pageBreakBefore w:val="0"/>
              <w:topLinePunct w:val="0"/>
              <w:bidi w:val="0"/>
              <w:adjustRightInd/>
              <w:snapToGrid/>
              <w:spacing w:line="360" w:lineRule="auto"/>
              <w:ind w:left="10" w:leftChars="5" w:right="82" w:rightChars="39"/>
              <w:rPr>
                <w:rFonts w:hint="default" w:ascii="Times New Roman" w:hAnsi="Times New Roman" w:cs="Times New Roman"/>
                <w:b/>
                <w:bCs/>
                <w:color w:val="auto"/>
                <w:szCs w:val="28"/>
                <w:highlight w:val="none"/>
              </w:rPr>
            </w:pPr>
            <w:r>
              <w:rPr>
                <w:rFonts w:hint="default" w:ascii="Times New Roman" w:hAnsi="Times New Roman" w:cs="Times New Roman"/>
                <w:b/>
                <w:bCs/>
                <w:color w:val="auto"/>
                <w:szCs w:val="28"/>
                <w:highlight w:val="none"/>
              </w:rPr>
              <w:t>预审意见：</w:t>
            </w:r>
          </w:p>
          <w:p>
            <w:pPr>
              <w:pStyle w:val="25"/>
              <w:pageBreakBefore w:val="0"/>
              <w:topLinePunct w:val="0"/>
              <w:bidi w:val="0"/>
              <w:adjustRightInd/>
              <w:snapToGrid/>
              <w:spacing w:line="360" w:lineRule="auto"/>
              <w:ind w:left="10" w:leftChars="5" w:right="82" w:rightChars="39"/>
              <w:rPr>
                <w:rFonts w:hint="default" w:ascii="Times New Roman" w:hAnsi="Times New Roman" w:cs="Times New Roman"/>
                <w:b/>
                <w:bCs/>
                <w:color w:val="auto"/>
                <w:szCs w:val="28"/>
                <w:highlight w:val="none"/>
              </w:rPr>
            </w:pPr>
          </w:p>
          <w:p>
            <w:pPr>
              <w:pageBreakBefore w:val="0"/>
              <w:topLinePunct w:val="0"/>
              <w:bidi w:val="0"/>
              <w:adjustRightInd/>
              <w:snapToGrid/>
              <w:spacing w:line="360" w:lineRule="auto"/>
              <w:ind w:left="10" w:leftChars="5" w:right="82" w:rightChars="39"/>
              <w:rPr>
                <w:rFonts w:hint="default" w:ascii="Times New Roman" w:hAnsi="Times New Roman" w:cs="Times New Roman"/>
                <w:b/>
                <w:bCs/>
                <w:color w:val="auto"/>
                <w:sz w:val="28"/>
                <w:szCs w:val="28"/>
                <w:highlight w:val="none"/>
              </w:rPr>
            </w:pPr>
          </w:p>
          <w:p>
            <w:pPr>
              <w:pageBreakBefore w:val="0"/>
              <w:topLinePunct w:val="0"/>
              <w:bidi w:val="0"/>
              <w:adjustRightInd/>
              <w:snapToGrid/>
              <w:spacing w:line="360" w:lineRule="auto"/>
              <w:ind w:left="10" w:leftChars="5" w:right="82" w:rightChars="39"/>
              <w:rPr>
                <w:rFonts w:hint="default" w:ascii="Times New Roman" w:hAnsi="Times New Roman" w:cs="Times New Roman"/>
                <w:b/>
                <w:bCs/>
                <w:color w:val="auto"/>
                <w:sz w:val="28"/>
                <w:szCs w:val="28"/>
                <w:highlight w:val="none"/>
              </w:rPr>
            </w:pPr>
          </w:p>
          <w:p>
            <w:pPr>
              <w:pageBreakBefore w:val="0"/>
              <w:topLinePunct w:val="0"/>
              <w:bidi w:val="0"/>
              <w:adjustRightInd/>
              <w:snapToGrid/>
              <w:spacing w:line="360" w:lineRule="auto"/>
              <w:ind w:left="10" w:leftChars="5" w:right="82" w:rightChars="39"/>
              <w:rPr>
                <w:rFonts w:hint="default" w:ascii="Times New Roman" w:hAnsi="Times New Roman" w:cs="Times New Roman"/>
                <w:b/>
                <w:bCs/>
                <w:color w:val="auto"/>
                <w:sz w:val="28"/>
                <w:szCs w:val="28"/>
                <w:highlight w:val="none"/>
              </w:rPr>
            </w:pPr>
          </w:p>
          <w:p>
            <w:pPr>
              <w:pageBreakBefore w:val="0"/>
              <w:topLinePunct w:val="0"/>
              <w:bidi w:val="0"/>
              <w:adjustRightInd/>
              <w:snapToGrid/>
              <w:spacing w:line="360" w:lineRule="auto"/>
              <w:ind w:left="10" w:leftChars="5" w:right="82" w:rightChars="39"/>
              <w:rPr>
                <w:rFonts w:hint="default" w:ascii="Times New Roman" w:hAnsi="Times New Roman" w:cs="Times New Roman"/>
                <w:b/>
                <w:bCs/>
                <w:color w:val="auto"/>
                <w:sz w:val="28"/>
                <w:szCs w:val="28"/>
                <w:highlight w:val="none"/>
              </w:rPr>
            </w:pPr>
          </w:p>
          <w:p>
            <w:pPr>
              <w:pageBreakBefore w:val="0"/>
              <w:topLinePunct w:val="0"/>
              <w:bidi w:val="0"/>
              <w:adjustRightInd/>
              <w:snapToGrid/>
              <w:spacing w:line="360" w:lineRule="auto"/>
              <w:ind w:left="10" w:leftChars="5" w:right="82" w:rightChars="39"/>
              <w:rPr>
                <w:rFonts w:hint="default" w:ascii="Times New Roman" w:hAnsi="Times New Roman" w:cs="Times New Roman"/>
                <w:b/>
                <w:bCs/>
                <w:color w:val="auto"/>
                <w:sz w:val="28"/>
                <w:szCs w:val="28"/>
                <w:highlight w:val="none"/>
              </w:rPr>
            </w:pPr>
          </w:p>
          <w:p>
            <w:pPr>
              <w:pageBreakBefore w:val="0"/>
              <w:topLinePunct w:val="0"/>
              <w:bidi w:val="0"/>
              <w:adjustRightInd/>
              <w:snapToGrid/>
              <w:spacing w:line="360" w:lineRule="auto"/>
              <w:ind w:left="10" w:leftChars="5" w:right="82" w:rightChars="39"/>
              <w:rPr>
                <w:rFonts w:hint="default" w:ascii="Times New Roman" w:hAnsi="Times New Roman" w:cs="Times New Roman"/>
                <w:b/>
                <w:bCs/>
                <w:color w:val="auto"/>
                <w:sz w:val="28"/>
                <w:szCs w:val="28"/>
                <w:highlight w:val="none"/>
              </w:rPr>
            </w:pPr>
          </w:p>
          <w:p>
            <w:pPr>
              <w:pageBreakBefore w:val="0"/>
              <w:topLinePunct w:val="0"/>
              <w:bidi w:val="0"/>
              <w:adjustRightInd/>
              <w:snapToGrid/>
              <w:spacing w:line="360" w:lineRule="auto"/>
              <w:ind w:left="10" w:leftChars="5" w:right="82" w:rightChars="39" w:firstLine="6184" w:firstLineChars="2200"/>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公章</w:t>
            </w:r>
          </w:p>
          <w:p>
            <w:pPr>
              <w:pageBreakBefore w:val="0"/>
              <w:topLinePunct w:val="0"/>
              <w:bidi w:val="0"/>
              <w:adjustRightInd/>
              <w:snapToGrid/>
              <w:spacing w:line="360" w:lineRule="auto"/>
              <w:ind w:right="82" w:rightChars="39"/>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经办人：                                        年   月    日</w:t>
            </w:r>
          </w:p>
          <w:p>
            <w:pPr>
              <w:pageBreakBefore w:val="0"/>
              <w:topLinePunct w:val="0"/>
              <w:bidi w:val="0"/>
              <w:adjustRightInd/>
              <w:snapToGrid/>
              <w:spacing w:line="360" w:lineRule="auto"/>
              <w:ind w:left="10" w:leftChars="5" w:right="82" w:rightChars="39"/>
              <w:rPr>
                <w:rFonts w:hint="default" w:ascii="Times New Roman" w:hAnsi="Times New Roman" w:cs="Times New Roman"/>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tcPr>
          <w:p>
            <w:pPr>
              <w:pStyle w:val="25"/>
              <w:pageBreakBefore w:val="0"/>
              <w:topLinePunct w:val="0"/>
              <w:bidi w:val="0"/>
              <w:adjustRightInd/>
              <w:snapToGrid/>
              <w:spacing w:line="360" w:lineRule="auto"/>
              <w:ind w:left="10" w:leftChars="5" w:right="82" w:rightChars="39" w:firstLine="138" w:firstLineChars="49"/>
              <w:rPr>
                <w:rFonts w:hint="default" w:ascii="Times New Roman" w:hAnsi="Times New Roman" w:cs="Times New Roman"/>
                <w:b/>
                <w:bCs/>
                <w:color w:val="auto"/>
                <w:szCs w:val="28"/>
                <w:highlight w:val="none"/>
              </w:rPr>
            </w:pPr>
            <w:r>
              <w:rPr>
                <w:rFonts w:hint="default" w:ascii="Times New Roman" w:hAnsi="Times New Roman" w:cs="Times New Roman"/>
                <w:b/>
                <w:bCs/>
                <w:color w:val="auto"/>
                <w:szCs w:val="28"/>
                <w:highlight w:val="none"/>
              </w:rPr>
              <w:t>下一级环境保护行政主管部门审查意见：</w:t>
            </w:r>
          </w:p>
          <w:p>
            <w:pPr>
              <w:pStyle w:val="25"/>
              <w:pageBreakBefore w:val="0"/>
              <w:topLinePunct w:val="0"/>
              <w:bidi w:val="0"/>
              <w:adjustRightInd/>
              <w:snapToGrid/>
              <w:spacing w:line="360" w:lineRule="auto"/>
              <w:ind w:left="10" w:leftChars="5" w:right="82" w:rightChars="39"/>
              <w:rPr>
                <w:rFonts w:hint="default" w:ascii="Times New Roman" w:hAnsi="Times New Roman" w:cs="Times New Roman"/>
                <w:b/>
                <w:bCs/>
                <w:color w:val="auto"/>
                <w:szCs w:val="28"/>
                <w:highlight w:val="none"/>
              </w:rPr>
            </w:pPr>
          </w:p>
          <w:p>
            <w:pPr>
              <w:pageBreakBefore w:val="0"/>
              <w:topLinePunct w:val="0"/>
              <w:bidi w:val="0"/>
              <w:adjustRightInd/>
              <w:snapToGrid/>
              <w:spacing w:line="360" w:lineRule="auto"/>
              <w:ind w:left="10" w:leftChars="5" w:right="82" w:rightChars="39"/>
              <w:rPr>
                <w:rFonts w:hint="default" w:ascii="Times New Roman" w:hAnsi="Times New Roman" w:cs="Times New Roman"/>
                <w:b/>
                <w:bCs/>
                <w:color w:val="auto"/>
                <w:sz w:val="28"/>
                <w:szCs w:val="28"/>
                <w:highlight w:val="none"/>
              </w:rPr>
            </w:pPr>
          </w:p>
          <w:p>
            <w:pPr>
              <w:pageBreakBefore w:val="0"/>
              <w:topLinePunct w:val="0"/>
              <w:bidi w:val="0"/>
              <w:adjustRightInd/>
              <w:snapToGrid/>
              <w:spacing w:line="360" w:lineRule="auto"/>
              <w:ind w:left="10" w:leftChars="5" w:right="82" w:rightChars="39"/>
              <w:rPr>
                <w:rFonts w:hint="default" w:ascii="Times New Roman" w:hAnsi="Times New Roman" w:cs="Times New Roman"/>
                <w:b/>
                <w:bCs/>
                <w:color w:val="auto"/>
                <w:sz w:val="28"/>
                <w:szCs w:val="28"/>
                <w:highlight w:val="none"/>
              </w:rPr>
            </w:pPr>
          </w:p>
          <w:p>
            <w:pPr>
              <w:pageBreakBefore w:val="0"/>
              <w:topLinePunct w:val="0"/>
              <w:bidi w:val="0"/>
              <w:adjustRightInd/>
              <w:snapToGrid/>
              <w:spacing w:line="360" w:lineRule="auto"/>
              <w:ind w:left="10" w:leftChars="5" w:right="82" w:rightChars="39"/>
              <w:rPr>
                <w:rFonts w:hint="default" w:ascii="Times New Roman" w:hAnsi="Times New Roman" w:cs="Times New Roman"/>
                <w:b/>
                <w:bCs/>
                <w:color w:val="auto"/>
                <w:sz w:val="28"/>
                <w:szCs w:val="28"/>
                <w:highlight w:val="none"/>
              </w:rPr>
            </w:pPr>
          </w:p>
          <w:p>
            <w:pPr>
              <w:pStyle w:val="25"/>
              <w:pageBreakBefore w:val="0"/>
              <w:topLinePunct w:val="0"/>
              <w:bidi w:val="0"/>
              <w:adjustRightInd/>
              <w:snapToGrid/>
              <w:spacing w:line="360" w:lineRule="auto"/>
              <w:ind w:left="10" w:leftChars="5" w:right="82" w:rightChars="39"/>
              <w:rPr>
                <w:rFonts w:hint="default" w:ascii="Times New Roman" w:hAnsi="Times New Roman" w:cs="Times New Roman"/>
                <w:b/>
                <w:bCs/>
                <w:color w:val="auto"/>
                <w:szCs w:val="28"/>
                <w:highlight w:val="none"/>
              </w:rPr>
            </w:pPr>
          </w:p>
          <w:p>
            <w:pPr>
              <w:pageBreakBefore w:val="0"/>
              <w:topLinePunct w:val="0"/>
              <w:bidi w:val="0"/>
              <w:adjustRightInd/>
              <w:snapToGrid/>
              <w:spacing w:line="360" w:lineRule="auto"/>
              <w:ind w:left="10" w:leftChars="5" w:right="82" w:rightChars="39"/>
              <w:rPr>
                <w:rFonts w:hint="default" w:ascii="Times New Roman" w:hAnsi="Times New Roman" w:cs="Times New Roman"/>
                <w:b/>
                <w:bCs/>
                <w:color w:val="auto"/>
                <w:sz w:val="28"/>
                <w:szCs w:val="28"/>
                <w:highlight w:val="none"/>
              </w:rPr>
            </w:pPr>
          </w:p>
          <w:p>
            <w:pPr>
              <w:pageBreakBefore w:val="0"/>
              <w:topLinePunct w:val="0"/>
              <w:bidi w:val="0"/>
              <w:adjustRightInd/>
              <w:snapToGrid/>
              <w:spacing w:line="360" w:lineRule="auto"/>
              <w:ind w:left="10" w:leftChars="5" w:right="82" w:rightChars="39"/>
              <w:rPr>
                <w:rFonts w:hint="default" w:ascii="Times New Roman" w:hAnsi="Times New Roman" w:cs="Times New Roman"/>
                <w:b/>
                <w:bCs/>
                <w:color w:val="auto"/>
                <w:sz w:val="28"/>
                <w:szCs w:val="28"/>
                <w:highlight w:val="none"/>
              </w:rPr>
            </w:pPr>
          </w:p>
          <w:p>
            <w:pPr>
              <w:pageBreakBefore w:val="0"/>
              <w:topLinePunct w:val="0"/>
              <w:bidi w:val="0"/>
              <w:adjustRightInd/>
              <w:snapToGrid/>
              <w:spacing w:line="360" w:lineRule="auto"/>
              <w:ind w:left="10" w:leftChars="5" w:right="82" w:rightChars="39"/>
              <w:jc w:val="center"/>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 xml:space="preserve">                               公章</w:t>
            </w:r>
          </w:p>
          <w:p>
            <w:pPr>
              <w:pageBreakBefore w:val="0"/>
              <w:topLinePunct w:val="0"/>
              <w:bidi w:val="0"/>
              <w:adjustRightInd/>
              <w:snapToGrid/>
              <w:spacing w:line="360" w:lineRule="auto"/>
              <w:ind w:right="82" w:rightChars="39"/>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经办人：                                          年   月   日</w:t>
            </w:r>
          </w:p>
          <w:p>
            <w:pPr>
              <w:pageBreakBefore w:val="0"/>
              <w:topLinePunct w:val="0"/>
              <w:bidi w:val="0"/>
              <w:adjustRightInd/>
              <w:snapToGrid/>
              <w:spacing w:line="360" w:lineRule="auto"/>
              <w:ind w:right="82" w:rightChars="39"/>
              <w:rPr>
                <w:rFonts w:hint="default" w:ascii="Times New Roman" w:hAnsi="Times New Roman" w:cs="Times New Roman"/>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tcPr>
          <w:p>
            <w:pPr>
              <w:pStyle w:val="25"/>
              <w:pageBreakBefore w:val="0"/>
              <w:topLinePunct w:val="0"/>
              <w:bidi w:val="0"/>
              <w:adjustRightInd/>
              <w:snapToGrid/>
              <w:spacing w:line="360" w:lineRule="auto"/>
              <w:ind w:left="10" w:leftChars="5" w:right="82" w:rightChars="39"/>
              <w:rPr>
                <w:rFonts w:hint="default" w:ascii="Times New Roman" w:hAnsi="Times New Roman" w:cs="Times New Roman"/>
                <w:b/>
                <w:bCs/>
                <w:color w:val="auto"/>
                <w:szCs w:val="28"/>
                <w:highlight w:val="none"/>
              </w:rPr>
            </w:pPr>
            <w:r>
              <w:rPr>
                <w:rFonts w:hint="default" w:ascii="Times New Roman" w:hAnsi="Times New Roman" w:cs="Times New Roman"/>
                <w:b/>
                <w:bCs/>
                <w:color w:val="auto"/>
                <w:szCs w:val="28"/>
                <w:highlight w:val="none"/>
              </w:rPr>
              <w:t>审批意见：</w:t>
            </w:r>
          </w:p>
          <w:p>
            <w:pPr>
              <w:pageBreakBefore w:val="0"/>
              <w:topLinePunct w:val="0"/>
              <w:bidi w:val="0"/>
              <w:adjustRightInd/>
              <w:snapToGrid/>
              <w:spacing w:line="360" w:lineRule="auto"/>
              <w:ind w:left="10" w:leftChars="5" w:right="82" w:rightChars="39"/>
              <w:rPr>
                <w:rFonts w:hint="default" w:ascii="Times New Roman" w:hAnsi="Times New Roman" w:cs="Times New Roman"/>
                <w:b/>
                <w:bCs/>
                <w:color w:val="auto"/>
                <w:sz w:val="28"/>
                <w:highlight w:val="none"/>
              </w:rPr>
            </w:pPr>
          </w:p>
          <w:p>
            <w:pPr>
              <w:pageBreakBefore w:val="0"/>
              <w:topLinePunct w:val="0"/>
              <w:bidi w:val="0"/>
              <w:adjustRightInd/>
              <w:snapToGrid/>
              <w:spacing w:line="360" w:lineRule="auto"/>
              <w:ind w:left="10" w:leftChars="5" w:right="82" w:rightChars="39"/>
              <w:rPr>
                <w:rFonts w:hint="default" w:ascii="Times New Roman" w:hAnsi="Times New Roman" w:cs="Times New Roman"/>
                <w:b/>
                <w:bCs/>
                <w:color w:val="auto"/>
                <w:sz w:val="28"/>
                <w:highlight w:val="none"/>
              </w:rPr>
            </w:pPr>
          </w:p>
          <w:p>
            <w:pPr>
              <w:pageBreakBefore w:val="0"/>
              <w:topLinePunct w:val="0"/>
              <w:bidi w:val="0"/>
              <w:adjustRightInd/>
              <w:snapToGrid/>
              <w:spacing w:line="360" w:lineRule="auto"/>
              <w:ind w:left="10" w:leftChars="5" w:right="82" w:rightChars="39"/>
              <w:rPr>
                <w:rFonts w:hint="default" w:ascii="Times New Roman" w:hAnsi="Times New Roman" w:cs="Times New Roman"/>
                <w:b/>
                <w:bCs/>
                <w:color w:val="auto"/>
                <w:sz w:val="28"/>
                <w:highlight w:val="none"/>
              </w:rPr>
            </w:pPr>
          </w:p>
          <w:p>
            <w:pPr>
              <w:pageBreakBefore w:val="0"/>
              <w:topLinePunct w:val="0"/>
              <w:bidi w:val="0"/>
              <w:adjustRightInd/>
              <w:snapToGrid/>
              <w:spacing w:line="360" w:lineRule="auto"/>
              <w:ind w:left="10" w:leftChars="5" w:right="82" w:rightChars="39"/>
              <w:rPr>
                <w:rFonts w:hint="default" w:ascii="Times New Roman" w:hAnsi="Times New Roman" w:cs="Times New Roman"/>
                <w:b/>
                <w:bCs/>
                <w:color w:val="auto"/>
                <w:sz w:val="28"/>
                <w:highlight w:val="none"/>
              </w:rPr>
            </w:pPr>
          </w:p>
          <w:p>
            <w:pPr>
              <w:pageBreakBefore w:val="0"/>
              <w:topLinePunct w:val="0"/>
              <w:bidi w:val="0"/>
              <w:adjustRightInd/>
              <w:snapToGrid/>
              <w:spacing w:line="360" w:lineRule="auto"/>
              <w:ind w:left="10" w:leftChars="5" w:right="82" w:rightChars="39"/>
              <w:rPr>
                <w:rFonts w:hint="default" w:ascii="Times New Roman" w:hAnsi="Times New Roman" w:cs="Times New Roman"/>
                <w:b/>
                <w:bCs/>
                <w:color w:val="auto"/>
                <w:sz w:val="28"/>
                <w:highlight w:val="none"/>
              </w:rPr>
            </w:pPr>
          </w:p>
          <w:p>
            <w:pPr>
              <w:pageBreakBefore w:val="0"/>
              <w:topLinePunct w:val="0"/>
              <w:bidi w:val="0"/>
              <w:adjustRightInd/>
              <w:snapToGrid/>
              <w:spacing w:line="360" w:lineRule="auto"/>
              <w:ind w:left="10" w:leftChars="5" w:right="82" w:rightChars="39"/>
              <w:rPr>
                <w:rFonts w:hint="default" w:ascii="Times New Roman" w:hAnsi="Times New Roman" w:cs="Times New Roman"/>
                <w:b/>
                <w:bCs/>
                <w:color w:val="auto"/>
                <w:sz w:val="28"/>
                <w:highlight w:val="none"/>
              </w:rPr>
            </w:pPr>
          </w:p>
          <w:p>
            <w:pPr>
              <w:pageBreakBefore w:val="0"/>
              <w:topLinePunct w:val="0"/>
              <w:bidi w:val="0"/>
              <w:adjustRightInd/>
              <w:snapToGrid/>
              <w:spacing w:line="360" w:lineRule="auto"/>
              <w:ind w:left="10" w:leftChars="5" w:right="82" w:rightChars="39"/>
              <w:rPr>
                <w:rFonts w:hint="default" w:ascii="Times New Roman" w:hAnsi="Times New Roman" w:cs="Times New Roman"/>
                <w:b/>
                <w:bCs/>
                <w:color w:val="auto"/>
                <w:sz w:val="28"/>
                <w:highlight w:val="none"/>
              </w:rPr>
            </w:pPr>
          </w:p>
          <w:p>
            <w:pPr>
              <w:pageBreakBefore w:val="0"/>
              <w:topLinePunct w:val="0"/>
              <w:bidi w:val="0"/>
              <w:adjustRightInd/>
              <w:snapToGrid/>
              <w:spacing w:line="360" w:lineRule="auto"/>
              <w:ind w:left="10" w:leftChars="5" w:right="82" w:rightChars="39"/>
              <w:rPr>
                <w:rFonts w:hint="default" w:ascii="Times New Roman" w:hAnsi="Times New Roman" w:cs="Times New Roman"/>
                <w:b/>
                <w:bCs/>
                <w:color w:val="auto"/>
                <w:sz w:val="28"/>
                <w:highlight w:val="none"/>
              </w:rPr>
            </w:pPr>
          </w:p>
          <w:p>
            <w:pPr>
              <w:pageBreakBefore w:val="0"/>
              <w:topLinePunct w:val="0"/>
              <w:bidi w:val="0"/>
              <w:adjustRightInd/>
              <w:snapToGrid/>
              <w:spacing w:line="360" w:lineRule="auto"/>
              <w:ind w:left="10" w:leftChars="5" w:right="82" w:rightChars="39"/>
              <w:rPr>
                <w:rFonts w:hint="default" w:ascii="Times New Roman" w:hAnsi="Times New Roman" w:cs="Times New Roman"/>
                <w:b/>
                <w:bCs/>
                <w:color w:val="auto"/>
                <w:sz w:val="28"/>
                <w:highlight w:val="none"/>
              </w:rPr>
            </w:pPr>
          </w:p>
          <w:p>
            <w:pPr>
              <w:pageBreakBefore w:val="0"/>
              <w:topLinePunct w:val="0"/>
              <w:bidi w:val="0"/>
              <w:adjustRightInd/>
              <w:snapToGrid/>
              <w:spacing w:line="360" w:lineRule="auto"/>
              <w:ind w:left="10" w:leftChars="5" w:right="82" w:rightChars="39"/>
              <w:rPr>
                <w:rFonts w:hint="default" w:ascii="Times New Roman" w:hAnsi="Times New Roman" w:cs="Times New Roman"/>
                <w:b/>
                <w:bCs/>
                <w:color w:val="auto"/>
                <w:sz w:val="28"/>
                <w:highlight w:val="none"/>
              </w:rPr>
            </w:pPr>
          </w:p>
          <w:p>
            <w:pPr>
              <w:pageBreakBefore w:val="0"/>
              <w:topLinePunct w:val="0"/>
              <w:bidi w:val="0"/>
              <w:adjustRightInd/>
              <w:snapToGrid/>
              <w:spacing w:line="360" w:lineRule="auto"/>
              <w:ind w:left="10" w:leftChars="5" w:right="82" w:rightChars="39"/>
              <w:rPr>
                <w:rFonts w:hint="default" w:ascii="Times New Roman" w:hAnsi="Times New Roman" w:cs="Times New Roman"/>
                <w:b/>
                <w:bCs/>
                <w:color w:val="auto"/>
                <w:sz w:val="28"/>
                <w:highlight w:val="none"/>
              </w:rPr>
            </w:pPr>
          </w:p>
          <w:p>
            <w:pPr>
              <w:pageBreakBefore w:val="0"/>
              <w:topLinePunct w:val="0"/>
              <w:bidi w:val="0"/>
              <w:adjustRightInd/>
              <w:snapToGrid/>
              <w:spacing w:line="360" w:lineRule="auto"/>
              <w:ind w:left="10" w:leftChars="5" w:right="82" w:rightChars="39"/>
              <w:rPr>
                <w:rFonts w:hint="default" w:ascii="Times New Roman" w:hAnsi="Times New Roman" w:cs="Times New Roman"/>
                <w:b/>
                <w:bCs/>
                <w:color w:val="auto"/>
                <w:sz w:val="28"/>
                <w:highlight w:val="none"/>
              </w:rPr>
            </w:pPr>
          </w:p>
          <w:p>
            <w:pPr>
              <w:pageBreakBefore w:val="0"/>
              <w:topLinePunct w:val="0"/>
              <w:bidi w:val="0"/>
              <w:adjustRightInd/>
              <w:snapToGrid/>
              <w:spacing w:line="360" w:lineRule="auto"/>
              <w:ind w:left="10" w:leftChars="5" w:right="82" w:rightChars="39"/>
              <w:rPr>
                <w:rFonts w:hint="default" w:ascii="Times New Roman" w:hAnsi="Times New Roman" w:cs="Times New Roman"/>
                <w:b/>
                <w:bCs/>
                <w:color w:val="auto"/>
                <w:sz w:val="28"/>
                <w:highlight w:val="none"/>
              </w:rPr>
            </w:pPr>
          </w:p>
          <w:p>
            <w:pPr>
              <w:pageBreakBefore w:val="0"/>
              <w:topLinePunct w:val="0"/>
              <w:bidi w:val="0"/>
              <w:adjustRightInd/>
              <w:snapToGrid/>
              <w:spacing w:line="360" w:lineRule="auto"/>
              <w:ind w:left="10" w:leftChars="5" w:right="82" w:rightChars="39"/>
              <w:rPr>
                <w:rFonts w:hint="default" w:ascii="Times New Roman" w:hAnsi="Times New Roman" w:cs="Times New Roman"/>
                <w:b/>
                <w:bCs/>
                <w:color w:val="auto"/>
                <w:sz w:val="28"/>
                <w:highlight w:val="none"/>
              </w:rPr>
            </w:pPr>
          </w:p>
          <w:p>
            <w:pPr>
              <w:pStyle w:val="25"/>
              <w:pageBreakBefore w:val="0"/>
              <w:topLinePunct w:val="0"/>
              <w:bidi w:val="0"/>
              <w:adjustRightInd/>
              <w:snapToGrid/>
              <w:spacing w:line="360" w:lineRule="auto"/>
              <w:ind w:left="10" w:leftChars="5" w:right="82" w:rightChars="39"/>
              <w:rPr>
                <w:rFonts w:hint="default" w:ascii="Times New Roman" w:hAnsi="Times New Roman" w:cs="Times New Roman"/>
                <w:b/>
                <w:bCs/>
                <w:color w:val="auto"/>
                <w:szCs w:val="24"/>
                <w:highlight w:val="none"/>
              </w:rPr>
            </w:pPr>
          </w:p>
          <w:p>
            <w:pPr>
              <w:pageBreakBefore w:val="0"/>
              <w:topLinePunct w:val="0"/>
              <w:bidi w:val="0"/>
              <w:adjustRightInd/>
              <w:snapToGrid/>
              <w:spacing w:line="360" w:lineRule="auto"/>
              <w:ind w:left="10" w:leftChars="5" w:right="82" w:rightChars="39"/>
              <w:rPr>
                <w:rFonts w:hint="default" w:ascii="Times New Roman" w:hAnsi="Times New Roman" w:cs="Times New Roman"/>
                <w:b/>
                <w:bCs/>
                <w:color w:val="auto"/>
                <w:sz w:val="28"/>
                <w:highlight w:val="none"/>
              </w:rPr>
            </w:pPr>
          </w:p>
          <w:p>
            <w:pPr>
              <w:pageBreakBefore w:val="0"/>
              <w:topLinePunct w:val="0"/>
              <w:bidi w:val="0"/>
              <w:adjustRightInd/>
              <w:snapToGrid/>
              <w:spacing w:line="360" w:lineRule="auto"/>
              <w:ind w:left="10" w:leftChars="5" w:right="82" w:rightChars="39"/>
              <w:rPr>
                <w:rFonts w:hint="default" w:ascii="Times New Roman" w:hAnsi="Times New Roman" w:cs="Times New Roman"/>
                <w:b/>
                <w:bCs/>
                <w:color w:val="auto"/>
                <w:sz w:val="28"/>
                <w:highlight w:val="none"/>
              </w:rPr>
            </w:pPr>
          </w:p>
          <w:p>
            <w:pPr>
              <w:pageBreakBefore w:val="0"/>
              <w:topLinePunct w:val="0"/>
              <w:bidi w:val="0"/>
              <w:adjustRightInd/>
              <w:snapToGrid/>
              <w:spacing w:line="360" w:lineRule="auto"/>
              <w:ind w:left="10" w:leftChars="5" w:right="82" w:rightChars="39"/>
              <w:rPr>
                <w:rFonts w:hint="default" w:ascii="Times New Roman" w:hAnsi="Times New Roman" w:cs="Times New Roman"/>
                <w:b/>
                <w:bCs/>
                <w:color w:val="auto"/>
                <w:sz w:val="28"/>
                <w:highlight w:val="none"/>
              </w:rPr>
            </w:pPr>
          </w:p>
          <w:p>
            <w:pPr>
              <w:pStyle w:val="25"/>
              <w:pageBreakBefore w:val="0"/>
              <w:topLinePunct w:val="0"/>
              <w:bidi w:val="0"/>
              <w:adjustRightInd/>
              <w:snapToGrid/>
              <w:spacing w:line="360" w:lineRule="auto"/>
              <w:ind w:right="82" w:rightChars="39" w:firstLine="5453" w:firstLineChars="1940"/>
              <w:rPr>
                <w:rFonts w:hint="default" w:ascii="Times New Roman" w:hAnsi="Times New Roman" w:cs="Times New Roman"/>
                <w:b/>
                <w:bCs/>
                <w:color w:val="auto"/>
                <w:szCs w:val="24"/>
                <w:highlight w:val="none"/>
              </w:rPr>
            </w:pPr>
          </w:p>
          <w:p>
            <w:pPr>
              <w:pStyle w:val="25"/>
              <w:pageBreakBefore w:val="0"/>
              <w:topLinePunct w:val="0"/>
              <w:bidi w:val="0"/>
              <w:adjustRightInd/>
              <w:snapToGrid/>
              <w:spacing w:line="360" w:lineRule="auto"/>
              <w:ind w:right="82" w:rightChars="39" w:firstLine="5453" w:firstLineChars="1940"/>
              <w:rPr>
                <w:rFonts w:hint="default" w:ascii="Times New Roman" w:hAnsi="Times New Roman" w:cs="Times New Roman"/>
                <w:b/>
                <w:bCs/>
                <w:color w:val="auto"/>
                <w:szCs w:val="24"/>
                <w:highlight w:val="none"/>
              </w:rPr>
            </w:pPr>
            <w:r>
              <w:rPr>
                <w:rFonts w:hint="default" w:ascii="Times New Roman" w:hAnsi="Times New Roman" w:cs="Times New Roman"/>
                <w:b/>
                <w:bCs/>
                <w:color w:val="auto"/>
                <w:szCs w:val="24"/>
                <w:highlight w:val="none"/>
              </w:rPr>
              <w:t>公章</w:t>
            </w:r>
          </w:p>
          <w:p>
            <w:pPr>
              <w:pageBreakBefore w:val="0"/>
              <w:topLinePunct w:val="0"/>
              <w:bidi w:val="0"/>
              <w:adjustRightInd/>
              <w:snapToGrid/>
              <w:spacing w:line="360" w:lineRule="auto"/>
              <w:ind w:right="82" w:rightChars="39"/>
              <w:rPr>
                <w:rFonts w:hint="default" w:ascii="Times New Roman" w:hAnsi="Times New Roman" w:cs="Times New Roman"/>
                <w:color w:val="auto"/>
                <w:highlight w:val="none"/>
              </w:rPr>
            </w:pPr>
            <w:r>
              <w:rPr>
                <w:rFonts w:hint="default" w:ascii="Times New Roman" w:hAnsi="Times New Roman" w:cs="Times New Roman"/>
                <w:b/>
                <w:bCs/>
                <w:color w:val="auto"/>
                <w:sz w:val="28"/>
                <w:szCs w:val="28"/>
                <w:highlight w:val="none"/>
              </w:rPr>
              <w:t>经办人：                                          年   月   日</w:t>
            </w:r>
          </w:p>
        </w:tc>
      </w:tr>
    </w:tbl>
    <w:p>
      <w:pPr>
        <w:pageBreakBefore w:val="0"/>
        <w:topLinePunct w:val="0"/>
        <w:bidi w:val="0"/>
        <w:adjustRightInd/>
        <w:snapToGrid/>
        <w:spacing w:line="20" w:lineRule="exact"/>
        <w:ind w:left="10" w:leftChars="5" w:right="82" w:rightChars="39"/>
        <w:rPr>
          <w:rFonts w:hint="default" w:ascii="Times New Roman" w:hAnsi="Times New Roman" w:cs="Times New Roman"/>
        </w:rPr>
      </w:pP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长城粗隶书">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宋体i觥.ā">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宋体 . . 壮 . .">
    <w:altName w:val="宋体"/>
    <w:panose1 w:val="00000000000000000000"/>
    <w:charset w:val="00"/>
    <w:family w:val="auto"/>
    <w:pitch w:val="default"/>
    <w:sig w:usb0="00000000" w:usb1="00000000" w:usb2="00000000" w:usb3="00000000" w:csb0="00000000" w:csb1="00000000"/>
  </w:font>
  <w:font w:name="宋体 ! important">
    <w:altName w:val="宋体"/>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Cambria Math">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8"/>
      </w:rPr>
    </w:pPr>
    <w:r>
      <w:fldChar w:fldCharType="begin"/>
    </w:r>
    <w:r>
      <w:rPr>
        <w:rStyle w:val="48"/>
      </w:rPr>
      <w:instrText xml:space="preserve">PAGE  </w:instrText>
    </w:r>
    <w:r>
      <w:fldChar w:fldCharType="separate"/>
    </w:r>
    <w:r>
      <w:rPr>
        <w:rStyle w:val="48"/>
      </w:rPr>
      <w:t>32</w:t>
    </w:r>
    <w:r>
      <w:fldChar w:fldCharType="end"/>
    </w:r>
  </w:p>
  <w:p>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8"/>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28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9C24F"/>
    <w:multiLevelType w:val="singleLevel"/>
    <w:tmpl w:val="1499C24F"/>
    <w:lvl w:ilvl="0" w:tentative="0">
      <w:start w:val="1"/>
      <w:numFmt w:val="chineseCounting"/>
      <w:suff w:val="nothing"/>
      <w:lvlText w:val="（%1）"/>
      <w:lvlJc w:val="left"/>
      <w:rPr>
        <w:rFonts w:hint="eastAsia"/>
      </w:rPr>
    </w:lvl>
  </w:abstractNum>
  <w:abstractNum w:abstractNumId="1">
    <w:nsid w:val="2DCA93C6"/>
    <w:multiLevelType w:val="singleLevel"/>
    <w:tmpl w:val="2DCA93C6"/>
    <w:lvl w:ilvl="0" w:tentative="0">
      <w:start w:val="1"/>
      <w:numFmt w:val="decimal"/>
      <w:suff w:val="nothing"/>
      <w:lvlText w:val="（%1）"/>
      <w:lvlJc w:val="left"/>
    </w:lvl>
  </w:abstractNum>
  <w:abstractNum w:abstractNumId="2">
    <w:nsid w:val="59DC9B7B"/>
    <w:multiLevelType w:val="singleLevel"/>
    <w:tmpl w:val="59DC9B7B"/>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90"/>
    <w:rsid w:val="000002EA"/>
    <w:rsid w:val="00000B3C"/>
    <w:rsid w:val="00001035"/>
    <w:rsid w:val="000012A9"/>
    <w:rsid w:val="000014FF"/>
    <w:rsid w:val="0000217C"/>
    <w:rsid w:val="000022BD"/>
    <w:rsid w:val="000059C6"/>
    <w:rsid w:val="000062C4"/>
    <w:rsid w:val="0000711C"/>
    <w:rsid w:val="00007347"/>
    <w:rsid w:val="00007621"/>
    <w:rsid w:val="00007A8F"/>
    <w:rsid w:val="00011898"/>
    <w:rsid w:val="00011C1C"/>
    <w:rsid w:val="00011C1D"/>
    <w:rsid w:val="00011D42"/>
    <w:rsid w:val="00012E6E"/>
    <w:rsid w:val="00013466"/>
    <w:rsid w:val="000135EB"/>
    <w:rsid w:val="00013817"/>
    <w:rsid w:val="000139C1"/>
    <w:rsid w:val="00013FFC"/>
    <w:rsid w:val="0001401A"/>
    <w:rsid w:val="00014025"/>
    <w:rsid w:val="000143CB"/>
    <w:rsid w:val="000145B8"/>
    <w:rsid w:val="00015B3A"/>
    <w:rsid w:val="00015DDE"/>
    <w:rsid w:val="000201CF"/>
    <w:rsid w:val="00020469"/>
    <w:rsid w:val="00020B1F"/>
    <w:rsid w:val="00020CD0"/>
    <w:rsid w:val="000214A1"/>
    <w:rsid w:val="0002223A"/>
    <w:rsid w:val="00022474"/>
    <w:rsid w:val="00022947"/>
    <w:rsid w:val="000239D5"/>
    <w:rsid w:val="00023D37"/>
    <w:rsid w:val="00024258"/>
    <w:rsid w:val="00024688"/>
    <w:rsid w:val="00024E3C"/>
    <w:rsid w:val="00024EEA"/>
    <w:rsid w:val="00025BB6"/>
    <w:rsid w:val="00025BC6"/>
    <w:rsid w:val="00025E2B"/>
    <w:rsid w:val="00026622"/>
    <w:rsid w:val="00026B88"/>
    <w:rsid w:val="000279DA"/>
    <w:rsid w:val="00027A87"/>
    <w:rsid w:val="00031C5A"/>
    <w:rsid w:val="00031F3F"/>
    <w:rsid w:val="000323F9"/>
    <w:rsid w:val="00032A01"/>
    <w:rsid w:val="000338FB"/>
    <w:rsid w:val="00033E83"/>
    <w:rsid w:val="00033EEB"/>
    <w:rsid w:val="0003518F"/>
    <w:rsid w:val="00035836"/>
    <w:rsid w:val="00035C89"/>
    <w:rsid w:val="000364D9"/>
    <w:rsid w:val="00037A61"/>
    <w:rsid w:val="00037CA0"/>
    <w:rsid w:val="00037E65"/>
    <w:rsid w:val="0004025D"/>
    <w:rsid w:val="000402E6"/>
    <w:rsid w:val="000403BE"/>
    <w:rsid w:val="0004058E"/>
    <w:rsid w:val="000408AD"/>
    <w:rsid w:val="00040D25"/>
    <w:rsid w:val="00040EA3"/>
    <w:rsid w:val="00041764"/>
    <w:rsid w:val="000417A8"/>
    <w:rsid w:val="00041933"/>
    <w:rsid w:val="0004237F"/>
    <w:rsid w:val="000426AC"/>
    <w:rsid w:val="00042CFD"/>
    <w:rsid w:val="0004476A"/>
    <w:rsid w:val="000462D5"/>
    <w:rsid w:val="0004691E"/>
    <w:rsid w:val="00046C33"/>
    <w:rsid w:val="00047036"/>
    <w:rsid w:val="00047268"/>
    <w:rsid w:val="0004728B"/>
    <w:rsid w:val="000472C6"/>
    <w:rsid w:val="0004766F"/>
    <w:rsid w:val="000478D4"/>
    <w:rsid w:val="00047E02"/>
    <w:rsid w:val="000504C1"/>
    <w:rsid w:val="0005128C"/>
    <w:rsid w:val="000514E8"/>
    <w:rsid w:val="00052321"/>
    <w:rsid w:val="0005260F"/>
    <w:rsid w:val="0005317B"/>
    <w:rsid w:val="000537A8"/>
    <w:rsid w:val="000547A2"/>
    <w:rsid w:val="00055291"/>
    <w:rsid w:val="0005580B"/>
    <w:rsid w:val="0005655B"/>
    <w:rsid w:val="00056A15"/>
    <w:rsid w:val="00057D08"/>
    <w:rsid w:val="000600A6"/>
    <w:rsid w:val="000617E1"/>
    <w:rsid w:val="00061A36"/>
    <w:rsid w:val="00061C2C"/>
    <w:rsid w:val="00061DC8"/>
    <w:rsid w:val="00062B66"/>
    <w:rsid w:val="000636A4"/>
    <w:rsid w:val="00063736"/>
    <w:rsid w:val="00063D13"/>
    <w:rsid w:val="00063F76"/>
    <w:rsid w:val="00064CD1"/>
    <w:rsid w:val="00065681"/>
    <w:rsid w:val="00065996"/>
    <w:rsid w:val="00065D2D"/>
    <w:rsid w:val="000662DE"/>
    <w:rsid w:val="00066870"/>
    <w:rsid w:val="0006742F"/>
    <w:rsid w:val="0006768F"/>
    <w:rsid w:val="00067A36"/>
    <w:rsid w:val="00067C6A"/>
    <w:rsid w:val="00067D8F"/>
    <w:rsid w:val="0007006D"/>
    <w:rsid w:val="00071529"/>
    <w:rsid w:val="00071AFD"/>
    <w:rsid w:val="000720FA"/>
    <w:rsid w:val="00072C38"/>
    <w:rsid w:val="0007305F"/>
    <w:rsid w:val="00074524"/>
    <w:rsid w:val="00074CD9"/>
    <w:rsid w:val="00074DE6"/>
    <w:rsid w:val="00074F39"/>
    <w:rsid w:val="00075312"/>
    <w:rsid w:val="00075E6C"/>
    <w:rsid w:val="00076E73"/>
    <w:rsid w:val="00077FF5"/>
    <w:rsid w:val="00080807"/>
    <w:rsid w:val="000809DD"/>
    <w:rsid w:val="000815A8"/>
    <w:rsid w:val="00081916"/>
    <w:rsid w:val="00081F04"/>
    <w:rsid w:val="00082346"/>
    <w:rsid w:val="00082472"/>
    <w:rsid w:val="00082718"/>
    <w:rsid w:val="00082754"/>
    <w:rsid w:val="00082832"/>
    <w:rsid w:val="00083D48"/>
    <w:rsid w:val="000842B2"/>
    <w:rsid w:val="00084D22"/>
    <w:rsid w:val="0008731E"/>
    <w:rsid w:val="00087442"/>
    <w:rsid w:val="0008761D"/>
    <w:rsid w:val="0009044F"/>
    <w:rsid w:val="00090643"/>
    <w:rsid w:val="0009065E"/>
    <w:rsid w:val="000906A8"/>
    <w:rsid w:val="00090A6D"/>
    <w:rsid w:val="000917C9"/>
    <w:rsid w:val="00091A51"/>
    <w:rsid w:val="000926CA"/>
    <w:rsid w:val="0009379B"/>
    <w:rsid w:val="00094446"/>
    <w:rsid w:val="0009462D"/>
    <w:rsid w:val="000950A4"/>
    <w:rsid w:val="000969D9"/>
    <w:rsid w:val="00097E63"/>
    <w:rsid w:val="000A0BAF"/>
    <w:rsid w:val="000A0C7C"/>
    <w:rsid w:val="000A168D"/>
    <w:rsid w:val="000A2022"/>
    <w:rsid w:val="000A2063"/>
    <w:rsid w:val="000A2C7D"/>
    <w:rsid w:val="000A4849"/>
    <w:rsid w:val="000A4B89"/>
    <w:rsid w:val="000A54B5"/>
    <w:rsid w:val="000A5C9F"/>
    <w:rsid w:val="000B020C"/>
    <w:rsid w:val="000B04F4"/>
    <w:rsid w:val="000B090F"/>
    <w:rsid w:val="000B0D37"/>
    <w:rsid w:val="000B1FF3"/>
    <w:rsid w:val="000B2784"/>
    <w:rsid w:val="000B2D9F"/>
    <w:rsid w:val="000B30E4"/>
    <w:rsid w:val="000B43AB"/>
    <w:rsid w:val="000B43B9"/>
    <w:rsid w:val="000B4D2D"/>
    <w:rsid w:val="000B6229"/>
    <w:rsid w:val="000B6615"/>
    <w:rsid w:val="000B6C35"/>
    <w:rsid w:val="000C00E2"/>
    <w:rsid w:val="000C0D95"/>
    <w:rsid w:val="000C0E94"/>
    <w:rsid w:val="000C12D1"/>
    <w:rsid w:val="000C29A9"/>
    <w:rsid w:val="000C391C"/>
    <w:rsid w:val="000C3FDE"/>
    <w:rsid w:val="000C4D67"/>
    <w:rsid w:val="000C506C"/>
    <w:rsid w:val="000C5485"/>
    <w:rsid w:val="000C59B6"/>
    <w:rsid w:val="000C6162"/>
    <w:rsid w:val="000C6253"/>
    <w:rsid w:val="000C63D1"/>
    <w:rsid w:val="000C6557"/>
    <w:rsid w:val="000C6E81"/>
    <w:rsid w:val="000C789E"/>
    <w:rsid w:val="000C7D53"/>
    <w:rsid w:val="000D0097"/>
    <w:rsid w:val="000D06E6"/>
    <w:rsid w:val="000D113F"/>
    <w:rsid w:val="000D1187"/>
    <w:rsid w:val="000D1735"/>
    <w:rsid w:val="000D1896"/>
    <w:rsid w:val="000D1C43"/>
    <w:rsid w:val="000D312E"/>
    <w:rsid w:val="000D36E3"/>
    <w:rsid w:val="000D44C8"/>
    <w:rsid w:val="000D49FC"/>
    <w:rsid w:val="000D4B95"/>
    <w:rsid w:val="000D54D7"/>
    <w:rsid w:val="000D54FC"/>
    <w:rsid w:val="000D639C"/>
    <w:rsid w:val="000D6929"/>
    <w:rsid w:val="000D6ABE"/>
    <w:rsid w:val="000D7345"/>
    <w:rsid w:val="000E0539"/>
    <w:rsid w:val="000E0D52"/>
    <w:rsid w:val="000E1926"/>
    <w:rsid w:val="000E3C8F"/>
    <w:rsid w:val="000E4BA4"/>
    <w:rsid w:val="000E4DCD"/>
    <w:rsid w:val="000E526A"/>
    <w:rsid w:val="000E5C78"/>
    <w:rsid w:val="000E6232"/>
    <w:rsid w:val="000E6D98"/>
    <w:rsid w:val="000E763D"/>
    <w:rsid w:val="000E7643"/>
    <w:rsid w:val="000E7FF4"/>
    <w:rsid w:val="000F003E"/>
    <w:rsid w:val="000F0509"/>
    <w:rsid w:val="000F0AC2"/>
    <w:rsid w:val="000F0AD1"/>
    <w:rsid w:val="000F1B5D"/>
    <w:rsid w:val="000F2ABA"/>
    <w:rsid w:val="000F3996"/>
    <w:rsid w:val="000F3A21"/>
    <w:rsid w:val="000F3D06"/>
    <w:rsid w:val="000F494D"/>
    <w:rsid w:val="000F4969"/>
    <w:rsid w:val="000F496F"/>
    <w:rsid w:val="000F4E70"/>
    <w:rsid w:val="000F4EFD"/>
    <w:rsid w:val="000F5330"/>
    <w:rsid w:val="000F5B51"/>
    <w:rsid w:val="000F6142"/>
    <w:rsid w:val="000F7401"/>
    <w:rsid w:val="000F7B73"/>
    <w:rsid w:val="000F7D16"/>
    <w:rsid w:val="000F7D67"/>
    <w:rsid w:val="001007A1"/>
    <w:rsid w:val="00100B23"/>
    <w:rsid w:val="00101009"/>
    <w:rsid w:val="0010107B"/>
    <w:rsid w:val="00101EF7"/>
    <w:rsid w:val="00101F73"/>
    <w:rsid w:val="00102A9C"/>
    <w:rsid w:val="00102EE8"/>
    <w:rsid w:val="00102F6D"/>
    <w:rsid w:val="001037B8"/>
    <w:rsid w:val="00103DBB"/>
    <w:rsid w:val="00104A49"/>
    <w:rsid w:val="00104F54"/>
    <w:rsid w:val="00104F80"/>
    <w:rsid w:val="0010510D"/>
    <w:rsid w:val="0010561F"/>
    <w:rsid w:val="00105BBE"/>
    <w:rsid w:val="00106252"/>
    <w:rsid w:val="00107D9E"/>
    <w:rsid w:val="00107EC7"/>
    <w:rsid w:val="00110781"/>
    <w:rsid w:val="001107D4"/>
    <w:rsid w:val="00110FE4"/>
    <w:rsid w:val="00111162"/>
    <w:rsid w:val="0011129E"/>
    <w:rsid w:val="0011144E"/>
    <w:rsid w:val="00111944"/>
    <w:rsid w:val="00111E2F"/>
    <w:rsid w:val="0011244E"/>
    <w:rsid w:val="00112455"/>
    <w:rsid w:val="00112679"/>
    <w:rsid w:val="00112F74"/>
    <w:rsid w:val="001132BB"/>
    <w:rsid w:val="00113679"/>
    <w:rsid w:val="00113A4C"/>
    <w:rsid w:val="00113A86"/>
    <w:rsid w:val="00113DCC"/>
    <w:rsid w:val="00114457"/>
    <w:rsid w:val="001149E3"/>
    <w:rsid w:val="00114A02"/>
    <w:rsid w:val="00114D3B"/>
    <w:rsid w:val="00114FB6"/>
    <w:rsid w:val="00115607"/>
    <w:rsid w:val="0011564C"/>
    <w:rsid w:val="00115AB4"/>
    <w:rsid w:val="0011603D"/>
    <w:rsid w:val="00116147"/>
    <w:rsid w:val="001161CB"/>
    <w:rsid w:val="00116201"/>
    <w:rsid w:val="001169CA"/>
    <w:rsid w:val="00116ADF"/>
    <w:rsid w:val="00117155"/>
    <w:rsid w:val="00117915"/>
    <w:rsid w:val="00117A19"/>
    <w:rsid w:val="001206F8"/>
    <w:rsid w:val="00120CF9"/>
    <w:rsid w:val="0012162E"/>
    <w:rsid w:val="001216A1"/>
    <w:rsid w:val="00121E7C"/>
    <w:rsid w:val="001220E5"/>
    <w:rsid w:val="00122377"/>
    <w:rsid w:val="00122C45"/>
    <w:rsid w:val="00127020"/>
    <w:rsid w:val="001310AB"/>
    <w:rsid w:val="001310D6"/>
    <w:rsid w:val="00131DDF"/>
    <w:rsid w:val="00131ED7"/>
    <w:rsid w:val="00132974"/>
    <w:rsid w:val="001329A8"/>
    <w:rsid w:val="00132BC6"/>
    <w:rsid w:val="0013356D"/>
    <w:rsid w:val="00134E73"/>
    <w:rsid w:val="00136D69"/>
    <w:rsid w:val="0013712B"/>
    <w:rsid w:val="00137D67"/>
    <w:rsid w:val="00140006"/>
    <w:rsid w:val="001401BB"/>
    <w:rsid w:val="00140602"/>
    <w:rsid w:val="0014130F"/>
    <w:rsid w:val="00141BB2"/>
    <w:rsid w:val="00141C1F"/>
    <w:rsid w:val="00142057"/>
    <w:rsid w:val="00142F06"/>
    <w:rsid w:val="00143328"/>
    <w:rsid w:val="00144719"/>
    <w:rsid w:val="00144C61"/>
    <w:rsid w:val="0014572C"/>
    <w:rsid w:val="00145954"/>
    <w:rsid w:val="00146AC5"/>
    <w:rsid w:val="00147442"/>
    <w:rsid w:val="0014783C"/>
    <w:rsid w:val="00147E8E"/>
    <w:rsid w:val="001508C2"/>
    <w:rsid w:val="00150B9E"/>
    <w:rsid w:val="0015120A"/>
    <w:rsid w:val="00151288"/>
    <w:rsid w:val="001516DD"/>
    <w:rsid w:val="00151B05"/>
    <w:rsid w:val="00151DED"/>
    <w:rsid w:val="00152889"/>
    <w:rsid w:val="00152AF6"/>
    <w:rsid w:val="00153497"/>
    <w:rsid w:val="0015359E"/>
    <w:rsid w:val="00153765"/>
    <w:rsid w:val="0015392C"/>
    <w:rsid w:val="00153B97"/>
    <w:rsid w:val="001549EA"/>
    <w:rsid w:val="001552B9"/>
    <w:rsid w:val="001553A4"/>
    <w:rsid w:val="00155E0E"/>
    <w:rsid w:val="0015610C"/>
    <w:rsid w:val="0015685B"/>
    <w:rsid w:val="001568F1"/>
    <w:rsid w:val="00156D12"/>
    <w:rsid w:val="00156D75"/>
    <w:rsid w:val="00157CA4"/>
    <w:rsid w:val="001604C5"/>
    <w:rsid w:val="001613A6"/>
    <w:rsid w:val="0016156E"/>
    <w:rsid w:val="001615E9"/>
    <w:rsid w:val="001617A0"/>
    <w:rsid w:val="0016192C"/>
    <w:rsid w:val="00161A2D"/>
    <w:rsid w:val="00161D77"/>
    <w:rsid w:val="00162D7D"/>
    <w:rsid w:val="00162DAC"/>
    <w:rsid w:val="00163821"/>
    <w:rsid w:val="001638F0"/>
    <w:rsid w:val="00164A01"/>
    <w:rsid w:val="00164C90"/>
    <w:rsid w:val="001654D0"/>
    <w:rsid w:val="00165BD0"/>
    <w:rsid w:val="00165DDD"/>
    <w:rsid w:val="00166C9B"/>
    <w:rsid w:val="00166D62"/>
    <w:rsid w:val="00166F50"/>
    <w:rsid w:val="00167830"/>
    <w:rsid w:val="00167D61"/>
    <w:rsid w:val="001701BD"/>
    <w:rsid w:val="00170B4A"/>
    <w:rsid w:val="00170C78"/>
    <w:rsid w:val="00171628"/>
    <w:rsid w:val="00171A8F"/>
    <w:rsid w:val="00172A27"/>
    <w:rsid w:val="00172FEF"/>
    <w:rsid w:val="001742C0"/>
    <w:rsid w:val="0017434F"/>
    <w:rsid w:val="00174AAA"/>
    <w:rsid w:val="00174BA9"/>
    <w:rsid w:val="00174DF8"/>
    <w:rsid w:val="0017505B"/>
    <w:rsid w:val="00175611"/>
    <w:rsid w:val="00175C0E"/>
    <w:rsid w:val="001765D5"/>
    <w:rsid w:val="00176D7C"/>
    <w:rsid w:val="00177245"/>
    <w:rsid w:val="001774A7"/>
    <w:rsid w:val="00177693"/>
    <w:rsid w:val="00177E38"/>
    <w:rsid w:val="00180EA0"/>
    <w:rsid w:val="001813A4"/>
    <w:rsid w:val="0018163C"/>
    <w:rsid w:val="00181E34"/>
    <w:rsid w:val="00182AA1"/>
    <w:rsid w:val="00182C6C"/>
    <w:rsid w:val="001836C8"/>
    <w:rsid w:val="00183766"/>
    <w:rsid w:val="00183E01"/>
    <w:rsid w:val="001840F7"/>
    <w:rsid w:val="00184DBE"/>
    <w:rsid w:val="00185951"/>
    <w:rsid w:val="00185B51"/>
    <w:rsid w:val="00185C87"/>
    <w:rsid w:val="001867C5"/>
    <w:rsid w:val="001870FC"/>
    <w:rsid w:val="00187736"/>
    <w:rsid w:val="00187A2C"/>
    <w:rsid w:val="00187D82"/>
    <w:rsid w:val="001900B3"/>
    <w:rsid w:val="001902C5"/>
    <w:rsid w:val="001902CD"/>
    <w:rsid w:val="001904FE"/>
    <w:rsid w:val="001919D1"/>
    <w:rsid w:val="00191A82"/>
    <w:rsid w:val="00192727"/>
    <w:rsid w:val="0019427E"/>
    <w:rsid w:val="001943CE"/>
    <w:rsid w:val="0019459A"/>
    <w:rsid w:val="0019478E"/>
    <w:rsid w:val="00194CDA"/>
    <w:rsid w:val="00194D1C"/>
    <w:rsid w:val="00195AE0"/>
    <w:rsid w:val="001960CB"/>
    <w:rsid w:val="0019645E"/>
    <w:rsid w:val="00197256"/>
    <w:rsid w:val="00197433"/>
    <w:rsid w:val="001A02DB"/>
    <w:rsid w:val="001A0659"/>
    <w:rsid w:val="001A135F"/>
    <w:rsid w:val="001A161D"/>
    <w:rsid w:val="001A1F15"/>
    <w:rsid w:val="001A2A50"/>
    <w:rsid w:val="001A2A56"/>
    <w:rsid w:val="001A34CF"/>
    <w:rsid w:val="001A3B84"/>
    <w:rsid w:val="001A3FC2"/>
    <w:rsid w:val="001A405E"/>
    <w:rsid w:val="001A449F"/>
    <w:rsid w:val="001A511F"/>
    <w:rsid w:val="001A5864"/>
    <w:rsid w:val="001A5E1E"/>
    <w:rsid w:val="001A5F23"/>
    <w:rsid w:val="001A6565"/>
    <w:rsid w:val="001A795A"/>
    <w:rsid w:val="001B0155"/>
    <w:rsid w:val="001B1177"/>
    <w:rsid w:val="001B167E"/>
    <w:rsid w:val="001B17C2"/>
    <w:rsid w:val="001B18D3"/>
    <w:rsid w:val="001B23E6"/>
    <w:rsid w:val="001B344E"/>
    <w:rsid w:val="001B348B"/>
    <w:rsid w:val="001B46C3"/>
    <w:rsid w:val="001B475B"/>
    <w:rsid w:val="001B4F19"/>
    <w:rsid w:val="001B5D76"/>
    <w:rsid w:val="001B6B15"/>
    <w:rsid w:val="001B6F24"/>
    <w:rsid w:val="001B75A6"/>
    <w:rsid w:val="001B777D"/>
    <w:rsid w:val="001C0A9A"/>
    <w:rsid w:val="001C0FA2"/>
    <w:rsid w:val="001C0FC4"/>
    <w:rsid w:val="001C1044"/>
    <w:rsid w:val="001C11E8"/>
    <w:rsid w:val="001C170B"/>
    <w:rsid w:val="001C1887"/>
    <w:rsid w:val="001C1A86"/>
    <w:rsid w:val="001C2057"/>
    <w:rsid w:val="001C29DC"/>
    <w:rsid w:val="001C2E05"/>
    <w:rsid w:val="001C3810"/>
    <w:rsid w:val="001C3E11"/>
    <w:rsid w:val="001C47B3"/>
    <w:rsid w:val="001C4834"/>
    <w:rsid w:val="001C5A7C"/>
    <w:rsid w:val="001C6251"/>
    <w:rsid w:val="001C6E3E"/>
    <w:rsid w:val="001C76BC"/>
    <w:rsid w:val="001C77A6"/>
    <w:rsid w:val="001C7B02"/>
    <w:rsid w:val="001D0120"/>
    <w:rsid w:val="001D01AB"/>
    <w:rsid w:val="001D04A6"/>
    <w:rsid w:val="001D0A1C"/>
    <w:rsid w:val="001D0ACC"/>
    <w:rsid w:val="001D11F0"/>
    <w:rsid w:val="001D1E71"/>
    <w:rsid w:val="001D32F6"/>
    <w:rsid w:val="001D33D0"/>
    <w:rsid w:val="001D38BE"/>
    <w:rsid w:val="001D577A"/>
    <w:rsid w:val="001D5BE0"/>
    <w:rsid w:val="001D5E55"/>
    <w:rsid w:val="001D63FE"/>
    <w:rsid w:val="001D64EA"/>
    <w:rsid w:val="001D68E1"/>
    <w:rsid w:val="001D76B2"/>
    <w:rsid w:val="001E0DC7"/>
    <w:rsid w:val="001E1A12"/>
    <w:rsid w:val="001E1C0D"/>
    <w:rsid w:val="001E2FF6"/>
    <w:rsid w:val="001E344B"/>
    <w:rsid w:val="001E34A8"/>
    <w:rsid w:val="001E41C8"/>
    <w:rsid w:val="001E4C70"/>
    <w:rsid w:val="001E4EEB"/>
    <w:rsid w:val="001E527E"/>
    <w:rsid w:val="001E616E"/>
    <w:rsid w:val="001E6A41"/>
    <w:rsid w:val="001E6B28"/>
    <w:rsid w:val="001E71D5"/>
    <w:rsid w:val="001E7E51"/>
    <w:rsid w:val="001F1385"/>
    <w:rsid w:val="001F155A"/>
    <w:rsid w:val="001F1924"/>
    <w:rsid w:val="001F1B21"/>
    <w:rsid w:val="001F2224"/>
    <w:rsid w:val="001F239A"/>
    <w:rsid w:val="001F2419"/>
    <w:rsid w:val="001F36DE"/>
    <w:rsid w:val="001F38F3"/>
    <w:rsid w:val="001F46E3"/>
    <w:rsid w:val="001F481F"/>
    <w:rsid w:val="001F4FF7"/>
    <w:rsid w:val="001F539E"/>
    <w:rsid w:val="001F5DD4"/>
    <w:rsid w:val="001F64DF"/>
    <w:rsid w:val="001F64FA"/>
    <w:rsid w:val="001F6E6E"/>
    <w:rsid w:val="00200DDF"/>
    <w:rsid w:val="0020178A"/>
    <w:rsid w:val="00201AF2"/>
    <w:rsid w:val="0020219B"/>
    <w:rsid w:val="00202381"/>
    <w:rsid w:val="00202C2C"/>
    <w:rsid w:val="0020352F"/>
    <w:rsid w:val="00204590"/>
    <w:rsid w:val="0020486E"/>
    <w:rsid w:val="0020488E"/>
    <w:rsid w:val="00204CE2"/>
    <w:rsid w:val="00204D0C"/>
    <w:rsid w:val="0020520F"/>
    <w:rsid w:val="00205226"/>
    <w:rsid w:val="0020594D"/>
    <w:rsid w:val="00205965"/>
    <w:rsid w:val="00205C8F"/>
    <w:rsid w:val="00205F13"/>
    <w:rsid w:val="00210128"/>
    <w:rsid w:val="002114D3"/>
    <w:rsid w:val="00212931"/>
    <w:rsid w:val="00212A88"/>
    <w:rsid w:val="00213133"/>
    <w:rsid w:val="00213D34"/>
    <w:rsid w:val="0021413C"/>
    <w:rsid w:val="00214B3E"/>
    <w:rsid w:val="00215017"/>
    <w:rsid w:val="00215D2F"/>
    <w:rsid w:val="00215D72"/>
    <w:rsid w:val="00216FB2"/>
    <w:rsid w:val="002172FF"/>
    <w:rsid w:val="00217373"/>
    <w:rsid w:val="00217E6E"/>
    <w:rsid w:val="002204E0"/>
    <w:rsid w:val="002206EC"/>
    <w:rsid w:val="00220866"/>
    <w:rsid w:val="00221254"/>
    <w:rsid w:val="002212C5"/>
    <w:rsid w:val="0022172D"/>
    <w:rsid w:val="00221BE8"/>
    <w:rsid w:val="0022268A"/>
    <w:rsid w:val="00222BA4"/>
    <w:rsid w:val="002239F1"/>
    <w:rsid w:val="002242B2"/>
    <w:rsid w:val="00224E37"/>
    <w:rsid w:val="0022608E"/>
    <w:rsid w:val="00226A84"/>
    <w:rsid w:val="00226D1F"/>
    <w:rsid w:val="00227416"/>
    <w:rsid w:val="0022745A"/>
    <w:rsid w:val="002277B6"/>
    <w:rsid w:val="00227D44"/>
    <w:rsid w:val="00227DCB"/>
    <w:rsid w:val="00230B58"/>
    <w:rsid w:val="002314C7"/>
    <w:rsid w:val="002317DE"/>
    <w:rsid w:val="00231C0D"/>
    <w:rsid w:val="0023234C"/>
    <w:rsid w:val="00232E3B"/>
    <w:rsid w:val="00233127"/>
    <w:rsid w:val="00233537"/>
    <w:rsid w:val="002336E0"/>
    <w:rsid w:val="00233901"/>
    <w:rsid w:val="00234084"/>
    <w:rsid w:val="002342FC"/>
    <w:rsid w:val="002346A7"/>
    <w:rsid w:val="00235781"/>
    <w:rsid w:val="0023608C"/>
    <w:rsid w:val="00236EF2"/>
    <w:rsid w:val="00237193"/>
    <w:rsid w:val="00237539"/>
    <w:rsid w:val="002376B6"/>
    <w:rsid w:val="00237C4C"/>
    <w:rsid w:val="00237FA0"/>
    <w:rsid w:val="0024010D"/>
    <w:rsid w:val="002401D9"/>
    <w:rsid w:val="00240481"/>
    <w:rsid w:val="002408BB"/>
    <w:rsid w:val="00240F27"/>
    <w:rsid w:val="00241C34"/>
    <w:rsid w:val="002427BD"/>
    <w:rsid w:val="00242891"/>
    <w:rsid w:val="00242E40"/>
    <w:rsid w:val="00242FB7"/>
    <w:rsid w:val="0024394C"/>
    <w:rsid w:val="002443CB"/>
    <w:rsid w:val="00245161"/>
    <w:rsid w:val="00245C3C"/>
    <w:rsid w:val="002468BA"/>
    <w:rsid w:val="00247019"/>
    <w:rsid w:val="0024723B"/>
    <w:rsid w:val="0024769D"/>
    <w:rsid w:val="00250016"/>
    <w:rsid w:val="002502FB"/>
    <w:rsid w:val="002505C7"/>
    <w:rsid w:val="002507F7"/>
    <w:rsid w:val="00250B0F"/>
    <w:rsid w:val="00250C95"/>
    <w:rsid w:val="00251190"/>
    <w:rsid w:val="00251A67"/>
    <w:rsid w:val="00251C6F"/>
    <w:rsid w:val="00252A01"/>
    <w:rsid w:val="0025393D"/>
    <w:rsid w:val="002552CB"/>
    <w:rsid w:val="00255D55"/>
    <w:rsid w:val="00260135"/>
    <w:rsid w:val="00260273"/>
    <w:rsid w:val="00261025"/>
    <w:rsid w:val="00261601"/>
    <w:rsid w:val="00261BEA"/>
    <w:rsid w:val="00261E7E"/>
    <w:rsid w:val="002625FD"/>
    <w:rsid w:val="0026268A"/>
    <w:rsid w:val="002627A2"/>
    <w:rsid w:val="00262B25"/>
    <w:rsid w:val="00262C33"/>
    <w:rsid w:val="00263CAD"/>
    <w:rsid w:val="00263E2B"/>
    <w:rsid w:val="002644F8"/>
    <w:rsid w:val="00264607"/>
    <w:rsid w:val="00264F6C"/>
    <w:rsid w:val="00265BAA"/>
    <w:rsid w:val="00266087"/>
    <w:rsid w:val="00266A89"/>
    <w:rsid w:val="00266C7E"/>
    <w:rsid w:val="002672E2"/>
    <w:rsid w:val="0026745C"/>
    <w:rsid w:val="002674E0"/>
    <w:rsid w:val="00267797"/>
    <w:rsid w:val="00270A28"/>
    <w:rsid w:val="00270AFC"/>
    <w:rsid w:val="00270D6C"/>
    <w:rsid w:val="0027208D"/>
    <w:rsid w:val="0027216E"/>
    <w:rsid w:val="002721C3"/>
    <w:rsid w:val="0027253C"/>
    <w:rsid w:val="00272B77"/>
    <w:rsid w:val="00274C17"/>
    <w:rsid w:val="00276119"/>
    <w:rsid w:val="002765CE"/>
    <w:rsid w:val="0027677C"/>
    <w:rsid w:val="00276F4D"/>
    <w:rsid w:val="002774AB"/>
    <w:rsid w:val="00277B3C"/>
    <w:rsid w:val="00280357"/>
    <w:rsid w:val="00280EA7"/>
    <w:rsid w:val="00281DD1"/>
    <w:rsid w:val="00281EEE"/>
    <w:rsid w:val="00281F7B"/>
    <w:rsid w:val="002822A1"/>
    <w:rsid w:val="00282434"/>
    <w:rsid w:val="0028272D"/>
    <w:rsid w:val="0028320D"/>
    <w:rsid w:val="002836E5"/>
    <w:rsid w:val="0028386D"/>
    <w:rsid w:val="00283B2C"/>
    <w:rsid w:val="00283DD8"/>
    <w:rsid w:val="0028520A"/>
    <w:rsid w:val="00285ACE"/>
    <w:rsid w:val="00286330"/>
    <w:rsid w:val="00286597"/>
    <w:rsid w:val="0028661B"/>
    <w:rsid w:val="00286B09"/>
    <w:rsid w:val="00286C81"/>
    <w:rsid w:val="00287436"/>
    <w:rsid w:val="002875E4"/>
    <w:rsid w:val="00287772"/>
    <w:rsid w:val="00287842"/>
    <w:rsid w:val="002908CF"/>
    <w:rsid w:val="00290E4C"/>
    <w:rsid w:val="00290FF8"/>
    <w:rsid w:val="00291AB2"/>
    <w:rsid w:val="00292FD6"/>
    <w:rsid w:val="002933CD"/>
    <w:rsid w:val="00293B18"/>
    <w:rsid w:val="002950C8"/>
    <w:rsid w:val="0029562D"/>
    <w:rsid w:val="00295783"/>
    <w:rsid w:val="00295805"/>
    <w:rsid w:val="0029637D"/>
    <w:rsid w:val="00297ADA"/>
    <w:rsid w:val="00297CB4"/>
    <w:rsid w:val="002A0B5C"/>
    <w:rsid w:val="002A0CC7"/>
    <w:rsid w:val="002A10B2"/>
    <w:rsid w:val="002A146F"/>
    <w:rsid w:val="002A1E8B"/>
    <w:rsid w:val="002A2A5C"/>
    <w:rsid w:val="002A2B6B"/>
    <w:rsid w:val="002A3502"/>
    <w:rsid w:val="002A395D"/>
    <w:rsid w:val="002A399C"/>
    <w:rsid w:val="002A4120"/>
    <w:rsid w:val="002A4CF0"/>
    <w:rsid w:val="002A4F17"/>
    <w:rsid w:val="002A5E60"/>
    <w:rsid w:val="002A6111"/>
    <w:rsid w:val="002A6147"/>
    <w:rsid w:val="002A720A"/>
    <w:rsid w:val="002A74CC"/>
    <w:rsid w:val="002B0987"/>
    <w:rsid w:val="002B0D1B"/>
    <w:rsid w:val="002B1127"/>
    <w:rsid w:val="002B17BF"/>
    <w:rsid w:val="002B1D5D"/>
    <w:rsid w:val="002B2404"/>
    <w:rsid w:val="002B2B09"/>
    <w:rsid w:val="002B3126"/>
    <w:rsid w:val="002B34AF"/>
    <w:rsid w:val="002B3D1B"/>
    <w:rsid w:val="002B4BFD"/>
    <w:rsid w:val="002B59AD"/>
    <w:rsid w:val="002B5ED1"/>
    <w:rsid w:val="002B7055"/>
    <w:rsid w:val="002B7809"/>
    <w:rsid w:val="002B78D4"/>
    <w:rsid w:val="002B7A49"/>
    <w:rsid w:val="002C0827"/>
    <w:rsid w:val="002C08E1"/>
    <w:rsid w:val="002C0A3C"/>
    <w:rsid w:val="002C0C1B"/>
    <w:rsid w:val="002C150B"/>
    <w:rsid w:val="002C1529"/>
    <w:rsid w:val="002C17A1"/>
    <w:rsid w:val="002C258F"/>
    <w:rsid w:val="002C27CC"/>
    <w:rsid w:val="002C2D87"/>
    <w:rsid w:val="002C348D"/>
    <w:rsid w:val="002C3512"/>
    <w:rsid w:val="002C3C11"/>
    <w:rsid w:val="002C3EB1"/>
    <w:rsid w:val="002C3F6E"/>
    <w:rsid w:val="002C4C6F"/>
    <w:rsid w:val="002C6082"/>
    <w:rsid w:val="002C6180"/>
    <w:rsid w:val="002C6377"/>
    <w:rsid w:val="002C6B7C"/>
    <w:rsid w:val="002C6E55"/>
    <w:rsid w:val="002C7497"/>
    <w:rsid w:val="002C7DA1"/>
    <w:rsid w:val="002D0032"/>
    <w:rsid w:val="002D0A66"/>
    <w:rsid w:val="002D0AF7"/>
    <w:rsid w:val="002D10DC"/>
    <w:rsid w:val="002D2217"/>
    <w:rsid w:val="002D3074"/>
    <w:rsid w:val="002D4593"/>
    <w:rsid w:val="002D575E"/>
    <w:rsid w:val="002D576F"/>
    <w:rsid w:val="002D5A1D"/>
    <w:rsid w:val="002D5A68"/>
    <w:rsid w:val="002D6B71"/>
    <w:rsid w:val="002D7152"/>
    <w:rsid w:val="002D7433"/>
    <w:rsid w:val="002D74D2"/>
    <w:rsid w:val="002E054D"/>
    <w:rsid w:val="002E0F66"/>
    <w:rsid w:val="002E1DB6"/>
    <w:rsid w:val="002E212B"/>
    <w:rsid w:val="002E25A8"/>
    <w:rsid w:val="002E28A5"/>
    <w:rsid w:val="002E28CD"/>
    <w:rsid w:val="002E3B97"/>
    <w:rsid w:val="002E3C34"/>
    <w:rsid w:val="002E418F"/>
    <w:rsid w:val="002E419F"/>
    <w:rsid w:val="002E42B7"/>
    <w:rsid w:val="002E4A01"/>
    <w:rsid w:val="002E4A51"/>
    <w:rsid w:val="002E4F71"/>
    <w:rsid w:val="002E5402"/>
    <w:rsid w:val="002E5701"/>
    <w:rsid w:val="002E5CB0"/>
    <w:rsid w:val="002E5FD4"/>
    <w:rsid w:val="002E6018"/>
    <w:rsid w:val="002E6790"/>
    <w:rsid w:val="002E6991"/>
    <w:rsid w:val="002E6C05"/>
    <w:rsid w:val="002F078B"/>
    <w:rsid w:val="002F0855"/>
    <w:rsid w:val="002F1D48"/>
    <w:rsid w:val="002F1ED6"/>
    <w:rsid w:val="002F21F1"/>
    <w:rsid w:val="002F27DC"/>
    <w:rsid w:val="002F2955"/>
    <w:rsid w:val="002F2B25"/>
    <w:rsid w:val="002F3259"/>
    <w:rsid w:val="002F3A00"/>
    <w:rsid w:val="002F4BC9"/>
    <w:rsid w:val="002F5668"/>
    <w:rsid w:val="002F5769"/>
    <w:rsid w:val="002F5DB6"/>
    <w:rsid w:val="002F5E80"/>
    <w:rsid w:val="002F65CA"/>
    <w:rsid w:val="002F70B2"/>
    <w:rsid w:val="002F777D"/>
    <w:rsid w:val="002F7DEF"/>
    <w:rsid w:val="00300243"/>
    <w:rsid w:val="00300263"/>
    <w:rsid w:val="00300565"/>
    <w:rsid w:val="00300BFC"/>
    <w:rsid w:val="00300C46"/>
    <w:rsid w:val="0030162B"/>
    <w:rsid w:val="003018ED"/>
    <w:rsid w:val="00302057"/>
    <w:rsid w:val="00302C37"/>
    <w:rsid w:val="003036D9"/>
    <w:rsid w:val="00303B20"/>
    <w:rsid w:val="00303B6A"/>
    <w:rsid w:val="00303E8A"/>
    <w:rsid w:val="00306571"/>
    <w:rsid w:val="003103FF"/>
    <w:rsid w:val="00310E5F"/>
    <w:rsid w:val="00310FFF"/>
    <w:rsid w:val="0031107C"/>
    <w:rsid w:val="003113FF"/>
    <w:rsid w:val="00311916"/>
    <w:rsid w:val="00313838"/>
    <w:rsid w:val="00313E5A"/>
    <w:rsid w:val="00314852"/>
    <w:rsid w:val="0031574C"/>
    <w:rsid w:val="00315DC6"/>
    <w:rsid w:val="003167DA"/>
    <w:rsid w:val="00316D75"/>
    <w:rsid w:val="00316DB7"/>
    <w:rsid w:val="00316F8D"/>
    <w:rsid w:val="003175C0"/>
    <w:rsid w:val="00317601"/>
    <w:rsid w:val="003177B2"/>
    <w:rsid w:val="00317B01"/>
    <w:rsid w:val="00317DEB"/>
    <w:rsid w:val="00317F53"/>
    <w:rsid w:val="003204D4"/>
    <w:rsid w:val="003210C5"/>
    <w:rsid w:val="00321A91"/>
    <w:rsid w:val="00321B9C"/>
    <w:rsid w:val="00322283"/>
    <w:rsid w:val="00322BD5"/>
    <w:rsid w:val="003231C3"/>
    <w:rsid w:val="00324195"/>
    <w:rsid w:val="003243A4"/>
    <w:rsid w:val="0032515E"/>
    <w:rsid w:val="003254B5"/>
    <w:rsid w:val="0032601D"/>
    <w:rsid w:val="00327666"/>
    <w:rsid w:val="003302C7"/>
    <w:rsid w:val="0033035C"/>
    <w:rsid w:val="0033063C"/>
    <w:rsid w:val="00330E34"/>
    <w:rsid w:val="003313D0"/>
    <w:rsid w:val="00331F96"/>
    <w:rsid w:val="00332E54"/>
    <w:rsid w:val="003331AD"/>
    <w:rsid w:val="003333D7"/>
    <w:rsid w:val="00333EA5"/>
    <w:rsid w:val="00333FA2"/>
    <w:rsid w:val="00334058"/>
    <w:rsid w:val="00334856"/>
    <w:rsid w:val="00335159"/>
    <w:rsid w:val="00335F86"/>
    <w:rsid w:val="003362F1"/>
    <w:rsid w:val="00336756"/>
    <w:rsid w:val="00336E23"/>
    <w:rsid w:val="00336F68"/>
    <w:rsid w:val="00337035"/>
    <w:rsid w:val="00337090"/>
    <w:rsid w:val="00337435"/>
    <w:rsid w:val="003375A9"/>
    <w:rsid w:val="003403ED"/>
    <w:rsid w:val="00340600"/>
    <w:rsid w:val="003417DB"/>
    <w:rsid w:val="00341D40"/>
    <w:rsid w:val="00341FF4"/>
    <w:rsid w:val="00342152"/>
    <w:rsid w:val="003422A7"/>
    <w:rsid w:val="0034242B"/>
    <w:rsid w:val="003424DA"/>
    <w:rsid w:val="0034260F"/>
    <w:rsid w:val="00342FED"/>
    <w:rsid w:val="00343266"/>
    <w:rsid w:val="00343E5F"/>
    <w:rsid w:val="003445EB"/>
    <w:rsid w:val="0034480C"/>
    <w:rsid w:val="00345161"/>
    <w:rsid w:val="003451E4"/>
    <w:rsid w:val="0034563B"/>
    <w:rsid w:val="003464B1"/>
    <w:rsid w:val="0034674B"/>
    <w:rsid w:val="00350E57"/>
    <w:rsid w:val="00350ED6"/>
    <w:rsid w:val="00351469"/>
    <w:rsid w:val="003514ED"/>
    <w:rsid w:val="003515D7"/>
    <w:rsid w:val="003519A8"/>
    <w:rsid w:val="00351A5E"/>
    <w:rsid w:val="00351A7F"/>
    <w:rsid w:val="003520E5"/>
    <w:rsid w:val="00352629"/>
    <w:rsid w:val="00352EC7"/>
    <w:rsid w:val="0035301B"/>
    <w:rsid w:val="00353345"/>
    <w:rsid w:val="00353C49"/>
    <w:rsid w:val="0035458A"/>
    <w:rsid w:val="00354B91"/>
    <w:rsid w:val="00355027"/>
    <w:rsid w:val="00355471"/>
    <w:rsid w:val="00355777"/>
    <w:rsid w:val="00355DA8"/>
    <w:rsid w:val="00355E89"/>
    <w:rsid w:val="00356A2C"/>
    <w:rsid w:val="003571CE"/>
    <w:rsid w:val="003606A6"/>
    <w:rsid w:val="003609FA"/>
    <w:rsid w:val="00360B11"/>
    <w:rsid w:val="00360BE4"/>
    <w:rsid w:val="00361F26"/>
    <w:rsid w:val="00362F30"/>
    <w:rsid w:val="00363B51"/>
    <w:rsid w:val="00363C83"/>
    <w:rsid w:val="00363CD6"/>
    <w:rsid w:val="00364B74"/>
    <w:rsid w:val="00364D72"/>
    <w:rsid w:val="003655A9"/>
    <w:rsid w:val="003665A4"/>
    <w:rsid w:val="00367118"/>
    <w:rsid w:val="00370830"/>
    <w:rsid w:val="00370DB9"/>
    <w:rsid w:val="003711CA"/>
    <w:rsid w:val="003717C5"/>
    <w:rsid w:val="00371CBF"/>
    <w:rsid w:val="00372E5F"/>
    <w:rsid w:val="00374309"/>
    <w:rsid w:val="00375633"/>
    <w:rsid w:val="0037591D"/>
    <w:rsid w:val="00375F5A"/>
    <w:rsid w:val="003760DD"/>
    <w:rsid w:val="0037699A"/>
    <w:rsid w:val="00376B5A"/>
    <w:rsid w:val="00377900"/>
    <w:rsid w:val="00380087"/>
    <w:rsid w:val="0038082D"/>
    <w:rsid w:val="003809CB"/>
    <w:rsid w:val="00380E75"/>
    <w:rsid w:val="003810CA"/>
    <w:rsid w:val="0038235E"/>
    <w:rsid w:val="00382829"/>
    <w:rsid w:val="0038327E"/>
    <w:rsid w:val="00383424"/>
    <w:rsid w:val="00383561"/>
    <w:rsid w:val="00383B48"/>
    <w:rsid w:val="00383D67"/>
    <w:rsid w:val="00383FD7"/>
    <w:rsid w:val="00384553"/>
    <w:rsid w:val="003846E4"/>
    <w:rsid w:val="00384CAD"/>
    <w:rsid w:val="0038523F"/>
    <w:rsid w:val="003855C2"/>
    <w:rsid w:val="00385BFA"/>
    <w:rsid w:val="0038740D"/>
    <w:rsid w:val="00387494"/>
    <w:rsid w:val="00387BC5"/>
    <w:rsid w:val="00387CDF"/>
    <w:rsid w:val="003904B8"/>
    <w:rsid w:val="00390DD5"/>
    <w:rsid w:val="0039182C"/>
    <w:rsid w:val="00391C3D"/>
    <w:rsid w:val="003934C7"/>
    <w:rsid w:val="00393560"/>
    <w:rsid w:val="003936CE"/>
    <w:rsid w:val="0039385C"/>
    <w:rsid w:val="003939F3"/>
    <w:rsid w:val="00393D10"/>
    <w:rsid w:val="00394049"/>
    <w:rsid w:val="0039409E"/>
    <w:rsid w:val="00394191"/>
    <w:rsid w:val="00395666"/>
    <w:rsid w:val="00396120"/>
    <w:rsid w:val="003961CF"/>
    <w:rsid w:val="0039676B"/>
    <w:rsid w:val="00397329"/>
    <w:rsid w:val="003A1B48"/>
    <w:rsid w:val="003A1C02"/>
    <w:rsid w:val="003A1FEB"/>
    <w:rsid w:val="003A2199"/>
    <w:rsid w:val="003A27AA"/>
    <w:rsid w:val="003A2FE4"/>
    <w:rsid w:val="003A30E5"/>
    <w:rsid w:val="003A3837"/>
    <w:rsid w:val="003A4755"/>
    <w:rsid w:val="003A47C7"/>
    <w:rsid w:val="003A5834"/>
    <w:rsid w:val="003A6159"/>
    <w:rsid w:val="003A641D"/>
    <w:rsid w:val="003A68B6"/>
    <w:rsid w:val="003A6E36"/>
    <w:rsid w:val="003A79FA"/>
    <w:rsid w:val="003B00E8"/>
    <w:rsid w:val="003B01D9"/>
    <w:rsid w:val="003B0382"/>
    <w:rsid w:val="003B0962"/>
    <w:rsid w:val="003B0F3B"/>
    <w:rsid w:val="003B1104"/>
    <w:rsid w:val="003B18B2"/>
    <w:rsid w:val="003B2FFA"/>
    <w:rsid w:val="003B3574"/>
    <w:rsid w:val="003B3E21"/>
    <w:rsid w:val="003B42D6"/>
    <w:rsid w:val="003B550C"/>
    <w:rsid w:val="003B645E"/>
    <w:rsid w:val="003B67C0"/>
    <w:rsid w:val="003B6992"/>
    <w:rsid w:val="003B6AF0"/>
    <w:rsid w:val="003C12A5"/>
    <w:rsid w:val="003C1825"/>
    <w:rsid w:val="003C1E7A"/>
    <w:rsid w:val="003C26E3"/>
    <w:rsid w:val="003C343D"/>
    <w:rsid w:val="003C3CAA"/>
    <w:rsid w:val="003C3F0B"/>
    <w:rsid w:val="003C44BF"/>
    <w:rsid w:val="003C4970"/>
    <w:rsid w:val="003C5714"/>
    <w:rsid w:val="003C6025"/>
    <w:rsid w:val="003C615C"/>
    <w:rsid w:val="003C6921"/>
    <w:rsid w:val="003C6A7D"/>
    <w:rsid w:val="003C6B70"/>
    <w:rsid w:val="003C6B91"/>
    <w:rsid w:val="003C710D"/>
    <w:rsid w:val="003C79BD"/>
    <w:rsid w:val="003D00AD"/>
    <w:rsid w:val="003D082B"/>
    <w:rsid w:val="003D0859"/>
    <w:rsid w:val="003D0AA3"/>
    <w:rsid w:val="003D0F9D"/>
    <w:rsid w:val="003D10AB"/>
    <w:rsid w:val="003D211D"/>
    <w:rsid w:val="003D2C0A"/>
    <w:rsid w:val="003D31F2"/>
    <w:rsid w:val="003D3553"/>
    <w:rsid w:val="003D3687"/>
    <w:rsid w:val="003D39BA"/>
    <w:rsid w:val="003D3C15"/>
    <w:rsid w:val="003D3DAD"/>
    <w:rsid w:val="003D40A9"/>
    <w:rsid w:val="003D44DD"/>
    <w:rsid w:val="003D4919"/>
    <w:rsid w:val="003D5FFD"/>
    <w:rsid w:val="003D69B0"/>
    <w:rsid w:val="003D72A7"/>
    <w:rsid w:val="003D738E"/>
    <w:rsid w:val="003D752B"/>
    <w:rsid w:val="003D7DA9"/>
    <w:rsid w:val="003D7DAD"/>
    <w:rsid w:val="003E0FB7"/>
    <w:rsid w:val="003E0FD3"/>
    <w:rsid w:val="003E1211"/>
    <w:rsid w:val="003E16D6"/>
    <w:rsid w:val="003E19CC"/>
    <w:rsid w:val="003E2251"/>
    <w:rsid w:val="003E25AD"/>
    <w:rsid w:val="003E28C5"/>
    <w:rsid w:val="003E3CFC"/>
    <w:rsid w:val="003E6220"/>
    <w:rsid w:val="003E639D"/>
    <w:rsid w:val="003E67F9"/>
    <w:rsid w:val="003E6E26"/>
    <w:rsid w:val="003E6EDE"/>
    <w:rsid w:val="003E7C48"/>
    <w:rsid w:val="003F0C8F"/>
    <w:rsid w:val="003F0DE7"/>
    <w:rsid w:val="003F136E"/>
    <w:rsid w:val="003F178B"/>
    <w:rsid w:val="003F241E"/>
    <w:rsid w:val="003F27B0"/>
    <w:rsid w:val="003F2BF1"/>
    <w:rsid w:val="003F4035"/>
    <w:rsid w:val="003F4C17"/>
    <w:rsid w:val="003F59D4"/>
    <w:rsid w:val="003F6307"/>
    <w:rsid w:val="003F6573"/>
    <w:rsid w:val="003F66E9"/>
    <w:rsid w:val="003F7D5A"/>
    <w:rsid w:val="0040008D"/>
    <w:rsid w:val="00400103"/>
    <w:rsid w:val="00400238"/>
    <w:rsid w:val="00401145"/>
    <w:rsid w:val="00401A8F"/>
    <w:rsid w:val="0040335B"/>
    <w:rsid w:val="0040363F"/>
    <w:rsid w:val="0040376A"/>
    <w:rsid w:val="00404A2B"/>
    <w:rsid w:val="00404A97"/>
    <w:rsid w:val="00404C07"/>
    <w:rsid w:val="00404CEC"/>
    <w:rsid w:val="00404EBE"/>
    <w:rsid w:val="00405CD4"/>
    <w:rsid w:val="0040620F"/>
    <w:rsid w:val="004065F2"/>
    <w:rsid w:val="00406EEB"/>
    <w:rsid w:val="00406F94"/>
    <w:rsid w:val="004071DA"/>
    <w:rsid w:val="004076CD"/>
    <w:rsid w:val="00407AA8"/>
    <w:rsid w:val="004101CC"/>
    <w:rsid w:val="0041222B"/>
    <w:rsid w:val="0041249B"/>
    <w:rsid w:val="004132F1"/>
    <w:rsid w:val="00413490"/>
    <w:rsid w:val="004136D6"/>
    <w:rsid w:val="00413F42"/>
    <w:rsid w:val="0041421E"/>
    <w:rsid w:val="00414999"/>
    <w:rsid w:val="0041542C"/>
    <w:rsid w:val="00415F80"/>
    <w:rsid w:val="004166A8"/>
    <w:rsid w:val="004166F9"/>
    <w:rsid w:val="0041691C"/>
    <w:rsid w:val="00416FCD"/>
    <w:rsid w:val="00417242"/>
    <w:rsid w:val="00417675"/>
    <w:rsid w:val="00417717"/>
    <w:rsid w:val="004179F2"/>
    <w:rsid w:val="00417A7F"/>
    <w:rsid w:val="00417D77"/>
    <w:rsid w:val="00417EC2"/>
    <w:rsid w:val="00420A7F"/>
    <w:rsid w:val="0042184D"/>
    <w:rsid w:val="004222A1"/>
    <w:rsid w:val="00422BD0"/>
    <w:rsid w:val="00422DB8"/>
    <w:rsid w:val="00423245"/>
    <w:rsid w:val="00423515"/>
    <w:rsid w:val="00423704"/>
    <w:rsid w:val="004237E8"/>
    <w:rsid w:val="00424EE9"/>
    <w:rsid w:val="00424EF3"/>
    <w:rsid w:val="00425259"/>
    <w:rsid w:val="00425724"/>
    <w:rsid w:val="00425C73"/>
    <w:rsid w:val="00425F07"/>
    <w:rsid w:val="00426071"/>
    <w:rsid w:val="0042667B"/>
    <w:rsid w:val="0042732B"/>
    <w:rsid w:val="00430137"/>
    <w:rsid w:val="00430497"/>
    <w:rsid w:val="004305CC"/>
    <w:rsid w:val="00430FDD"/>
    <w:rsid w:val="004311B6"/>
    <w:rsid w:val="00431491"/>
    <w:rsid w:val="004323C1"/>
    <w:rsid w:val="00432A55"/>
    <w:rsid w:val="004332DD"/>
    <w:rsid w:val="00433516"/>
    <w:rsid w:val="00433944"/>
    <w:rsid w:val="00433A33"/>
    <w:rsid w:val="00433BCC"/>
    <w:rsid w:val="00433F87"/>
    <w:rsid w:val="004346A3"/>
    <w:rsid w:val="00434855"/>
    <w:rsid w:val="00434D0E"/>
    <w:rsid w:val="00434FEF"/>
    <w:rsid w:val="004352E5"/>
    <w:rsid w:val="00436D79"/>
    <w:rsid w:val="004403BA"/>
    <w:rsid w:val="0044064D"/>
    <w:rsid w:val="004408E7"/>
    <w:rsid w:val="004414F8"/>
    <w:rsid w:val="00441E47"/>
    <w:rsid w:val="00443A10"/>
    <w:rsid w:val="00443B03"/>
    <w:rsid w:val="00443C75"/>
    <w:rsid w:val="004444CC"/>
    <w:rsid w:val="00445199"/>
    <w:rsid w:val="00445303"/>
    <w:rsid w:val="0044559D"/>
    <w:rsid w:val="00445B8E"/>
    <w:rsid w:val="00445FC5"/>
    <w:rsid w:val="00446898"/>
    <w:rsid w:val="00446CC0"/>
    <w:rsid w:val="00446F45"/>
    <w:rsid w:val="00447C7A"/>
    <w:rsid w:val="00447D34"/>
    <w:rsid w:val="004502E1"/>
    <w:rsid w:val="00451032"/>
    <w:rsid w:val="00451DAD"/>
    <w:rsid w:val="0045266A"/>
    <w:rsid w:val="00453115"/>
    <w:rsid w:val="0045325D"/>
    <w:rsid w:val="00453866"/>
    <w:rsid w:val="00453BCD"/>
    <w:rsid w:val="00453D56"/>
    <w:rsid w:val="00453DB6"/>
    <w:rsid w:val="00454BE8"/>
    <w:rsid w:val="00454FAC"/>
    <w:rsid w:val="00455201"/>
    <w:rsid w:val="004553E9"/>
    <w:rsid w:val="00455EDF"/>
    <w:rsid w:val="00456861"/>
    <w:rsid w:val="00456941"/>
    <w:rsid w:val="00456E15"/>
    <w:rsid w:val="004570E8"/>
    <w:rsid w:val="004573C0"/>
    <w:rsid w:val="00457409"/>
    <w:rsid w:val="00457887"/>
    <w:rsid w:val="00460194"/>
    <w:rsid w:val="004606BA"/>
    <w:rsid w:val="00460938"/>
    <w:rsid w:val="00460C86"/>
    <w:rsid w:val="00461954"/>
    <w:rsid w:val="00462046"/>
    <w:rsid w:val="00462AF2"/>
    <w:rsid w:val="00462D22"/>
    <w:rsid w:val="0046332C"/>
    <w:rsid w:val="00463FE1"/>
    <w:rsid w:val="00464B27"/>
    <w:rsid w:val="00465180"/>
    <w:rsid w:val="00465C64"/>
    <w:rsid w:val="00466916"/>
    <w:rsid w:val="00466BA0"/>
    <w:rsid w:val="00466D0F"/>
    <w:rsid w:val="00467281"/>
    <w:rsid w:val="00467476"/>
    <w:rsid w:val="004675B2"/>
    <w:rsid w:val="004714A6"/>
    <w:rsid w:val="004717DC"/>
    <w:rsid w:val="00471B06"/>
    <w:rsid w:val="00471DF5"/>
    <w:rsid w:val="0047299F"/>
    <w:rsid w:val="00473159"/>
    <w:rsid w:val="00473576"/>
    <w:rsid w:val="00473644"/>
    <w:rsid w:val="00474817"/>
    <w:rsid w:val="00475136"/>
    <w:rsid w:val="004765BA"/>
    <w:rsid w:val="0047677C"/>
    <w:rsid w:val="004768FE"/>
    <w:rsid w:val="00476D75"/>
    <w:rsid w:val="00476F76"/>
    <w:rsid w:val="004772F4"/>
    <w:rsid w:val="0047795C"/>
    <w:rsid w:val="00477964"/>
    <w:rsid w:val="00481063"/>
    <w:rsid w:val="00481B24"/>
    <w:rsid w:val="00481E17"/>
    <w:rsid w:val="00482A0D"/>
    <w:rsid w:val="00483708"/>
    <w:rsid w:val="004842EA"/>
    <w:rsid w:val="00484365"/>
    <w:rsid w:val="004852B1"/>
    <w:rsid w:val="004852E3"/>
    <w:rsid w:val="004857CB"/>
    <w:rsid w:val="00485A60"/>
    <w:rsid w:val="00485BDA"/>
    <w:rsid w:val="004863D0"/>
    <w:rsid w:val="0048665D"/>
    <w:rsid w:val="00486CDC"/>
    <w:rsid w:val="004870E9"/>
    <w:rsid w:val="00487C70"/>
    <w:rsid w:val="00487E1A"/>
    <w:rsid w:val="0049093B"/>
    <w:rsid w:val="0049111D"/>
    <w:rsid w:val="004915A4"/>
    <w:rsid w:val="00491F4C"/>
    <w:rsid w:val="004924C0"/>
    <w:rsid w:val="004926C8"/>
    <w:rsid w:val="00492780"/>
    <w:rsid w:val="00492BD0"/>
    <w:rsid w:val="00492C4D"/>
    <w:rsid w:val="00494F64"/>
    <w:rsid w:val="0049506F"/>
    <w:rsid w:val="00495B8C"/>
    <w:rsid w:val="004969BB"/>
    <w:rsid w:val="004976B0"/>
    <w:rsid w:val="004A0C43"/>
    <w:rsid w:val="004A0E56"/>
    <w:rsid w:val="004A1EEF"/>
    <w:rsid w:val="004A20E1"/>
    <w:rsid w:val="004A2410"/>
    <w:rsid w:val="004A2589"/>
    <w:rsid w:val="004A25D1"/>
    <w:rsid w:val="004A2BC7"/>
    <w:rsid w:val="004A31B5"/>
    <w:rsid w:val="004A352A"/>
    <w:rsid w:val="004A40D0"/>
    <w:rsid w:val="004A453F"/>
    <w:rsid w:val="004A49EC"/>
    <w:rsid w:val="004A4B6F"/>
    <w:rsid w:val="004A4D10"/>
    <w:rsid w:val="004A51AF"/>
    <w:rsid w:val="004A51F3"/>
    <w:rsid w:val="004A521E"/>
    <w:rsid w:val="004A54C3"/>
    <w:rsid w:val="004A5A05"/>
    <w:rsid w:val="004B0146"/>
    <w:rsid w:val="004B0BEB"/>
    <w:rsid w:val="004B0E9D"/>
    <w:rsid w:val="004B0F42"/>
    <w:rsid w:val="004B11FF"/>
    <w:rsid w:val="004B1977"/>
    <w:rsid w:val="004B19D1"/>
    <w:rsid w:val="004B1FE3"/>
    <w:rsid w:val="004B2318"/>
    <w:rsid w:val="004B3FCE"/>
    <w:rsid w:val="004B45DD"/>
    <w:rsid w:val="004B4ED0"/>
    <w:rsid w:val="004B4F20"/>
    <w:rsid w:val="004B544A"/>
    <w:rsid w:val="004B5A79"/>
    <w:rsid w:val="004B5B50"/>
    <w:rsid w:val="004B5BEE"/>
    <w:rsid w:val="004B5E55"/>
    <w:rsid w:val="004B64A2"/>
    <w:rsid w:val="004B66BE"/>
    <w:rsid w:val="004B6E6D"/>
    <w:rsid w:val="004B74A2"/>
    <w:rsid w:val="004B7587"/>
    <w:rsid w:val="004B7608"/>
    <w:rsid w:val="004B7F0F"/>
    <w:rsid w:val="004C14C9"/>
    <w:rsid w:val="004C348F"/>
    <w:rsid w:val="004C34F4"/>
    <w:rsid w:val="004C3591"/>
    <w:rsid w:val="004C3F61"/>
    <w:rsid w:val="004C4227"/>
    <w:rsid w:val="004C5453"/>
    <w:rsid w:val="004C5B56"/>
    <w:rsid w:val="004C7227"/>
    <w:rsid w:val="004C7534"/>
    <w:rsid w:val="004D034E"/>
    <w:rsid w:val="004D0410"/>
    <w:rsid w:val="004D0AB5"/>
    <w:rsid w:val="004D0E76"/>
    <w:rsid w:val="004D10E6"/>
    <w:rsid w:val="004D121B"/>
    <w:rsid w:val="004D1C89"/>
    <w:rsid w:val="004D1D88"/>
    <w:rsid w:val="004D1E40"/>
    <w:rsid w:val="004D2DE9"/>
    <w:rsid w:val="004D320B"/>
    <w:rsid w:val="004D3F86"/>
    <w:rsid w:val="004D42EF"/>
    <w:rsid w:val="004D46F5"/>
    <w:rsid w:val="004D47AF"/>
    <w:rsid w:val="004D486E"/>
    <w:rsid w:val="004D5348"/>
    <w:rsid w:val="004D623F"/>
    <w:rsid w:val="004D6F56"/>
    <w:rsid w:val="004E0278"/>
    <w:rsid w:val="004E0732"/>
    <w:rsid w:val="004E0EF3"/>
    <w:rsid w:val="004E0F73"/>
    <w:rsid w:val="004E18A1"/>
    <w:rsid w:val="004E1926"/>
    <w:rsid w:val="004E19A2"/>
    <w:rsid w:val="004E1C09"/>
    <w:rsid w:val="004E21F1"/>
    <w:rsid w:val="004E224B"/>
    <w:rsid w:val="004E2C0F"/>
    <w:rsid w:val="004E2E46"/>
    <w:rsid w:val="004E2F25"/>
    <w:rsid w:val="004E31F2"/>
    <w:rsid w:val="004E3663"/>
    <w:rsid w:val="004E3743"/>
    <w:rsid w:val="004E37D3"/>
    <w:rsid w:val="004E3A89"/>
    <w:rsid w:val="004E3D97"/>
    <w:rsid w:val="004E40DA"/>
    <w:rsid w:val="004E44FE"/>
    <w:rsid w:val="004E4C63"/>
    <w:rsid w:val="004E5466"/>
    <w:rsid w:val="004E581C"/>
    <w:rsid w:val="004E5873"/>
    <w:rsid w:val="004E5902"/>
    <w:rsid w:val="004E592F"/>
    <w:rsid w:val="004E599E"/>
    <w:rsid w:val="004E5CC0"/>
    <w:rsid w:val="004E60DC"/>
    <w:rsid w:val="004E7A2F"/>
    <w:rsid w:val="004E7BDA"/>
    <w:rsid w:val="004E7E1E"/>
    <w:rsid w:val="004F0889"/>
    <w:rsid w:val="004F0A01"/>
    <w:rsid w:val="004F13DD"/>
    <w:rsid w:val="004F1868"/>
    <w:rsid w:val="004F1FD7"/>
    <w:rsid w:val="004F256A"/>
    <w:rsid w:val="004F3195"/>
    <w:rsid w:val="004F34C1"/>
    <w:rsid w:val="004F35D8"/>
    <w:rsid w:val="004F3C1E"/>
    <w:rsid w:val="004F404A"/>
    <w:rsid w:val="004F4463"/>
    <w:rsid w:val="004F4C2A"/>
    <w:rsid w:val="004F4FA2"/>
    <w:rsid w:val="004F59A2"/>
    <w:rsid w:val="004F617D"/>
    <w:rsid w:val="004F68E9"/>
    <w:rsid w:val="004F6A56"/>
    <w:rsid w:val="004F6A65"/>
    <w:rsid w:val="0050000A"/>
    <w:rsid w:val="0050015B"/>
    <w:rsid w:val="00502735"/>
    <w:rsid w:val="00503BDA"/>
    <w:rsid w:val="00504A1D"/>
    <w:rsid w:val="00504C8D"/>
    <w:rsid w:val="005050B6"/>
    <w:rsid w:val="005050BD"/>
    <w:rsid w:val="00505566"/>
    <w:rsid w:val="00505580"/>
    <w:rsid w:val="00506083"/>
    <w:rsid w:val="005065B3"/>
    <w:rsid w:val="00506F32"/>
    <w:rsid w:val="00507AB9"/>
    <w:rsid w:val="0051039B"/>
    <w:rsid w:val="00510523"/>
    <w:rsid w:val="005109D9"/>
    <w:rsid w:val="00510C68"/>
    <w:rsid w:val="00510DC3"/>
    <w:rsid w:val="0051126A"/>
    <w:rsid w:val="00511C8C"/>
    <w:rsid w:val="00511F54"/>
    <w:rsid w:val="0051297D"/>
    <w:rsid w:val="00512C33"/>
    <w:rsid w:val="005147D8"/>
    <w:rsid w:val="005155FD"/>
    <w:rsid w:val="005160D2"/>
    <w:rsid w:val="0051648F"/>
    <w:rsid w:val="00516726"/>
    <w:rsid w:val="005177DC"/>
    <w:rsid w:val="00517EA4"/>
    <w:rsid w:val="00520C88"/>
    <w:rsid w:val="00521611"/>
    <w:rsid w:val="00521866"/>
    <w:rsid w:val="00521EA7"/>
    <w:rsid w:val="00521EA9"/>
    <w:rsid w:val="0052225F"/>
    <w:rsid w:val="0052238B"/>
    <w:rsid w:val="00522406"/>
    <w:rsid w:val="00523640"/>
    <w:rsid w:val="00523B89"/>
    <w:rsid w:val="00523CEC"/>
    <w:rsid w:val="00523EF9"/>
    <w:rsid w:val="0052420E"/>
    <w:rsid w:val="00524418"/>
    <w:rsid w:val="005244D3"/>
    <w:rsid w:val="005248E7"/>
    <w:rsid w:val="00524CDF"/>
    <w:rsid w:val="00525494"/>
    <w:rsid w:val="00525701"/>
    <w:rsid w:val="00525A05"/>
    <w:rsid w:val="00526227"/>
    <w:rsid w:val="00526845"/>
    <w:rsid w:val="0052690E"/>
    <w:rsid w:val="00527395"/>
    <w:rsid w:val="0052793E"/>
    <w:rsid w:val="005279E3"/>
    <w:rsid w:val="00527F53"/>
    <w:rsid w:val="0053009C"/>
    <w:rsid w:val="00531C84"/>
    <w:rsid w:val="0053236D"/>
    <w:rsid w:val="005327B5"/>
    <w:rsid w:val="0053290F"/>
    <w:rsid w:val="00533076"/>
    <w:rsid w:val="00533A89"/>
    <w:rsid w:val="0053415E"/>
    <w:rsid w:val="00534173"/>
    <w:rsid w:val="0053525F"/>
    <w:rsid w:val="0053556B"/>
    <w:rsid w:val="00536501"/>
    <w:rsid w:val="00536706"/>
    <w:rsid w:val="00536CC4"/>
    <w:rsid w:val="00537B10"/>
    <w:rsid w:val="005400DF"/>
    <w:rsid w:val="00540359"/>
    <w:rsid w:val="00540801"/>
    <w:rsid w:val="00540EB6"/>
    <w:rsid w:val="00541803"/>
    <w:rsid w:val="00541D59"/>
    <w:rsid w:val="00541EC5"/>
    <w:rsid w:val="005423B6"/>
    <w:rsid w:val="005434ED"/>
    <w:rsid w:val="0054354E"/>
    <w:rsid w:val="00544726"/>
    <w:rsid w:val="00544A87"/>
    <w:rsid w:val="00545910"/>
    <w:rsid w:val="0054595A"/>
    <w:rsid w:val="0054652F"/>
    <w:rsid w:val="00546635"/>
    <w:rsid w:val="00546703"/>
    <w:rsid w:val="00547F2F"/>
    <w:rsid w:val="0055013B"/>
    <w:rsid w:val="00550705"/>
    <w:rsid w:val="005507CE"/>
    <w:rsid w:val="005513DB"/>
    <w:rsid w:val="0055146D"/>
    <w:rsid w:val="00552550"/>
    <w:rsid w:val="00552EE7"/>
    <w:rsid w:val="00552FA0"/>
    <w:rsid w:val="0055362B"/>
    <w:rsid w:val="005536F9"/>
    <w:rsid w:val="00553BE1"/>
    <w:rsid w:val="00554512"/>
    <w:rsid w:val="00555344"/>
    <w:rsid w:val="00555856"/>
    <w:rsid w:val="00555933"/>
    <w:rsid w:val="005559CD"/>
    <w:rsid w:val="00555BF5"/>
    <w:rsid w:val="005561FF"/>
    <w:rsid w:val="005562DF"/>
    <w:rsid w:val="00556B43"/>
    <w:rsid w:val="00557377"/>
    <w:rsid w:val="0055753F"/>
    <w:rsid w:val="0056111B"/>
    <w:rsid w:val="005614DA"/>
    <w:rsid w:val="00561A42"/>
    <w:rsid w:val="00561F2C"/>
    <w:rsid w:val="00562C92"/>
    <w:rsid w:val="00563418"/>
    <w:rsid w:val="00563484"/>
    <w:rsid w:val="00563702"/>
    <w:rsid w:val="005637CF"/>
    <w:rsid w:val="00564095"/>
    <w:rsid w:val="00564D10"/>
    <w:rsid w:val="00565458"/>
    <w:rsid w:val="00565DB5"/>
    <w:rsid w:val="00566B3D"/>
    <w:rsid w:val="00566C2D"/>
    <w:rsid w:val="00570264"/>
    <w:rsid w:val="005703F3"/>
    <w:rsid w:val="00570517"/>
    <w:rsid w:val="00570B65"/>
    <w:rsid w:val="00570EA4"/>
    <w:rsid w:val="00570EBB"/>
    <w:rsid w:val="005712E0"/>
    <w:rsid w:val="00571734"/>
    <w:rsid w:val="00572047"/>
    <w:rsid w:val="0057344B"/>
    <w:rsid w:val="0057361C"/>
    <w:rsid w:val="00573A90"/>
    <w:rsid w:val="005740D4"/>
    <w:rsid w:val="005741D1"/>
    <w:rsid w:val="005746E9"/>
    <w:rsid w:val="0057472E"/>
    <w:rsid w:val="00574A70"/>
    <w:rsid w:val="00575A97"/>
    <w:rsid w:val="00576122"/>
    <w:rsid w:val="00576695"/>
    <w:rsid w:val="005768AC"/>
    <w:rsid w:val="005768B4"/>
    <w:rsid w:val="00576B0B"/>
    <w:rsid w:val="00576BA4"/>
    <w:rsid w:val="00576C4C"/>
    <w:rsid w:val="005776E0"/>
    <w:rsid w:val="00577999"/>
    <w:rsid w:val="00577D7B"/>
    <w:rsid w:val="00580081"/>
    <w:rsid w:val="0058015E"/>
    <w:rsid w:val="0058072F"/>
    <w:rsid w:val="00580C6F"/>
    <w:rsid w:val="00582D7B"/>
    <w:rsid w:val="005841AA"/>
    <w:rsid w:val="00584959"/>
    <w:rsid w:val="00585776"/>
    <w:rsid w:val="00586610"/>
    <w:rsid w:val="005866EA"/>
    <w:rsid w:val="00586DCA"/>
    <w:rsid w:val="00587970"/>
    <w:rsid w:val="005903D2"/>
    <w:rsid w:val="0059223E"/>
    <w:rsid w:val="00592EA8"/>
    <w:rsid w:val="005930D9"/>
    <w:rsid w:val="005936A3"/>
    <w:rsid w:val="0059393A"/>
    <w:rsid w:val="00593B6D"/>
    <w:rsid w:val="00594392"/>
    <w:rsid w:val="00594913"/>
    <w:rsid w:val="00594BA0"/>
    <w:rsid w:val="00594C22"/>
    <w:rsid w:val="005956C2"/>
    <w:rsid w:val="005960E5"/>
    <w:rsid w:val="0059635E"/>
    <w:rsid w:val="00596C3D"/>
    <w:rsid w:val="005973A3"/>
    <w:rsid w:val="005A05D1"/>
    <w:rsid w:val="005A0933"/>
    <w:rsid w:val="005A0F19"/>
    <w:rsid w:val="005A11E3"/>
    <w:rsid w:val="005A1629"/>
    <w:rsid w:val="005A2620"/>
    <w:rsid w:val="005A2835"/>
    <w:rsid w:val="005A36F1"/>
    <w:rsid w:val="005A3D94"/>
    <w:rsid w:val="005A3F35"/>
    <w:rsid w:val="005A41EE"/>
    <w:rsid w:val="005A4CFD"/>
    <w:rsid w:val="005A4E0E"/>
    <w:rsid w:val="005A4EB5"/>
    <w:rsid w:val="005A4FC3"/>
    <w:rsid w:val="005A50C0"/>
    <w:rsid w:val="005A5592"/>
    <w:rsid w:val="005A5C99"/>
    <w:rsid w:val="005A75DE"/>
    <w:rsid w:val="005A7C8D"/>
    <w:rsid w:val="005A7F2F"/>
    <w:rsid w:val="005B0674"/>
    <w:rsid w:val="005B0C54"/>
    <w:rsid w:val="005B0D40"/>
    <w:rsid w:val="005B134B"/>
    <w:rsid w:val="005B1414"/>
    <w:rsid w:val="005B15E4"/>
    <w:rsid w:val="005B1FB6"/>
    <w:rsid w:val="005B22FF"/>
    <w:rsid w:val="005B27A2"/>
    <w:rsid w:val="005B28DB"/>
    <w:rsid w:val="005B2E9B"/>
    <w:rsid w:val="005B3287"/>
    <w:rsid w:val="005B3B3B"/>
    <w:rsid w:val="005B3C69"/>
    <w:rsid w:val="005B4405"/>
    <w:rsid w:val="005B4570"/>
    <w:rsid w:val="005B488C"/>
    <w:rsid w:val="005B4ABC"/>
    <w:rsid w:val="005B4C65"/>
    <w:rsid w:val="005B5329"/>
    <w:rsid w:val="005B691A"/>
    <w:rsid w:val="005B7CF0"/>
    <w:rsid w:val="005C0CD7"/>
    <w:rsid w:val="005C0DDE"/>
    <w:rsid w:val="005C11A4"/>
    <w:rsid w:val="005C22E1"/>
    <w:rsid w:val="005C25E2"/>
    <w:rsid w:val="005C2896"/>
    <w:rsid w:val="005C3414"/>
    <w:rsid w:val="005C37B8"/>
    <w:rsid w:val="005C3F1E"/>
    <w:rsid w:val="005C47EA"/>
    <w:rsid w:val="005C4B97"/>
    <w:rsid w:val="005C4D17"/>
    <w:rsid w:val="005C57E8"/>
    <w:rsid w:val="005C5AE1"/>
    <w:rsid w:val="005C5AF6"/>
    <w:rsid w:val="005C621C"/>
    <w:rsid w:val="005C626A"/>
    <w:rsid w:val="005C720E"/>
    <w:rsid w:val="005C744F"/>
    <w:rsid w:val="005C75B6"/>
    <w:rsid w:val="005C7BD4"/>
    <w:rsid w:val="005C7E75"/>
    <w:rsid w:val="005D03D8"/>
    <w:rsid w:val="005D05EE"/>
    <w:rsid w:val="005D091D"/>
    <w:rsid w:val="005D130C"/>
    <w:rsid w:val="005D27A6"/>
    <w:rsid w:val="005D28A3"/>
    <w:rsid w:val="005D2E15"/>
    <w:rsid w:val="005D401B"/>
    <w:rsid w:val="005D4856"/>
    <w:rsid w:val="005D4A5F"/>
    <w:rsid w:val="005D5492"/>
    <w:rsid w:val="005D57FA"/>
    <w:rsid w:val="005D5C32"/>
    <w:rsid w:val="005D5D0A"/>
    <w:rsid w:val="005D6C88"/>
    <w:rsid w:val="005D7709"/>
    <w:rsid w:val="005E076C"/>
    <w:rsid w:val="005E123B"/>
    <w:rsid w:val="005E140D"/>
    <w:rsid w:val="005E193F"/>
    <w:rsid w:val="005E1BB3"/>
    <w:rsid w:val="005E1D7E"/>
    <w:rsid w:val="005E1F96"/>
    <w:rsid w:val="005E25CC"/>
    <w:rsid w:val="005E2960"/>
    <w:rsid w:val="005E29B5"/>
    <w:rsid w:val="005E3990"/>
    <w:rsid w:val="005E3C2C"/>
    <w:rsid w:val="005E4738"/>
    <w:rsid w:val="005E56AE"/>
    <w:rsid w:val="005E6052"/>
    <w:rsid w:val="005E6118"/>
    <w:rsid w:val="005E6D89"/>
    <w:rsid w:val="005F051B"/>
    <w:rsid w:val="005F0AD4"/>
    <w:rsid w:val="005F0C17"/>
    <w:rsid w:val="005F0DD2"/>
    <w:rsid w:val="005F10AF"/>
    <w:rsid w:val="005F1CE7"/>
    <w:rsid w:val="005F1EC3"/>
    <w:rsid w:val="005F1FA9"/>
    <w:rsid w:val="005F20B6"/>
    <w:rsid w:val="005F287A"/>
    <w:rsid w:val="005F3322"/>
    <w:rsid w:val="005F3D79"/>
    <w:rsid w:val="005F3DF3"/>
    <w:rsid w:val="005F4E62"/>
    <w:rsid w:val="005F5305"/>
    <w:rsid w:val="005F56F8"/>
    <w:rsid w:val="005F5A10"/>
    <w:rsid w:val="005F5B05"/>
    <w:rsid w:val="005F5B0D"/>
    <w:rsid w:val="005F6928"/>
    <w:rsid w:val="005F71A8"/>
    <w:rsid w:val="005F733A"/>
    <w:rsid w:val="005F7974"/>
    <w:rsid w:val="005F7D4C"/>
    <w:rsid w:val="005F7DAC"/>
    <w:rsid w:val="00600166"/>
    <w:rsid w:val="00600268"/>
    <w:rsid w:val="0060030C"/>
    <w:rsid w:val="006003CE"/>
    <w:rsid w:val="006005C4"/>
    <w:rsid w:val="006008AA"/>
    <w:rsid w:val="00600FED"/>
    <w:rsid w:val="006017C0"/>
    <w:rsid w:val="00601DAF"/>
    <w:rsid w:val="00601DBC"/>
    <w:rsid w:val="00601FE5"/>
    <w:rsid w:val="006020BF"/>
    <w:rsid w:val="00602305"/>
    <w:rsid w:val="00602E40"/>
    <w:rsid w:val="00603AD3"/>
    <w:rsid w:val="006042A1"/>
    <w:rsid w:val="006042B1"/>
    <w:rsid w:val="00604745"/>
    <w:rsid w:val="0060556C"/>
    <w:rsid w:val="00606191"/>
    <w:rsid w:val="00606578"/>
    <w:rsid w:val="006066AB"/>
    <w:rsid w:val="00606754"/>
    <w:rsid w:val="00606A8E"/>
    <w:rsid w:val="00606B4F"/>
    <w:rsid w:val="00607AEC"/>
    <w:rsid w:val="00610462"/>
    <w:rsid w:val="0061124B"/>
    <w:rsid w:val="00611D0F"/>
    <w:rsid w:val="006130B9"/>
    <w:rsid w:val="006136B8"/>
    <w:rsid w:val="00613AB0"/>
    <w:rsid w:val="006144ED"/>
    <w:rsid w:val="0061478B"/>
    <w:rsid w:val="00614B94"/>
    <w:rsid w:val="006154E1"/>
    <w:rsid w:val="0061574F"/>
    <w:rsid w:val="006164F1"/>
    <w:rsid w:val="00616A26"/>
    <w:rsid w:val="00616FEA"/>
    <w:rsid w:val="006174CA"/>
    <w:rsid w:val="0062033B"/>
    <w:rsid w:val="00621355"/>
    <w:rsid w:val="00621458"/>
    <w:rsid w:val="00621623"/>
    <w:rsid w:val="00621B77"/>
    <w:rsid w:val="00621F50"/>
    <w:rsid w:val="0062257E"/>
    <w:rsid w:val="0062279B"/>
    <w:rsid w:val="00622E1A"/>
    <w:rsid w:val="00623523"/>
    <w:rsid w:val="006236B7"/>
    <w:rsid w:val="0062422A"/>
    <w:rsid w:val="00626C85"/>
    <w:rsid w:val="00626DAF"/>
    <w:rsid w:val="00626ED9"/>
    <w:rsid w:val="00626F94"/>
    <w:rsid w:val="006270AE"/>
    <w:rsid w:val="00627527"/>
    <w:rsid w:val="00627A51"/>
    <w:rsid w:val="00627E4F"/>
    <w:rsid w:val="00627E60"/>
    <w:rsid w:val="00627E9D"/>
    <w:rsid w:val="006301B4"/>
    <w:rsid w:val="00630226"/>
    <w:rsid w:val="0063054E"/>
    <w:rsid w:val="006309DD"/>
    <w:rsid w:val="00630CAF"/>
    <w:rsid w:val="00632DAB"/>
    <w:rsid w:val="00632F7E"/>
    <w:rsid w:val="006332B8"/>
    <w:rsid w:val="0063393A"/>
    <w:rsid w:val="00633D4E"/>
    <w:rsid w:val="00633DE8"/>
    <w:rsid w:val="00635614"/>
    <w:rsid w:val="00635C00"/>
    <w:rsid w:val="006371C6"/>
    <w:rsid w:val="00637558"/>
    <w:rsid w:val="0063764E"/>
    <w:rsid w:val="00637DED"/>
    <w:rsid w:val="00637F10"/>
    <w:rsid w:val="00640453"/>
    <w:rsid w:val="00642FC8"/>
    <w:rsid w:val="006432AF"/>
    <w:rsid w:val="00643660"/>
    <w:rsid w:val="00643706"/>
    <w:rsid w:val="00643B6F"/>
    <w:rsid w:val="006444B8"/>
    <w:rsid w:val="00644B6B"/>
    <w:rsid w:val="00644BE5"/>
    <w:rsid w:val="00644F76"/>
    <w:rsid w:val="00645C07"/>
    <w:rsid w:val="00645C13"/>
    <w:rsid w:val="0064616E"/>
    <w:rsid w:val="00646E53"/>
    <w:rsid w:val="0064704C"/>
    <w:rsid w:val="00647175"/>
    <w:rsid w:val="0064766E"/>
    <w:rsid w:val="0064797F"/>
    <w:rsid w:val="006508B2"/>
    <w:rsid w:val="00650BD7"/>
    <w:rsid w:val="00651347"/>
    <w:rsid w:val="00651DFE"/>
    <w:rsid w:val="00652349"/>
    <w:rsid w:val="006523AA"/>
    <w:rsid w:val="00652680"/>
    <w:rsid w:val="0065277C"/>
    <w:rsid w:val="00652AFD"/>
    <w:rsid w:val="00654192"/>
    <w:rsid w:val="006543C3"/>
    <w:rsid w:val="006545ED"/>
    <w:rsid w:val="00654A90"/>
    <w:rsid w:val="00654DB3"/>
    <w:rsid w:val="006565D4"/>
    <w:rsid w:val="00656AA4"/>
    <w:rsid w:val="006570C3"/>
    <w:rsid w:val="0065716F"/>
    <w:rsid w:val="00657607"/>
    <w:rsid w:val="006579D8"/>
    <w:rsid w:val="00657A86"/>
    <w:rsid w:val="00657B6D"/>
    <w:rsid w:val="00657E1D"/>
    <w:rsid w:val="00657FF4"/>
    <w:rsid w:val="0066036E"/>
    <w:rsid w:val="006605AA"/>
    <w:rsid w:val="00660A79"/>
    <w:rsid w:val="00660E9C"/>
    <w:rsid w:val="00662527"/>
    <w:rsid w:val="00662FD6"/>
    <w:rsid w:val="00665037"/>
    <w:rsid w:val="00665431"/>
    <w:rsid w:val="0066597D"/>
    <w:rsid w:val="006668AC"/>
    <w:rsid w:val="00666AB8"/>
    <w:rsid w:val="00666C0C"/>
    <w:rsid w:val="00666E5B"/>
    <w:rsid w:val="006675A6"/>
    <w:rsid w:val="00667C18"/>
    <w:rsid w:val="00670897"/>
    <w:rsid w:val="00670B73"/>
    <w:rsid w:val="00670BD8"/>
    <w:rsid w:val="00671481"/>
    <w:rsid w:val="0067160B"/>
    <w:rsid w:val="00671637"/>
    <w:rsid w:val="00671BCC"/>
    <w:rsid w:val="0067226B"/>
    <w:rsid w:val="006722FD"/>
    <w:rsid w:val="006723FD"/>
    <w:rsid w:val="006724C4"/>
    <w:rsid w:val="00672DCD"/>
    <w:rsid w:val="006730CD"/>
    <w:rsid w:val="0067330B"/>
    <w:rsid w:val="00673314"/>
    <w:rsid w:val="0067341A"/>
    <w:rsid w:val="0067374C"/>
    <w:rsid w:val="00673A13"/>
    <w:rsid w:val="0067414E"/>
    <w:rsid w:val="006754A7"/>
    <w:rsid w:val="0067645F"/>
    <w:rsid w:val="00677405"/>
    <w:rsid w:val="00677836"/>
    <w:rsid w:val="006778F0"/>
    <w:rsid w:val="00680371"/>
    <w:rsid w:val="00680724"/>
    <w:rsid w:val="00680975"/>
    <w:rsid w:val="00680BB6"/>
    <w:rsid w:val="00680C62"/>
    <w:rsid w:val="00680D5C"/>
    <w:rsid w:val="00681643"/>
    <w:rsid w:val="006832C5"/>
    <w:rsid w:val="0068365B"/>
    <w:rsid w:val="00683669"/>
    <w:rsid w:val="006838D2"/>
    <w:rsid w:val="00683DF9"/>
    <w:rsid w:val="00683FB4"/>
    <w:rsid w:val="006841CF"/>
    <w:rsid w:val="00685407"/>
    <w:rsid w:val="00685FA4"/>
    <w:rsid w:val="00686032"/>
    <w:rsid w:val="00686BF3"/>
    <w:rsid w:val="00687027"/>
    <w:rsid w:val="00687FE1"/>
    <w:rsid w:val="00690C5F"/>
    <w:rsid w:val="00691781"/>
    <w:rsid w:val="00691C03"/>
    <w:rsid w:val="00692722"/>
    <w:rsid w:val="00692734"/>
    <w:rsid w:val="00692A02"/>
    <w:rsid w:val="00692FFF"/>
    <w:rsid w:val="00693A2D"/>
    <w:rsid w:val="006940CC"/>
    <w:rsid w:val="006947A8"/>
    <w:rsid w:val="00694937"/>
    <w:rsid w:val="00694B32"/>
    <w:rsid w:val="00694BB8"/>
    <w:rsid w:val="0069517E"/>
    <w:rsid w:val="006952D8"/>
    <w:rsid w:val="0069534D"/>
    <w:rsid w:val="00696136"/>
    <w:rsid w:val="006967BC"/>
    <w:rsid w:val="00697730"/>
    <w:rsid w:val="006A0089"/>
    <w:rsid w:val="006A0CF5"/>
    <w:rsid w:val="006A13AC"/>
    <w:rsid w:val="006A16C8"/>
    <w:rsid w:val="006A2738"/>
    <w:rsid w:val="006A48AE"/>
    <w:rsid w:val="006A52E2"/>
    <w:rsid w:val="006A594D"/>
    <w:rsid w:val="006A67B3"/>
    <w:rsid w:val="006A6E4C"/>
    <w:rsid w:val="006A7855"/>
    <w:rsid w:val="006A79CC"/>
    <w:rsid w:val="006A7BBE"/>
    <w:rsid w:val="006A7D73"/>
    <w:rsid w:val="006B015C"/>
    <w:rsid w:val="006B0550"/>
    <w:rsid w:val="006B088A"/>
    <w:rsid w:val="006B0E78"/>
    <w:rsid w:val="006B1980"/>
    <w:rsid w:val="006B21BB"/>
    <w:rsid w:val="006B2416"/>
    <w:rsid w:val="006B3FA8"/>
    <w:rsid w:val="006B45E8"/>
    <w:rsid w:val="006B4C91"/>
    <w:rsid w:val="006B5B97"/>
    <w:rsid w:val="006B6A69"/>
    <w:rsid w:val="006B6F49"/>
    <w:rsid w:val="006B792D"/>
    <w:rsid w:val="006B79CB"/>
    <w:rsid w:val="006B7A2D"/>
    <w:rsid w:val="006C0994"/>
    <w:rsid w:val="006C0B80"/>
    <w:rsid w:val="006C0BEC"/>
    <w:rsid w:val="006C2AA7"/>
    <w:rsid w:val="006C4AAC"/>
    <w:rsid w:val="006C5115"/>
    <w:rsid w:val="006C52F3"/>
    <w:rsid w:val="006C556B"/>
    <w:rsid w:val="006C55CE"/>
    <w:rsid w:val="006C5723"/>
    <w:rsid w:val="006C5C05"/>
    <w:rsid w:val="006C65AA"/>
    <w:rsid w:val="006C701A"/>
    <w:rsid w:val="006C7772"/>
    <w:rsid w:val="006C7C4B"/>
    <w:rsid w:val="006C7E05"/>
    <w:rsid w:val="006C7E51"/>
    <w:rsid w:val="006C7FD8"/>
    <w:rsid w:val="006D06D1"/>
    <w:rsid w:val="006D0D98"/>
    <w:rsid w:val="006D1B54"/>
    <w:rsid w:val="006D1D06"/>
    <w:rsid w:val="006D234B"/>
    <w:rsid w:val="006D29B9"/>
    <w:rsid w:val="006D2FC7"/>
    <w:rsid w:val="006D335D"/>
    <w:rsid w:val="006D357D"/>
    <w:rsid w:val="006D4324"/>
    <w:rsid w:val="006D5031"/>
    <w:rsid w:val="006D5FD4"/>
    <w:rsid w:val="006D6449"/>
    <w:rsid w:val="006D64BB"/>
    <w:rsid w:val="006D6AAE"/>
    <w:rsid w:val="006D76EF"/>
    <w:rsid w:val="006D7896"/>
    <w:rsid w:val="006D7D7B"/>
    <w:rsid w:val="006E0160"/>
    <w:rsid w:val="006E026E"/>
    <w:rsid w:val="006E03D2"/>
    <w:rsid w:val="006E080D"/>
    <w:rsid w:val="006E0864"/>
    <w:rsid w:val="006E19AB"/>
    <w:rsid w:val="006E1E50"/>
    <w:rsid w:val="006E27EA"/>
    <w:rsid w:val="006E2923"/>
    <w:rsid w:val="006E29A8"/>
    <w:rsid w:val="006E2A27"/>
    <w:rsid w:val="006E3458"/>
    <w:rsid w:val="006E347B"/>
    <w:rsid w:val="006E353A"/>
    <w:rsid w:val="006E356C"/>
    <w:rsid w:val="006E3CED"/>
    <w:rsid w:val="006E4BE2"/>
    <w:rsid w:val="006E4E62"/>
    <w:rsid w:val="006E54D8"/>
    <w:rsid w:val="006E5EF2"/>
    <w:rsid w:val="006E6054"/>
    <w:rsid w:val="006E6401"/>
    <w:rsid w:val="006E64DE"/>
    <w:rsid w:val="006E662D"/>
    <w:rsid w:val="006E6A8F"/>
    <w:rsid w:val="006E7618"/>
    <w:rsid w:val="006F13D9"/>
    <w:rsid w:val="006F1F0D"/>
    <w:rsid w:val="006F1F69"/>
    <w:rsid w:val="006F3209"/>
    <w:rsid w:val="006F3B66"/>
    <w:rsid w:val="006F3D05"/>
    <w:rsid w:val="006F448A"/>
    <w:rsid w:val="006F4A80"/>
    <w:rsid w:val="006F6D99"/>
    <w:rsid w:val="006F7096"/>
    <w:rsid w:val="006F755F"/>
    <w:rsid w:val="006F7BA2"/>
    <w:rsid w:val="00700EDA"/>
    <w:rsid w:val="007019DF"/>
    <w:rsid w:val="00701F43"/>
    <w:rsid w:val="007028A9"/>
    <w:rsid w:val="0070292A"/>
    <w:rsid w:val="00702CB6"/>
    <w:rsid w:val="0070476F"/>
    <w:rsid w:val="00705040"/>
    <w:rsid w:val="0070514C"/>
    <w:rsid w:val="0070515A"/>
    <w:rsid w:val="00705730"/>
    <w:rsid w:val="00705EB2"/>
    <w:rsid w:val="00706058"/>
    <w:rsid w:val="007063AB"/>
    <w:rsid w:val="00706AED"/>
    <w:rsid w:val="00706B6E"/>
    <w:rsid w:val="00707FB4"/>
    <w:rsid w:val="00710450"/>
    <w:rsid w:val="00710A1B"/>
    <w:rsid w:val="00711E8A"/>
    <w:rsid w:val="007134A6"/>
    <w:rsid w:val="0071381F"/>
    <w:rsid w:val="0071391B"/>
    <w:rsid w:val="007141D8"/>
    <w:rsid w:val="0071480E"/>
    <w:rsid w:val="007148AB"/>
    <w:rsid w:val="0071583A"/>
    <w:rsid w:val="0071599B"/>
    <w:rsid w:val="00716BA9"/>
    <w:rsid w:val="00716C7D"/>
    <w:rsid w:val="00716F9E"/>
    <w:rsid w:val="007170DB"/>
    <w:rsid w:val="007177BB"/>
    <w:rsid w:val="00720356"/>
    <w:rsid w:val="00720B9D"/>
    <w:rsid w:val="00720BEC"/>
    <w:rsid w:val="007211F9"/>
    <w:rsid w:val="00721CC7"/>
    <w:rsid w:val="00722499"/>
    <w:rsid w:val="00722A02"/>
    <w:rsid w:val="00723027"/>
    <w:rsid w:val="00723435"/>
    <w:rsid w:val="00723A23"/>
    <w:rsid w:val="00723BE1"/>
    <w:rsid w:val="00724555"/>
    <w:rsid w:val="00725823"/>
    <w:rsid w:val="007260E3"/>
    <w:rsid w:val="00726266"/>
    <w:rsid w:val="00726D09"/>
    <w:rsid w:val="00727403"/>
    <w:rsid w:val="007278E4"/>
    <w:rsid w:val="0073061D"/>
    <w:rsid w:val="00730783"/>
    <w:rsid w:val="00730ABE"/>
    <w:rsid w:val="0073146A"/>
    <w:rsid w:val="007321FF"/>
    <w:rsid w:val="00732303"/>
    <w:rsid w:val="007324E3"/>
    <w:rsid w:val="00732A85"/>
    <w:rsid w:val="00732E75"/>
    <w:rsid w:val="00733AF0"/>
    <w:rsid w:val="00734132"/>
    <w:rsid w:val="00734683"/>
    <w:rsid w:val="00734971"/>
    <w:rsid w:val="007352DF"/>
    <w:rsid w:val="00735B3C"/>
    <w:rsid w:val="00736177"/>
    <w:rsid w:val="007368DA"/>
    <w:rsid w:val="00736E54"/>
    <w:rsid w:val="007375D9"/>
    <w:rsid w:val="00737676"/>
    <w:rsid w:val="007402A1"/>
    <w:rsid w:val="00740C14"/>
    <w:rsid w:val="00740FC0"/>
    <w:rsid w:val="00741226"/>
    <w:rsid w:val="0074125D"/>
    <w:rsid w:val="00741533"/>
    <w:rsid w:val="0074181C"/>
    <w:rsid w:val="0074245A"/>
    <w:rsid w:val="00742702"/>
    <w:rsid w:val="00742A9E"/>
    <w:rsid w:val="00743130"/>
    <w:rsid w:val="00743CB3"/>
    <w:rsid w:val="00743DC4"/>
    <w:rsid w:val="00743E06"/>
    <w:rsid w:val="00744110"/>
    <w:rsid w:val="007444BD"/>
    <w:rsid w:val="0074481A"/>
    <w:rsid w:val="007449FB"/>
    <w:rsid w:val="00744BA7"/>
    <w:rsid w:val="00746DE8"/>
    <w:rsid w:val="00747905"/>
    <w:rsid w:val="00747EF4"/>
    <w:rsid w:val="0075011F"/>
    <w:rsid w:val="00750620"/>
    <w:rsid w:val="0075084E"/>
    <w:rsid w:val="00750CF1"/>
    <w:rsid w:val="00750F04"/>
    <w:rsid w:val="007525A2"/>
    <w:rsid w:val="007531BC"/>
    <w:rsid w:val="007536AB"/>
    <w:rsid w:val="007537DC"/>
    <w:rsid w:val="00754578"/>
    <w:rsid w:val="007551EE"/>
    <w:rsid w:val="00756214"/>
    <w:rsid w:val="007563A2"/>
    <w:rsid w:val="00756CBA"/>
    <w:rsid w:val="007571A6"/>
    <w:rsid w:val="00757BD3"/>
    <w:rsid w:val="00757D68"/>
    <w:rsid w:val="00757DFA"/>
    <w:rsid w:val="007603F7"/>
    <w:rsid w:val="007608B1"/>
    <w:rsid w:val="007610FF"/>
    <w:rsid w:val="00761943"/>
    <w:rsid w:val="0076338D"/>
    <w:rsid w:val="007636D7"/>
    <w:rsid w:val="00763D5C"/>
    <w:rsid w:val="00764277"/>
    <w:rsid w:val="007643F0"/>
    <w:rsid w:val="0076468D"/>
    <w:rsid w:val="00764DD6"/>
    <w:rsid w:val="00765E23"/>
    <w:rsid w:val="00766302"/>
    <w:rsid w:val="00766554"/>
    <w:rsid w:val="007666CE"/>
    <w:rsid w:val="0076684A"/>
    <w:rsid w:val="00766D9E"/>
    <w:rsid w:val="007670BC"/>
    <w:rsid w:val="00767155"/>
    <w:rsid w:val="007678BB"/>
    <w:rsid w:val="00767B50"/>
    <w:rsid w:val="00767BEB"/>
    <w:rsid w:val="00767D5B"/>
    <w:rsid w:val="00770085"/>
    <w:rsid w:val="00770220"/>
    <w:rsid w:val="00771724"/>
    <w:rsid w:val="007728AE"/>
    <w:rsid w:val="00772AB5"/>
    <w:rsid w:val="00774034"/>
    <w:rsid w:val="00774253"/>
    <w:rsid w:val="0077477F"/>
    <w:rsid w:val="007748E0"/>
    <w:rsid w:val="00774CC5"/>
    <w:rsid w:val="00774DA2"/>
    <w:rsid w:val="00775D5A"/>
    <w:rsid w:val="00775DC5"/>
    <w:rsid w:val="007766F1"/>
    <w:rsid w:val="00776ABA"/>
    <w:rsid w:val="00777D90"/>
    <w:rsid w:val="0078040D"/>
    <w:rsid w:val="00780742"/>
    <w:rsid w:val="00780F94"/>
    <w:rsid w:val="00781569"/>
    <w:rsid w:val="007819AC"/>
    <w:rsid w:val="00782B7B"/>
    <w:rsid w:val="00783049"/>
    <w:rsid w:val="007840E9"/>
    <w:rsid w:val="00784882"/>
    <w:rsid w:val="007853E5"/>
    <w:rsid w:val="00785594"/>
    <w:rsid w:val="00785A3A"/>
    <w:rsid w:val="00785CEC"/>
    <w:rsid w:val="00785EDB"/>
    <w:rsid w:val="00786CAB"/>
    <w:rsid w:val="00787352"/>
    <w:rsid w:val="00790FC9"/>
    <w:rsid w:val="007919F6"/>
    <w:rsid w:val="007920C3"/>
    <w:rsid w:val="007924AE"/>
    <w:rsid w:val="0079274A"/>
    <w:rsid w:val="00792DC6"/>
    <w:rsid w:val="00793908"/>
    <w:rsid w:val="0079398F"/>
    <w:rsid w:val="00793B78"/>
    <w:rsid w:val="00793C61"/>
    <w:rsid w:val="00794283"/>
    <w:rsid w:val="0079453D"/>
    <w:rsid w:val="0079454D"/>
    <w:rsid w:val="007945B7"/>
    <w:rsid w:val="00794779"/>
    <w:rsid w:val="007955C4"/>
    <w:rsid w:val="007959F8"/>
    <w:rsid w:val="00795F56"/>
    <w:rsid w:val="007962B5"/>
    <w:rsid w:val="0079686D"/>
    <w:rsid w:val="0079693C"/>
    <w:rsid w:val="00797394"/>
    <w:rsid w:val="007A004D"/>
    <w:rsid w:val="007A07A3"/>
    <w:rsid w:val="007A0809"/>
    <w:rsid w:val="007A1111"/>
    <w:rsid w:val="007A1207"/>
    <w:rsid w:val="007A204B"/>
    <w:rsid w:val="007A3884"/>
    <w:rsid w:val="007A3E11"/>
    <w:rsid w:val="007A4668"/>
    <w:rsid w:val="007A4BFE"/>
    <w:rsid w:val="007A4FA5"/>
    <w:rsid w:val="007A57BB"/>
    <w:rsid w:val="007A5B42"/>
    <w:rsid w:val="007A646E"/>
    <w:rsid w:val="007A6ECC"/>
    <w:rsid w:val="007A7231"/>
    <w:rsid w:val="007B0225"/>
    <w:rsid w:val="007B03B2"/>
    <w:rsid w:val="007B03BD"/>
    <w:rsid w:val="007B0A2A"/>
    <w:rsid w:val="007B0AAA"/>
    <w:rsid w:val="007B0D03"/>
    <w:rsid w:val="007B0FD5"/>
    <w:rsid w:val="007B1BF7"/>
    <w:rsid w:val="007B261F"/>
    <w:rsid w:val="007B2AE8"/>
    <w:rsid w:val="007B2CEF"/>
    <w:rsid w:val="007B37B4"/>
    <w:rsid w:val="007B3EB5"/>
    <w:rsid w:val="007B4060"/>
    <w:rsid w:val="007B4BFC"/>
    <w:rsid w:val="007B57DE"/>
    <w:rsid w:val="007B5AA4"/>
    <w:rsid w:val="007B618A"/>
    <w:rsid w:val="007B6447"/>
    <w:rsid w:val="007B651C"/>
    <w:rsid w:val="007B70DC"/>
    <w:rsid w:val="007B7D38"/>
    <w:rsid w:val="007C0027"/>
    <w:rsid w:val="007C03ED"/>
    <w:rsid w:val="007C0D40"/>
    <w:rsid w:val="007C0F09"/>
    <w:rsid w:val="007C3DD2"/>
    <w:rsid w:val="007C4E9D"/>
    <w:rsid w:val="007C5666"/>
    <w:rsid w:val="007C5E49"/>
    <w:rsid w:val="007C5FAD"/>
    <w:rsid w:val="007C60CF"/>
    <w:rsid w:val="007C6BA2"/>
    <w:rsid w:val="007C74AC"/>
    <w:rsid w:val="007C7AA8"/>
    <w:rsid w:val="007D12AF"/>
    <w:rsid w:val="007D17E9"/>
    <w:rsid w:val="007D1880"/>
    <w:rsid w:val="007D1C56"/>
    <w:rsid w:val="007D208D"/>
    <w:rsid w:val="007D2ED8"/>
    <w:rsid w:val="007D3118"/>
    <w:rsid w:val="007D4E0C"/>
    <w:rsid w:val="007D4E6F"/>
    <w:rsid w:val="007D519C"/>
    <w:rsid w:val="007D5460"/>
    <w:rsid w:val="007D5627"/>
    <w:rsid w:val="007D5C67"/>
    <w:rsid w:val="007D640B"/>
    <w:rsid w:val="007D694A"/>
    <w:rsid w:val="007D727E"/>
    <w:rsid w:val="007D776C"/>
    <w:rsid w:val="007D7B0E"/>
    <w:rsid w:val="007E0B11"/>
    <w:rsid w:val="007E1338"/>
    <w:rsid w:val="007E13FA"/>
    <w:rsid w:val="007E1820"/>
    <w:rsid w:val="007E2588"/>
    <w:rsid w:val="007E311D"/>
    <w:rsid w:val="007E39FE"/>
    <w:rsid w:val="007E401C"/>
    <w:rsid w:val="007E4446"/>
    <w:rsid w:val="007E542B"/>
    <w:rsid w:val="007E57E3"/>
    <w:rsid w:val="007E5886"/>
    <w:rsid w:val="007E6242"/>
    <w:rsid w:val="007E639F"/>
    <w:rsid w:val="007E6CB8"/>
    <w:rsid w:val="007E6F85"/>
    <w:rsid w:val="007E701D"/>
    <w:rsid w:val="007E7378"/>
    <w:rsid w:val="007E74B4"/>
    <w:rsid w:val="007E7609"/>
    <w:rsid w:val="007E79F8"/>
    <w:rsid w:val="007F0336"/>
    <w:rsid w:val="007F118F"/>
    <w:rsid w:val="007F1222"/>
    <w:rsid w:val="007F142E"/>
    <w:rsid w:val="007F1B6F"/>
    <w:rsid w:val="007F1FDB"/>
    <w:rsid w:val="007F228F"/>
    <w:rsid w:val="007F2F8A"/>
    <w:rsid w:val="007F315B"/>
    <w:rsid w:val="007F39A0"/>
    <w:rsid w:val="007F39B4"/>
    <w:rsid w:val="007F43B5"/>
    <w:rsid w:val="007F4A50"/>
    <w:rsid w:val="007F6C8D"/>
    <w:rsid w:val="007F7510"/>
    <w:rsid w:val="007F762D"/>
    <w:rsid w:val="007F7885"/>
    <w:rsid w:val="007F791D"/>
    <w:rsid w:val="007F7BB3"/>
    <w:rsid w:val="0080015B"/>
    <w:rsid w:val="00800670"/>
    <w:rsid w:val="008010DD"/>
    <w:rsid w:val="0080115C"/>
    <w:rsid w:val="008011AE"/>
    <w:rsid w:val="00802120"/>
    <w:rsid w:val="0080249D"/>
    <w:rsid w:val="008025C3"/>
    <w:rsid w:val="00803018"/>
    <w:rsid w:val="0080312F"/>
    <w:rsid w:val="008036C2"/>
    <w:rsid w:val="008036E2"/>
    <w:rsid w:val="00803DC7"/>
    <w:rsid w:val="0080433C"/>
    <w:rsid w:val="00804364"/>
    <w:rsid w:val="00804680"/>
    <w:rsid w:val="00804A02"/>
    <w:rsid w:val="008059D7"/>
    <w:rsid w:val="00805A5F"/>
    <w:rsid w:val="00805DDF"/>
    <w:rsid w:val="00806558"/>
    <w:rsid w:val="0080708A"/>
    <w:rsid w:val="008077AA"/>
    <w:rsid w:val="00807B61"/>
    <w:rsid w:val="008101F3"/>
    <w:rsid w:val="00810748"/>
    <w:rsid w:val="00810A8B"/>
    <w:rsid w:val="00810B97"/>
    <w:rsid w:val="008116BF"/>
    <w:rsid w:val="00811D0B"/>
    <w:rsid w:val="00811EA4"/>
    <w:rsid w:val="00813511"/>
    <w:rsid w:val="008137F4"/>
    <w:rsid w:val="00813B76"/>
    <w:rsid w:val="00814209"/>
    <w:rsid w:val="008144AE"/>
    <w:rsid w:val="00814754"/>
    <w:rsid w:val="00814B69"/>
    <w:rsid w:val="0081539A"/>
    <w:rsid w:val="00815F3B"/>
    <w:rsid w:val="00816342"/>
    <w:rsid w:val="008167F4"/>
    <w:rsid w:val="008169A2"/>
    <w:rsid w:val="008170E7"/>
    <w:rsid w:val="00820056"/>
    <w:rsid w:val="0082101A"/>
    <w:rsid w:val="0082192A"/>
    <w:rsid w:val="00821CA6"/>
    <w:rsid w:val="00821D61"/>
    <w:rsid w:val="00821F1C"/>
    <w:rsid w:val="00822480"/>
    <w:rsid w:val="00822775"/>
    <w:rsid w:val="00822A1F"/>
    <w:rsid w:val="00823ADE"/>
    <w:rsid w:val="00823F0C"/>
    <w:rsid w:val="0082448A"/>
    <w:rsid w:val="0082467D"/>
    <w:rsid w:val="008249AD"/>
    <w:rsid w:val="008249FC"/>
    <w:rsid w:val="00825296"/>
    <w:rsid w:val="00825BDC"/>
    <w:rsid w:val="00825D14"/>
    <w:rsid w:val="00825F99"/>
    <w:rsid w:val="00826392"/>
    <w:rsid w:val="00826C41"/>
    <w:rsid w:val="00827074"/>
    <w:rsid w:val="0083001A"/>
    <w:rsid w:val="0083034D"/>
    <w:rsid w:val="0083052D"/>
    <w:rsid w:val="00830D39"/>
    <w:rsid w:val="00830D46"/>
    <w:rsid w:val="00831B32"/>
    <w:rsid w:val="00831BE3"/>
    <w:rsid w:val="00831C96"/>
    <w:rsid w:val="00832119"/>
    <w:rsid w:val="00832C84"/>
    <w:rsid w:val="00833299"/>
    <w:rsid w:val="00833380"/>
    <w:rsid w:val="00834239"/>
    <w:rsid w:val="00834681"/>
    <w:rsid w:val="00834870"/>
    <w:rsid w:val="008355B2"/>
    <w:rsid w:val="00835DD2"/>
    <w:rsid w:val="0083609D"/>
    <w:rsid w:val="0083659F"/>
    <w:rsid w:val="00836A7F"/>
    <w:rsid w:val="00837526"/>
    <w:rsid w:val="008379A3"/>
    <w:rsid w:val="00837F8A"/>
    <w:rsid w:val="00837FC9"/>
    <w:rsid w:val="0084001F"/>
    <w:rsid w:val="0084062A"/>
    <w:rsid w:val="00841022"/>
    <w:rsid w:val="008414C5"/>
    <w:rsid w:val="00841E63"/>
    <w:rsid w:val="00842646"/>
    <w:rsid w:val="00842C4B"/>
    <w:rsid w:val="00843C53"/>
    <w:rsid w:val="00843E1E"/>
    <w:rsid w:val="00843E9C"/>
    <w:rsid w:val="00844BF8"/>
    <w:rsid w:val="00844F55"/>
    <w:rsid w:val="00845711"/>
    <w:rsid w:val="00845952"/>
    <w:rsid w:val="00845BA2"/>
    <w:rsid w:val="00846060"/>
    <w:rsid w:val="00846193"/>
    <w:rsid w:val="00846C2F"/>
    <w:rsid w:val="008477DB"/>
    <w:rsid w:val="008478FF"/>
    <w:rsid w:val="008502E7"/>
    <w:rsid w:val="00850C20"/>
    <w:rsid w:val="0085131B"/>
    <w:rsid w:val="00851669"/>
    <w:rsid w:val="008519EA"/>
    <w:rsid w:val="00851E35"/>
    <w:rsid w:val="00852073"/>
    <w:rsid w:val="00852305"/>
    <w:rsid w:val="0085322C"/>
    <w:rsid w:val="008533D3"/>
    <w:rsid w:val="00853A86"/>
    <w:rsid w:val="008551A7"/>
    <w:rsid w:val="008576C7"/>
    <w:rsid w:val="00857759"/>
    <w:rsid w:val="00860750"/>
    <w:rsid w:val="008616A5"/>
    <w:rsid w:val="00862082"/>
    <w:rsid w:val="00862171"/>
    <w:rsid w:val="00863161"/>
    <w:rsid w:val="008637EF"/>
    <w:rsid w:val="00863F0B"/>
    <w:rsid w:val="00863FAB"/>
    <w:rsid w:val="00864825"/>
    <w:rsid w:val="0086596A"/>
    <w:rsid w:val="00867316"/>
    <w:rsid w:val="0087177A"/>
    <w:rsid w:val="008717C3"/>
    <w:rsid w:val="00871AFC"/>
    <w:rsid w:val="00871CCD"/>
    <w:rsid w:val="00871F0F"/>
    <w:rsid w:val="00871F80"/>
    <w:rsid w:val="0087363E"/>
    <w:rsid w:val="00873C5C"/>
    <w:rsid w:val="00873E2E"/>
    <w:rsid w:val="00874F55"/>
    <w:rsid w:val="00875640"/>
    <w:rsid w:val="008756B8"/>
    <w:rsid w:val="00876107"/>
    <w:rsid w:val="008764BF"/>
    <w:rsid w:val="0087651C"/>
    <w:rsid w:val="0087666E"/>
    <w:rsid w:val="00877222"/>
    <w:rsid w:val="00880430"/>
    <w:rsid w:val="00880675"/>
    <w:rsid w:val="00880B80"/>
    <w:rsid w:val="00881B6B"/>
    <w:rsid w:val="00881C52"/>
    <w:rsid w:val="008820D0"/>
    <w:rsid w:val="0088222D"/>
    <w:rsid w:val="00882519"/>
    <w:rsid w:val="00882607"/>
    <w:rsid w:val="0088286B"/>
    <w:rsid w:val="00882F1E"/>
    <w:rsid w:val="008835A5"/>
    <w:rsid w:val="00883D31"/>
    <w:rsid w:val="00884358"/>
    <w:rsid w:val="00884BD6"/>
    <w:rsid w:val="00884C84"/>
    <w:rsid w:val="00884CAC"/>
    <w:rsid w:val="00884F25"/>
    <w:rsid w:val="008852B8"/>
    <w:rsid w:val="00885D71"/>
    <w:rsid w:val="00886D44"/>
    <w:rsid w:val="00886F12"/>
    <w:rsid w:val="00887154"/>
    <w:rsid w:val="00887CEB"/>
    <w:rsid w:val="00887E47"/>
    <w:rsid w:val="008907A0"/>
    <w:rsid w:val="008907B3"/>
    <w:rsid w:val="00890909"/>
    <w:rsid w:val="00890EB7"/>
    <w:rsid w:val="0089272A"/>
    <w:rsid w:val="00892948"/>
    <w:rsid w:val="00892ADB"/>
    <w:rsid w:val="00892BD4"/>
    <w:rsid w:val="00892D8C"/>
    <w:rsid w:val="00892F65"/>
    <w:rsid w:val="0089329B"/>
    <w:rsid w:val="00893537"/>
    <w:rsid w:val="00893B61"/>
    <w:rsid w:val="00894860"/>
    <w:rsid w:val="00895180"/>
    <w:rsid w:val="0089603C"/>
    <w:rsid w:val="008963B7"/>
    <w:rsid w:val="00896719"/>
    <w:rsid w:val="00896F36"/>
    <w:rsid w:val="00896FF2"/>
    <w:rsid w:val="00897F32"/>
    <w:rsid w:val="008A12D4"/>
    <w:rsid w:val="008A15E0"/>
    <w:rsid w:val="008A170A"/>
    <w:rsid w:val="008A17DF"/>
    <w:rsid w:val="008A185C"/>
    <w:rsid w:val="008A19FC"/>
    <w:rsid w:val="008A300A"/>
    <w:rsid w:val="008A34E7"/>
    <w:rsid w:val="008A35FF"/>
    <w:rsid w:val="008A3670"/>
    <w:rsid w:val="008A3787"/>
    <w:rsid w:val="008A3A55"/>
    <w:rsid w:val="008A3CE9"/>
    <w:rsid w:val="008A4619"/>
    <w:rsid w:val="008A4B9E"/>
    <w:rsid w:val="008A4F54"/>
    <w:rsid w:val="008A5E26"/>
    <w:rsid w:val="008A5F03"/>
    <w:rsid w:val="008A6C4E"/>
    <w:rsid w:val="008A720F"/>
    <w:rsid w:val="008B02F0"/>
    <w:rsid w:val="008B03C5"/>
    <w:rsid w:val="008B0712"/>
    <w:rsid w:val="008B0905"/>
    <w:rsid w:val="008B0FE4"/>
    <w:rsid w:val="008B15F3"/>
    <w:rsid w:val="008B1D23"/>
    <w:rsid w:val="008B253E"/>
    <w:rsid w:val="008B2665"/>
    <w:rsid w:val="008B3E92"/>
    <w:rsid w:val="008B49E8"/>
    <w:rsid w:val="008B5044"/>
    <w:rsid w:val="008B53B0"/>
    <w:rsid w:val="008B5E0D"/>
    <w:rsid w:val="008B64E9"/>
    <w:rsid w:val="008B6981"/>
    <w:rsid w:val="008B6B1D"/>
    <w:rsid w:val="008C1618"/>
    <w:rsid w:val="008C177E"/>
    <w:rsid w:val="008C1AE9"/>
    <w:rsid w:val="008C2003"/>
    <w:rsid w:val="008C2243"/>
    <w:rsid w:val="008C3691"/>
    <w:rsid w:val="008C6C60"/>
    <w:rsid w:val="008C70D7"/>
    <w:rsid w:val="008C7ADB"/>
    <w:rsid w:val="008C7D0E"/>
    <w:rsid w:val="008C7FF4"/>
    <w:rsid w:val="008D050A"/>
    <w:rsid w:val="008D341B"/>
    <w:rsid w:val="008D3572"/>
    <w:rsid w:val="008D35F1"/>
    <w:rsid w:val="008D42F9"/>
    <w:rsid w:val="008D46E7"/>
    <w:rsid w:val="008D4921"/>
    <w:rsid w:val="008D4A00"/>
    <w:rsid w:val="008D4D06"/>
    <w:rsid w:val="008D6ECD"/>
    <w:rsid w:val="008D7537"/>
    <w:rsid w:val="008E00A7"/>
    <w:rsid w:val="008E0257"/>
    <w:rsid w:val="008E0274"/>
    <w:rsid w:val="008E0A97"/>
    <w:rsid w:val="008E1201"/>
    <w:rsid w:val="008E35F7"/>
    <w:rsid w:val="008E3D94"/>
    <w:rsid w:val="008E4801"/>
    <w:rsid w:val="008E4915"/>
    <w:rsid w:val="008E4BE7"/>
    <w:rsid w:val="008E56BA"/>
    <w:rsid w:val="008E56F7"/>
    <w:rsid w:val="008E5887"/>
    <w:rsid w:val="008E5CF4"/>
    <w:rsid w:val="008E6055"/>
    <w:rsid w:val="008E632E"/>
    <w:rsid w:val="008E6A04"/>
    <w:rsid w:val="008E6B9D"/>
    <w:rsid w:val="008E7385"/>
    <w:rsid w:val="008E7479"/>
    <w:rsid w:val="008E7ABB"/>
    <w:rsid w:val="008F0176"/>
    <w:rsid w:val="008F02F3"/>
    <w:rsid w:val="008F04BB"/>
    <w:rsid w:val="008F16D1"/>
    <w:rsid w:val="008F1DD9"/>
    <w:rsid w:val="008F2E17"/>
    <w:rsid w:val="008F4E2A"/>
    <w:rsid w:val="008F6804"/>
    <w:rsid w:val="008F7CF0"/>
    <w:rsid w:val="00900305"/>
    <w:rsid w:val="00901843"/>
    <w:rsid w:val="00901C7E"/>
    <w:rsid w:val="00902488"/>
    <w:rsid w:val="00902E73"/>
    <w:rsid w:val="009033E5"/>
    <w:rsid w:val="00903DA2"/>
    <w:rsid w:val="00904358"/>
    <w:rsid w:val="009047C9"/>
    <w:rsid w:val="0090498F"/>
    <w:rsid w:val="00904D73"/>
    <w:rsid w:val="00905298"/>
    <w:rsid w:val="00905382"/>
    <w:rsid w:val="00905920"/>
    <w:rsid w:val="00906F7D"/>
    <w:rsid w:val="00906FA7"/>
    <w:rsid w:val="00906FDB"/>
    <w:rsid w:val="009072DF"/>
    <w:rsid w:val="00907707"/>
    <w:rsid w:val="00907B8C"/>
    <w:rsid w:val="00907F46"/>
    <w:rsid w:val="00907FC0"/>
    <w:rsid w:val="009108E3"/>
    <w:rsid w:val="00911485"/>
    <w:rsid w:val="00911B05"/>
    <w:rsid w:val="00911F0B"/>
    <w:rsid w:val="0091304F"/>
    <w:rsid w:val="009139FA"/>
    <w:rsid w:val="00913A77"/>
    <w:rsid w:val="009146A5"/>
    <w:rsid w:val="00914BF2"/>
    <w:rsid w:val="00914E64"/>
    <w:rsid w:val="00915455"/>
    <w:rsid w:val="0091603E"/>
    <w:rsid w:val="0091674B"/>
    <w:rsid w:val="00916849"/>
    <w:rsid w:val="009169EB"/>
    <w:rsid w:val="00916BBF"/>
    <w:rsid w:val="00916C4D"/>
    <w:rsid w:val="00917CCB"/>
    <w:rsid w:val="009204B6"/>
    <w:rsid w:val="00920634"/>
    <w:rsid w:val="00920A97"/>
    <w:rsid w:val="00921391"/>
    <w:rsid w:val="009214DE"/>
    <w:rsid w:val="0092170D"/>
    <w:rsid w:val="009217D0"/>
    <w:rsid w:val="00921DD3"/>
    <w:rsid w:val="00921F59"/>
    <w:rsid w:val="00923430"/>
    <w:rsid w:val="00924EB5"/>
    <w:rsid w:val="009252DF"/>
    <w:rsid w:val="00925A5F"/>
    <w:rsid w:val="009260AE"/>
    <w:rsid w:val="009262A1"/>
    <w:rsid w:val="00926682"/>
    <w:rsid w:val="00926ACC"/>
    <w:rsid w:val="00927437"/>
    <w:rsid w:val="0092789E"/>
    <w:rsid w:val="00927A5A"/>
    <w:rsid w:val="00927D87"/>
    <w:rsid w:val="0093064A"/>
    <w:rsid w:val="0093082B"/>
    <w:rsid w:val="00930937"/>
    <w:rsid w:val="00931BE8"/>
    <w:rsid w:val="00931C40"/>
    <w:rsid w:val="00931FF9"/>
    <w:rsid w:val="00932742"/>
    <w:rsid w:val="00932DC7"/>
    <w:rsid w:val="00933800"/>
    <w:rsid w:val="009353A7"/>
    <w:rsid w:val="0093589D"/>
    <w:rsid w:val="00936191"/>
    <w:rsid w:val="00937235"/>
    <w:rsid w:val="0093773B"/>
    <w:rsid w:val="00937BEE"/>
    <w:rsid w:val="00937F8B"/>
    <w:rsid w:val="009406FF"/>
    <w:rsid w:val="009407DC"/>
    <w:rsid w:val="00940C0B"/>
    <w:rsid w:val="009412BD"/>
    <w:rsid w:val="00941DB9"/>
    <w:rsid w:val="009422CA"/>
    <w:rsid w:val="0094239E"/>
    <w:rsid w:val="00942727"/>
    <w:rsid w:val="0094288A"/>
    <w:rsid w:val="00943536"/>
    <w:rsid w:val="00943DCE"/>
    <w:rsid w:val="00944321"/>
    <w:rsid w:val="0094456F"/>
    <w:rsid w:val="0094507E"/>
    <w:rsid w:val="00945D17"/>
    <w:rsid w:val="009466F1"/>
    <w:rsid w:val="00946729"/>
    <w:rsid w:val="009468D4"/>
    <w:rsid w:val="00946C33"/>
    <w:rsid w:val="00947517"/>
    <w:rsid w:val="009476A6"/>
    <w:rsid w:val="0094794B"/>
    <w:rsid w:val="00950023"/>
    <w:rsid w:val="00950A35"/>
    <w:rsid w:val="00950BAA"/>
    <w:rsid w:val="00950E85"/>
    <w:rsid w:val="00951D3A"/>
    <w:rsid w:val="00951E81"/>
    <w:rsid w:val="00952E07"/>
    <w:rsid w:val="00952E38"/>
    <w:rsid w:val="00953C5C"/>
    <w:rsid w:val="0095408A"/>
    <w:rsid w:val="00954216"/>
    <w:rsid w:val="0095595C"/>
    <w:rsid w:val="009559B3"/>
    <w:rsid w:val="00955A2E"/>
    <w:rsid w:val="00955CBB"/>
    <w:rsid w:val="009564F9"/>
    <w:rsid w:val="00956D46"/>
    <w:rsid w:val="00957333"/>
    <w:rsid w:val="0095733B"/>
    <w:rsid w:val="00957361"/>
    <w:rsid w:val="0096057C"/>
    <w:rsid w:val="009606F3"/>
    <w:rsid w:val="009606F4"/>
    <w:rsid w:val="009613D5"/>
    <w:rsid w:val="009618C8"/>
    <w:rsid w:val="00961E18"/>
    <w:rsid w:val="0096245A"/>
    <w:rsid w:val="009626E8"/>
    <w:rsid w:val="00962975"/>
    <w:rsid w:val="00962E9B"/>
    <w:rsid w:val="009632AB"/>
    <w:rsid w:val="009637D5"/>
    <w:rsid w:val="009641AC"/>
    <w:rsid w:val="0096442B"/>
    <w:rsid w:val="0096551F"/>
    <w:rsid w:val="00965583"/>
    <w:rsid w:val="00965A36"/>
    <w:rsid w:val="00966847"/>
    <w:rsid w:val="00966E96"/>
    <w:rsid w:val="00967702"/>
    <w:rsid w:val="00967BE8"/>
    <w:rsid w:val="00967D32"/>
    <w:rsid w:val="00970FFA"/>
    <w:rsid w:val="009715F6"/>
    <w:rsid w:val="00971704"/>
    <w:rsid w:val="009723EF"/>
    <w:rsid w:val="00972AF3"/>
    <w:rsid w:val="00972E23"/>
    <w:rsid w:val="009739D1"/>
    <w:rsid w:val="00973A96"/>
    <w:rsid w:val="00973D82"/>
    <w:rsid w:val="00974C8E"/>
    <w:rsid w:val="009756B8"/>
    <w:rsid w:val="00975EB0"/>
    <w:rsid w:val="009760F9"/>
    <w:rsid w:val="00976103"/>
    <w:rsid w:val="0097667B"/>
    <w:rsid w:val="00976C34"/>
    <w:rsid w:val="00976E1D"/>
    <w:rsid w:val="00977132"/>
    <w:rsid w:val="00977356"/>
    <w:rsid w:val="00977411"/>
    <w:rsid w:val="0097744E"/>
    <w:rsid w:val="00977AC1"/>
    <w:rsid w:val="00977D5A"/>
    <w:rsid w:val="00977E1C"/>
    <w:rsid w:val="00977E8A"/>
    <w:rsid w:val="00977F1B"/>
    <w:rsid w:val="0098003E"/>
    <w:rsid w:val="009806F5"/>
    <w:rsid w:val="00980B86"/>
    <w:rsid w:val="00980CCC"/>
    <w:rsid w:val="00981F77"/>
    <w:rsid w:val="00982D5A"/>
    <w:rsid w:val="009838D6"/>
    <w:rsid w:val="0098453C"/>
    <w:rsid w:val="009848A2"/>
    <w:rsid w:val="00984DDE"/>
    <w:rsid w:val="0098610B"/>
    <w:rsid w:val="00986F44"/>
    <w:rsid w:val="00990119"/>
    <w:rsid w:val="00990251"/>
    <w:rsid w:val="00990262"/>
    <w:rsid w:val="00991164"/>
    <w:rsid w:val="009916E6"/>
    <w:rsid w:val="009918E2"/>
    <w:rsid w:val="00991D6F"/>
    <w:rsid w:val="00992123"/>
    <w:rsid w:val="009926E7"/>
    <w:rsid w:val="00992985"/>
    <w:rsid w:val="00992AFE"/>
    <w:rsid w:val="009933CF"/>
    <w:rsid w:val="009937CF"/>
    <w:rsid w:val="00993BE9"/>
    <w:rsid w:val="00994409"/>
    <w:rsid w:val="00994C1B"/>
    <w:rsid w:val="00994DFD"/>
    <w:rsid w:val="0099517B"/>
    <w:rsid w:val="009958F0"/>
    <w:rsid w:val="00996A6C"/>
    <w:rsid w:val="00997779"/>
    <w:rsid w:val="009A1382"/>
    <w:rsid w:val="009A1962"/>
    <w:rsid w:val="009A1C46"/>
    <w:rsid w:val="009A2156"/>
    <w:rsid w:val="009A24B7"/>
    <w:rsid w:val="009A266D"/>
    <w:rsid w:val="009A27FF"/>
    <w:rsid w:val="009A29CD"/>
    <w:rsid w:val="009A36FF"/>
    <w:rsid w:val="009A3F61"/>
    <w:rsid w:val="009A4EB1"/>
    <w:rsid w:val="009A58B9"/>
    <w:rsid w:val="009A60E0"/>
    <w:rsid w:val="009A69F0"/>
    <w:rsid w:val="009A709C"/>
    <w:rsid w:val="009B01BD"/>
    <w:rsid w:val="009B03B9"/>
    <w:rsid w:val="009B071E"/>
    <w:rsid w:val="009B1130"/>
    <w:rsid w:val="009B2908"/>
    <w:rsid w:val="009B2BB3"/>
    <w:rsid w:val="009B2CAB"/>
    <w:rsid w:val="009B327C"/>
    <w:rsid w:val="009B3C17"/>
    <w:rsid w:val="009B3C3D"/>
    <w:rsid w:val="009B4516"/>
    <w:rsid w:val="009B4F7C"/>
    <w:rsid w:val="009B5690"/>
    <w:rsid w:val="009B5C0F"/>
    <w:rsid w:val="009B63C6"/>
    <w:rsid w:val="009B64F4"/>
    <w:rsid w:val="009B6AD8"/>
    <w:rsid w:val="009B71D7"/>
    <w:rsid w:val="009B71EC"/>
    <w:rsid w:val="009C0A11"/>
    <w:rsid w:val="009C1663"/>
    <w:rsid w:val="009C1A96"/>
    <w:rsid w:val="009C2170"/>
    <w:rsid w:val="009C26F3"/>
    <w:rsid w:val="009C2CD5"/>
    <w:rsid w:val="009C2EAA"/>
    <w:rsid w:val="009C2F03"/>
    <w:rsid w:val="009C36F6"/>
    <w:rsid w:val="009C498E"/>
    <w:rsid w:val="009C507A"/>
    <w:rsid w:val="009C55F5"/>
    <w:rsid w:val="009C607F"/>
    <w:rsid w:val="009C61C4"/>
    <w:rsid w:val="009C6CC8"/>
    <w:rsid w:val="009C7089"/>
    <w:rsid w:val="009C748D"/>
    <w:rsid w:val="009C75DD"/>
    <w:rsid w:val="009C7F96"/>
    <w:rsid w:val="009D0054"/>
    <w:rsid w:val="009D01E0"/>
    <w:rsid w:val="009D0DB1"/>
    <w:rsid w:val="009D0FA7"/>
    <w:rsid w:val="009D1AF2"/>
    <w:rsid w:val="009D1DF0"/>
    <w:rsid w:val="009D2850"/>
    <w:rsid w:val="009D2A27"/>
    <w:rsid w:val="009D2FA7"/>
    <w:rsid w:val="009D3B14"/>
    <w:rsid w:val="009D3FDB"/>
    <w:rsid w:val="009D42DC"/>
    <w:rsid w:val="009D4D9C"/>
    <w:rsid w:val="009D4DD1"/>
    <w:rsid w:val="009D57DC"/>
    <w:rsid w:val="009D5E29"/>
    <w:rsid w:val="009D5E7F"/>
    <w:rsid w:val="009D617F"/>
    <w:rsid w:val="009D650E"/>
    <w:rsid w:val="009D6B0D"/>
    <w:rsid w:val="009D7246"/>
    <w:rsid w:val="009D7BA2"/>
    <w:rsid w:val="009E0AF2"/>
    <w:rsid w:val="009E10D8"/>
    <w:rsid w:val="009E1581"/>
    <w:rsid w:val="009E159D"/>
    <w:rsid w:val="009E1C3D"/>
    <w:rsid w:val="009E2218"/>
    <w:rsid w:val="009E2628"/>
    <w:rsid w:val="009E2899"/>
    <w:rsid w:val="009E2E79"/>
    <w:rsid w:val="009E3146"/>
    <w:rsid w:val="009E3623"/>
    <w:rsid w:val="009E384D"/>
    <w:rsid w:val="009E3C36"/>
    <w:rsid w:val="009E4476"/>
    <w:rsid w:val="009E4735"/>
    <w:rsid w:val="009E5236"/>
    <w:rsid w:val="009E5C07"/>
    <w:rsid w:val="009E607E"/>
    <w:rsid w:val="009E62C1"/>
    <w:rsid w:val="009E7022"/>
    <w:rsid w:val="009E7910"/>
    <w:rsid w:val="009E7AD3"/>
    <w:rsid w:val="009E7D86"/>
    <w:rsid w:val="009E7EAD"/>
    <w:rsid w:val="009F0146"/>
    <w:rsid w:val="009F055B"/>
    <w:rsid w:val="009F05DC"/>
    <w:rsid w:val="009F0694"/>
    <w:rsid w:val="009F099A"/>
    <w:rsid w:val="009F0DFE"/>
    <w:rsid w:val="009F143D"/>
    <w:rsid w:val="009F26F7"/>
    <w:rsid w:val="009F3485"/>
    <w:rsid w:val="009F3546"/>
    <w:rsid w:val="009F3C59"/>
    <w:rsid w:val="009F3D49"/>
    <w:rsid w:val="009F537C"/>
    <w:rsid w:val="009F5D01"/>
    <w:rsid w:val="009F65A5"/>
    <w:rsid w:val="009F667B"/>
    <w:rsid w:val="009F6CE3"/>
    <w:rsid w:val="009F7153"/>
    <w:rsid w:val="009F761E"/>
    <w:rsid w:val="00A00466"/>
    <w:rsid w:val="00A007AB"/>
    <w:rsid w:val="00A00A7F"/>
    <w:rsid w:val="00A01935"/>
    <w:rsid w:val="00A024D6"/>
    <w:rsid w:val="00A02C9F"/>
    <w:rsid w:val="00A02D7C"/>
    <w:rsid w:val="00A02EC4"/>
    <w:rsid w:val="00A03332"/>
    <w:rsid w:val="00A03C1D"/>
    <w:rsid w:val="00A03D3C"/>
    <w:rsid w:val="00A04309"/>
    <w:rsid w:val="00A04867"/>
    <w:rsid w:val="00A0515A"/>
    <w:rsid w:val="00A05312"/>
    <w:rsid w:val="00A05767"/>
    <w:rsid w:val="00A05DC7"/>
    <w:rsid w:val="00A06805"/>
    <w:rsid w:val="00A07431"/>
    <w:rsid w:val="00A0747D"/>
    <w:rsid w:val="00A07489"/>
    <w:rsid w:val="00A07817"/>
    <w:rsid w:val="00A108F1"/>
    <w:rsid w:val="00A10A78"/>
    <w:rsid w:val="00A1169E"/>
    <w:rsid w:val="00A119A4"/>
    <w:rsid w:val="00A11B0D"/>
    <w:rsid w:val="00A12153"/>
    <w:rsid w:val="00A1227A"/>
    <w:rsid w:val="00A12632"/>
    <w:rsid w:val="00A131AB"/>
    <w:rsid w:val="00A13EC8"/>
    <w:rsid w:val="00A140A3"/>
    <w:rsid w:val="00A14506"/>
    <w:rsid w:val="00A14644"/>
    <w:rsid w:val="00A14A49"/>
    <w:rsid w:val="00A14C74"/>
    <w:rsid w:val="00A15344"/>
    <w:rsid w:val="00A15C44"/>
    <w:rsid w:val="00A16002"/>
    <w:rsid w:val="00A17A9E"/>
    <w:rsid w:val="00A17E39"/>
    <w:rsid w:val="00A20090"/>
    <w:rsid w:val="00A2047C"/>
    <w:rsid w:val="00A216A5"/>
    <w:rsid w:val="00A21F0D"/>
    <w:rsid w:val="00A22831"/>
    <w:rsid w:val="00A23B66"/>
    <w:rsid w:val="00A23BEA"/>
    <w:rsid w:val="00A24019"/>
    <w:rsid w:val="00A243E4"/>
    <w:rsid w:val="00A24A3E"/>
    <w:rsid w:val="00A24ABC"/>
    <w:rsid w:val="00A250E7"/>
    <w:rsid w:val="00A263D7"/>
    <w:rsid w:val="00A26AAC"/>
    <w:rsid w:val="00A26BC1"/>
    <w:rsid w:val="00A27052"/>
    <w:rsid w:val="00A272DF"/>
    <w:rsid w:val="00A276B3"/>
    <w:rsid w:val="00A301A5"/>
    <w:rsid w:val="00A30372"/>
    <w:rsid w:val="00A309CF"/>
    <w:rsid w:val="00A30E45"/>
    <w:rsid w:val="00A30E50"/>
    <w:rsid w:val="00A31910"/>
    <w:rsid w:val="00A31EAE"/>
    <w:rsid w:val="00A31FA6"/>
    <w:rsid w:val="00A32233"/>
    <w:rsid w:val="00A32786"/>
    <w:rsid w:val="00A32C19"/>
    <w:rsid w:val="00A32C5F"/>
    <w:rsid w:val="00A34383"/>
    <w:rsid w:val="00A35A38"/>
    <w:rsid w:val="00A35BF7"/>
    <w:rsid w:val="00A36639"/>
    <w:rsid w:val="00A36E3D"/>
    <w:rsid w:val="00A37099"/>
    <w:rsid w:val="00A37242"/>
    <w:rsid w:val="00A37470"/>
    <w:rsid w:val="00A3755E"/>
    <w:rsid w:val="00A4069D"/>
    <w:rsid w:val="00A406D5"/>
    <w:rsid w:val="00A41D83"/>
    <w:rsid w:val="00A42605"/>
    <w:rsid w:val="00A42773"/>
    <w:rsid w:val="00A4277F"/>
    <w:rsid w:val="00A433DE"/>
    <w:rsid w:val="00A4439D"/>
    <w:rsid w:val="00A44643"/>
    <w:rsid w:val="00A447FF"/>
    <w:rsid w:val="00A44964"/>
    <w:rsid w:val="00A45329"/>
    <w:rsid w:val="00A45A52"/>
    <w:rsid w:val="00A46A18"/>
    <w:rsid w:val="00A4703E"/>
    <w:rsid w:val="00A47179"/>
    <w:rsid w:val="00A47A16"/>
    <w:rsid w:val="00A47E3D"/>
    <w:rsid w:val="00A5026D"/>
    <w:rsid w:val="00A504FA"/>
    <w:rsid w:val="00A50787"/>
    <w:rsid w:val="00A509DF"/>
    <w:rsid w:val="00A50B47"/>
    <w:rsid w:val="00A53112"/>
    <w:rsid w:val="00A535BE"/>
    <w:rsid w:val="00A53690"/>
    <w:rsid w:val="00A53F3E"/>
    <w:rsid w:val="00A540EA"/>
    <w:rsid w:val="00A5434E"/>
    <w:rsid w:val="00A54915"/>
    <w:rsid w:val="00A5522B"/>
    <w:rsid w:val="00A559DF"/>
    <w:rsid w:val="00A56550"/>
    <w:rsid w:val="00A56852"/>
    <w:rsid w:val="00A56AFC"/>
    <w:rsid w:val="00A606C1"/>
    <w:rsid w:val="00A6191C"/>
    <w:rsid w:val="00A61E6A"/>
    <w:rsid w:val="00A61EAA"/>
    <w:rsid w:val="00A61FCE"/>
    <w:rsid w:val="00A6235A"/>
    <w:rsid w:val="00A62882"/>
    <w:rsid w:val="00A62F18"/>
    <w:rsid w:val="00A6304D"/>
    <w:rsid w:val="00A638DD"/>
    <w:rsid w:val="00A639EA"/>
    <w:rsid w:val="00A63A9F"/>
    <w:rsid w:val="00A63B6B"/>
    <w:rsid w:val="00A640B6"/>
    <w:rsid w:val="00A6532C"/>
    <w:rsid w:val="00A6556A"/>
    <w:rsid w:val="00A66241"/>
    <w:rsid w:val="00A674E5"/>
    <w:rsid w:val="00A677DC"/>
    <w:rsid w:val="00A7020C"/>
    <w:rsid w:val="00A70921"/>
    <w:rsid w:val="00A71BBD"/>
    <w:rsid w:val="00A71CE5"/>
    <w:rsid w:val="00A720A3"/>
    <w:rsid w:val="00A7277F"/>
    <w:rsid w:val="00A73E4D"/>
    <w:rsid w:val="00A7477E"/>
    <w:rsid w:val="00A747EA"/>
    <w:rsid w:val="00A75074"/>
    <w:rsid w:val="00A7511E"/>
    <w:rsid w:val="00A75484"/>
    <w:rsid w:val="00A75AF9"/>
    <w:rsid w:val="00A76555"/>
    <w:rsid w:val="00A766F4"/>
    <w:rsid w:val="00A767D4"/>
    <w:rsid w:val="00A77398"/>
    <w:rsid w:val="00A776C1"/>
    <w:rsid w:val="00A77CA8"/>
    <w:rsid w:val="00A804E3"/>
    <w:rsid w:val="00A80A5B"/>
    <w:rsid w:val="00A811CC"/>
    <w:rsid w:val="00A83F7C"/>
    <w:rsid w:val="00A8409A"/>
    <w:rsid w:val="00A84312"/>
    <w:rsid w:val="00A8561E"/>
    <w:rsid w:val="00A867A0"/>
    <w:rsid w:val="00A877D7"/>
    <w:rsid w:val="00A92532"/>
    <w:rsid w:val="00A92539"/>
    <w:rsid w:val="00A92631"/>
    <w:rsid w:val="00A9345E"/>
    <w:rsid w:val="00A93947"/>
    <w:rsid w:val="00A93ECD"/>
    <w:rsid w:val="00A9428A"/>
    <w:rsid w:val="00A9430D"/>
    <w:rsid w:val="00A94851"/>
    <w:rsid w:val="00A94E07"/>
    <w:rsid w:val="00A951F7"/>
    <w:rsid w:val="00A95ACA"/>
    <w:rsid w:val="00A95B5C"/>
    <w:rsid w:val="00A96D8B"/>
    <w:rsid w:val="00A97660"/>
    <w:rsid w:val="00A976E4"/>
    <w:rsid w:val="00A97760"/>
    <w:rsid w:val="00A97C00"/>
    <w:rsid w:val="00AA0550"/>
    <w:rsid w:val="00AA0875"/>
    <w:rsid w:val="00AA1333"/>
    <w:rsid w:val="00AA151A"/>
    <w:rsid w:val="00AA1EFC"/>
    <w:rsid w:val="00AA2D89"/>
    <w:rsid w:val="00AA326D"/>
    <w:rsid w:val="00AA39D9"/>
    <w:rsid w:val="00AA3A21"/>
    <w:rsid w:val="00AA3FC8"/>
    <w:rsid w:val="00AA3FE3"/>
    <w:rsid w:val="00AA415F"/>
    <w:rsid w:val="00AA4290"/>
    <w:rsid w:val="00AA481C"/>
    <w:rsid w:val="00AA5A2E"/>
    <w:rsid w:val="00AA5D44"/>
    <w:rsid w:val="00AA6172"/>
    <w:rsid w:val="00AA61C1"/>
    <w:rsid w:val="00AA6379"/>
    <w:rsid w:val="00AA644D"/>
    <w:rsid w:val="00AA66A0"/>
    <w:rsid w:val="00AA6E7D"/>
    <w:rsid w:val="00AB0034"/>
    <w:rsid w:val="00AB03F3"/>
    <w:rsid w:val="00AB1AD1"/>
    <w:rsid w:val="00AB1E84"/>
    <w:rsid w:val="00AB1EFA"/>
    <w:rsid w:val="00AB1FF2"/>
    <w:rsid w:val="00AB26B3"/>
    <w:rsid w:val="00AB2837"/>
    <w:rsid w:val="00AB2CFD"/>
    <w:rsid w:val="00AB2E20"/>
    <w:rsid w:val="00AB312F"/>
    <w:rsid w:val="00AB31EB"/>
    <w:rsid w:val="00AB3289"/>
    <w:rsid w:val="00AB361A"/>
    <w:rsid w:val="00AB3719"/>
    <w:rsid w:val="00AB37F9"/>
    <w:rsid w:val="00AB3F2F"/>
    <w:rsid w:val="00AB45C5"/>
    <w:rsid w:val="00AB4733"/>
    <w:rsid w:val="00AB4CE5"/>
    <w:rsid w:val="00AB56C6"/>
    <w:rsid w:val="00AB576E"/>
    <w:rsid w:val="00AB5882"/>
    <w:rsid w:val="00AB683E"/>
    <w:rsid w:val="00AB68F3"/>
    <w:rsid w:val="00AB6A43"/>
    <w:rsid w:val="00AB72B4"/>
    <w:rsid w:val="00AB7385"/>
    <w:rsid w:val="00AB7A86"/>
    <w:rsid w:val="00AC0499"/>
    <w:rsid w:val="00AC07CD"/>
    <w:rsid w:val="00AC0899"/>
    <w:rsid w:val="00AC0F0D"/>
    <w:rsid w:val="00AC0FAC"/>
    <w:rsid w:val="00AC11A4"/>
    <w:rsid w:val="00AC11FD"/>
    <w:rsid w:val="00AC24B0"/>
    <w:rsid w:val="00AC2873"/>
    <w:rsid w:val="00AC47CE"/>
    <w:rsid w:val="00AC48A6"/>
    <w:rsid w:val="00AC51FE"/>
    <w:rsid w:val="00AC5327"/>
    <w:rsid w:val="00AC599A"/>
    <w:rsid w:val="00AC5C45"/>
    <w:rsid w:val="00AC639A"/>
    <w:rsid w:val="00AC6CE3"/>
    <w:rsid w:val="00AC7066"/>
    <w:rsid w:val="00AC7668"/>
    <w:rsid w:val="00AC7688"/>
    <w:rsid w:val="00AC779C"/>
    <w:rsid w:val="00AD1131"/>
    <w:rsid w:val="00AD1747"/>
    <w:rsid w:val="00AD1B06"/>
    <w:rsid w:val="00AD1D9D"/>
    <w:rsid w:val="00AD2866"/>
    <w:rsid w:val="00AD2C12"/>
    <w:rsid w:val="00AD2ECD"/>
    <w:rsid w:val="00AD3074"/>
    <w:rsid w:val="00AD3430"/>
    <w:rsid w:val="00AD414E"/>
    <w:rsid w:val="00AD4DE7"/>
    <w:rsid w:val="00AD540D"/>
    <w:rsid w:val="00AD5DB8"/>
    <w:rsid w:val="00AD5F51"/>
    <w:rsid w:val="00AD65DB"/>
    <w:rsid w:val="00AD6B10"/>
    <w:rsid w:val="00AD6F30"/>
    <w:rsid w:val="00AD74CA"/>
    <w:rsid w:val="00AD782D"/>
    <w:rsid w:val="00AE0022"/>
    <w:rsid w:val="00AE08F6"/>
    <w:rsid w:val="00AE0984"/>
    <w:rsid w:val="00AE0F19"/>
    <w:rsid w:val="00AE1746"/>
    <w:rsid w:val="00AE189B"/>
    <w:rsid w:val="00AE18E7"/>
    <w:rsid w:val="00AE2452"/>
    <w:rsid w:val="00AE2B10"/>
    <w:rsid w:val="00AE3091"/>
    <w:rsid w:val="00AE3A78"/>
    <w:rsid w:val="00AE4756"/>
    <w:rsid w:val="00AE47D7"/>
    <w:rsid w:val="00AE4D02"/>
    <w:rsid w:val="00AE59B2"/>
    <w:rsid w:val="00AE76A8"/>
    <w:rsid w:val="00AE78CD"/>
    <w:rsid w:val="00AE7B11"/>
    <w:rsid w:val="00AF007F"/>
    <w:rsid w:val="00AF0A53"/>
    <w:rsid w:val="00AF11B0"/>
    <w:rsid w:val="00AF1855"/>
    <w:rsid w:val="00AF1E70"/>
    <w:rsid w:val="00AF242A"/>
    <w:rsid w:val="00AF2AF9"/>
    <w:rsid w:val="00AF2C30"/>
    <w:rsid w:val="00AF30FA"/>
    <w:rsid w:val="00AF35D6"/>
    <w:rsid w:val="00AF3646"/>
    <w:rsid w:val="00AF3FE5"/>
    <w:rsid w:val="00AF436C"/>
    <w:rsid w:val="00AF443F"/>
    <w:rsid w:val="00AF50EC"/>
    <w:rsid w:val="00AF51F9"/>
    <w:rsid w:val="00AF53CE"/>
    <w:rsid w:val="00AF58BA"/>
    <w:rsid w:val="00AF5F38"/>
    <w:rsid w:val="00AF60AD"/>
    <w:rsid w:val="00AF65F4"/>
    <w:rsid w:val="00AF6C99"/>
    <w:rsid w:val="00AF6CBA"/>
    <w:rsid w:val="00AF6F7C"/>
    <w:rsid w:val="00AF7B1A"/>
    <w:rsid w:val="00AF7BE9"/>
    <w:rsid w:val="00B00DB2"/>
    <w:rsid w:val="00B00E5F"/>
    <w:rsid w:val="00B014BB"/>
    <w:rsid w:val="00B01592"/>
    <w:rsid w:val="00B01C21"/>
    <w:rsid w:val="00B021ED"/>
    <w:rsid w:val="00B022B3"/>
    <w:rsid w:val="00B0276A"/>
    <w:rsid w:val="00B029F1"/>
    <w:rsid w:val="00B03B75"/>
    <w:rsid w:val="00B04313"/>
    <w:rsid w:val="00B043A3"/>
    <w:rsid w:val="00B04608"/>
    <w:rsid w:val="00B048AC"/>
    <w:rsid w:val="00B04BC4"/>
    <w:rsid w:val="00B04CC1"/>
    <w:rsid w:val="00B059BC"/>
    <w:rsid w:val="00B06260"/>
    <w:rsid w:val="00B0694A"/>
    <w:rsid w:val="00B06CB0"/>
    <w:rsid w:val="00B06E7E"/>
    <w:rsid w:val="00B07286"/>
    <w:rsid w:val="00B07A2C"/>
    <w:rsid w:val="00B07FC0"/>
    <w:rsid w:val="00B10172"/>
    <w:rsid w:val="00B10593"/>
    <w:rsid w:val="00B11146"/>
    <w:rsid w:val="00B1120A"/>
    <w:rsid w:val="00B11348"/>
    <w:rsid w:val="00B11EB2"/>
    <w:rsid w:val="00B12C7D"/>
    <w:rsid w:val="00B13420"/>
    <w:rsid w:val="00B1350A"/>
    <w:rsid w:val="00B13F42"/>
    <w:rsid w:val="00B13F7A"/>
    <w:rsid w:val="00B14414"/>
    <w:rsid w:val="00B14C2F"/>
    <w:rsid w:val="00B14FA0"/>
    <w:rsid w:val="00B152E8"/>
    <w:rsid w:val="00B15586"/>
    <w:rsid w:val="00B1574A"/>
    <w:rsid w:val="00B157E1"/>
    <w:rsid w:val="00B1613B"/>
    <w:rsid w:val="00B16195"/>
    <w:rsid w:val="00B17712"/>
    <w:rsid w:val="00B205AF"/>
    <w:rsid w:val="00B208CA"/>
    <w:rsid w:val="00B2121A"/>
    <w:rsid w:val="00B2178E"/>
    <w:rsid w:val="00B22676"/>
    <w:rsid w:val="00B22A7A"/>
    <w:rsid w:val="00B23091"/>
    <w:rsid w:val="00B23E90"/>
    <w:rsid w:val="00B24281"/>
    <w:rsid w:val="00B24AA8"/>
    <w:rsid w:val="00B24CA9"/>
    <w:rsid w:val="00B250C9"/>
    <w:rsid w:val="00B251E7"/>
    <w:rsid w:val="00B2549C"/>
    <w:rsid w:val="00B25B2D"/>
    <w:rsid w:val="00B2670E"/>
    <w:rsid w:val="00B26B3D"/>
    <w:rsid w:val="00B26B8F"/>
    <w:rsid w:val="00B26F2C"/>
    <w:rsid w:val="00B270DD"/>
    <w:rsid w:val="00B2716E"/>
    <w:rsid w:val="00B272E5"/>
    <w:rsid w:val="00B305A8"/>
    <w:rsid w:val="00B30AC9"/>
    <w:rsid w:val="00B30F9A"/>
    <w:rsid w:val="00B315BD"/>
    <w:rsid w:val="00B31AE9"/>
    <w:rsid w:val="00B31C79"/>
    <w:rsid w:val="00B31E49"/>
    <w:rsid w:val="00B31FEB"/>
    <w:rsid w:val="00B32BAD"/>
    <w:rsid w:val="00B33D37"/>
    <w:rsid w:val="00B33E09"/>
    <w:rsid w:val="00B3414B"/>
    <w:rsid w:val="00B347F4"/>
    <w:rsid w:val="00B34C5B"/>
    <w:rsid w:val="00B34CFD"/>
    <w:rsid w:val="00B34D8F"/>
    <w:rsid w:val="00B357A9"/>
    <w:rsid w:val="00B35AAD"/>
    <w:rsid w:val="00B36362"/>
    <w:rsid w:val="00B36AFC"/>
    <w:rsid w:val="00B37326"/>
    <w:rsid w:val="00B40175"/>
    <w:rsid w:val="00B40A76"/>
    <w:rsid w:val="00B41098"/>
    <w:rsid w:val="00B41D8F"/>
    <w:rsid w:val="00B41EDC"/>
    <w:rsid w:val="00B426D4"/>
    <w:rsid w:val="00B4283D"/>
    <w:rsid w:val="00B42A8B"/>
    <w:rsid w:val="00B42FAE"/>
    <w:rsid w:val="00B43AF3"/>
    <w:rsid w:val="00B44373"/>
    <w:rsid w:val="00B458F1"/>
    <w:rsid w:val="00B45F6E"/>
    <w:rsid w:val="00B46119"/>
    <w:rsid w:val="00B469E6"/>
    <w:rsid w:val="00B46A89"/>
    <w:rsid w:val="00B46E73"/>
    <w:rsid w:val="00B47266"/>
    <w:rsid w:val="00B47C7E"/>
    <w:rsid w:val="00B501D2"/>
    <w:rsid w:val="00B50942"/>
    <w:rsid w:val="00B51C17"/>
    <w:rsid w:val="00B520F8"/>
    <w:rsid w:val="00B52A0C"/>
    <w:rsid w:val="00B54141"/>
    <w:rsid w:val="00B541E7"/>
    <w:rsid w:val="00B542DD"/>
    <w:rsid w:val="00B54536"/>
    <w:rsid w:val="00B54C03"/>
    <w:rsid w:val="00B55438"/>
    <w:rsid w:val="00B55A8D"/>
    <w:rsid w:val="00B57C76"/>
    <w:rsid w:val="00B57D85"/>
    <w:rsid w:val="00B60135"/>
    <w:rsid w:val="00B601D5"/>
    <w:rsid w:val="00B60556"/>
    <w:rsid w:val="00B60936"/>
    <w:rsid w:val="00B60965"/>
    <w:rsid w:val="00B622C2"/>
    <w:rsid w:val="00B6232B"/>
    <w:rsid w:val="00B638DA"/>
    <w:rsid w:val="00B64F30"/>
    <w:rsid w:val="00B65036"/>
    <w:rsid w:val="00B65D04"/>
    <w:rsid w:val="00B65F05"/>
    <w:rsid w:val="00B66304"/>
    <w:rsid w:val="00B66368"/>
    <w:rsid w:val="00B66906"/>
    <w:rsid w:val="00B66BB0"/>
    <w:rsid w:val="00B66EA3"/>
    <w:rsid w:val="00B66EC5"/>
    <w:rsid w:val="00B72BBC"/>
    <w:rsid w:val="00B7386E"/>
    <w:rsid w:val="00B738B2"/>
    <w:rsid w:val="00B73DFF"/>
    <w:rsid w:val="00B7425A"/>
    <w:rsid w:val="00B74A7A"/>
    <w:rsid w:val="00B74F07"/>
    <w:rsid w:val="00B74F9F"/>
    <w:rsid w:val="00B7618A"/>
    <w:rsid w:val="00B770FD"/>
    <w:rsid w:val="00B804C6"/>
    <w:rsid w:val="00B81418"/>
    <w:rsid w:val="00B81B12"/>
    <w:rsid w:val="00B81F89"/>
    <w:rsid w:val="00B82158"/>
    <w:rsid w:val="00B824B6"/>
    <w:rsid w:val="00B824F6"/>
    <w:rsid w:val="00B83A5D"/>
    <w:rsid w:val="00B83EF0"/>
    <w:rsid w:val="00B844E4"/>
    <w:rsid w:val="00B84F1C"/>
    <w:rsid w:val="00B856E3"/>
    <w:rsid w:val="00B8649F"/>
    <w:rsid w:val="00B864B6"/>
    <w:rsid w:val="00B86DA1"/>
    <w:rsid w:val="00B913C4"/>
    <w:rsid w:val="00B920F4"/>
    <w:rsid w:val="00B923DB"/>
    <w:rsid w:val="00B9267F"/>
    <w:rsid w:val="00B92B31"/>
    <w:rsid w:val="00B92FC4"/>
    <w:rsid w:val="00B938E4"/>
    <w:rsid w:val="00B94793"/>
    <w:rsid w:val="00B94841"/>
    <w:rsid w:val="00B96254"/>
    <w:rsid w:val="00B96C54"/>
    <w:rsid w:val="00B96C5B"/>
    <w:rsid w:val="00B974CF"/>
    <w:rsid w:val="00B9773B"/>
    <w:rsid w:val="00B979BB"/>
    <w:rsid w:val="00B97BDD"/>
    <w:rsid w:val="00BA0D6C"/>
    <w:rsid w:val="00BA0EAA"/>
    <w:rsid w:val="00BA0FAB"/>
    <w:rsid w:val="00BA11B7"/>
    <w:rsid w:val="00BA18F3"/>
    <w:rsid w:val="00BA1C98"/>
    <w:rsid w:val="00BA290F"/>
    <w:rsid w:val="00BA2962"/>
    <w:rsid w:val="00BA37E2"/>
    <w:rsid w:val="00BA38FF"/>
    <w:rsid w:val="00BA408D"/>
    <w:rsid w:val="00BA40F2"/>
    <w:rsid w:val="00BA4188"/>
    <w:rsid w:val="00BA41F0"/>
    <w:rsid w:val="00BA4619"/>
    <w:rsid w:val="00BA49E8"/>
    <w:rsid w:val="00BA50CD"/>
    <w:rsid w:val="00BA5DE8"/>
    <w:rsid w:val="00BA67B6"/>
    <w:rsid w:val="00BA68ED"/>
    <w:rsid w:val="00BA72C5"/>
    <w:rsid w:val="00BA7587"/>
    <w:rsid w:val="00BA7A9C"/>
    <w:rsid w:val="00BA7D98"/>
    <w:rsid w:val="00BA7E17"/>
    <w:rsid w:val="00BB0CBC"/>
    <w:rsid w:val="00BB1172"/>
    <w:rsid w:val="00BB16D7"/>
    <w:rsid w:val="00BB1941"/>
    <w:rsid w:val="00BB21CF"/>
    <w:rsid w:val="00BB29CB"/>
    <w:rsid w:val="00BB2E03"/>
    <w:rsid w:val="00BB338B"/>
    <w:rsid w:val="00BB36A9"/>
    <w:rsid w:val="00BB38B9"/>
    <w:rsid w:val="00BB3DBD"/>
    <w:rsid w:val="00BB477C"/>
    <w:rsid w:val="00BB48B2"/>
    <w:rsid w:val="00BB55BE"/>
    <w:rsid w:val="00BB58A5"/>
    <w:rsid w:val="00BB5B9A"/>
    <w:rsid w:val="00BB5B9F"/>
    <w:rsid w:val="00BB6E48"/>
    <w:rsid w:val="00BB7E5D"/>
    <w:rsid w:val="00BB7E7F"/>
    <w:rsid w:val="00BC09F3"/>
    <w:rsid w:val="00BC0BB4"/>
    <w:rsid w:val="00BC1717"/>
    <w:rsid w:val="00BC187E"/>
    <w:rsid w:val="00BC1EB5"/>
    <w:rsid w:val="00BC2512"/>
    <w:rsid w:val="00BC2FA5"/>
    <w:rsid w:val="00BC31BE"/>
    <w:rsid w:val="00BC3CDF"/>
    <w:rsid w:val="00BC3FF4"/>
    <w:rsid w:val="00BC4671"/>
    <w:rsid w:val="00BC4B61"/>
    <w:rsid w:val="00BC52C0"/>
    <w:rsid w:val="00BC6020"/>
    <w:rsid w:val="00BD00BE"/>
    <w:rsid w:val="00BD02C3"/>
    <w:rsid w:val="00BD06F0"/>
    <w:rsid w:val="00BD0BE6"/>
    <w:rsid w:val="00BD1946"/>
    <w:rsid w:val="00BD1AD7"/>
    <w:rsid w:val="00BD1CA9"/>
    <w:rsid w:val="00BD1D04"/>
    <w:rsid w:val="00BD2D35"/>
    <w:rsid w:val="00BD4261"/>
    <w:rsid w:val="00BD4BA2"/>
    <w:rsid w:val="00BD5386"/>
    <w:rsid w:val="00BD6042"/>
    <w:rsid w:val="00BD64A7"/>
    <w:rsid w:val="00BD66A2"/>
    <w:rsid w:val="00BD71EB"/>
    <w:rsid w:val="00BD79C0"/>
    <w:rsid w:val="00BE165E"/>
    <w:rsid w:val="00BE1B2F"/>
    <w:rsid w:val="00BE2203"/>
    <w:rsid w:val="00BE24F3"/>
    <w:rsid w:val="00BE27F9"/>
    <w:rsid w:val="00BE2C69"/>
    <w:rsid w:val="00BE3492"/>
    <w:rsid w:val="00BE3493"/>
    <w:rsid w:val="00BE495C"/>
    <w:rsid w:val="00BE4DB5"/>
    <w:rsid w:val="00BE5245"/>
    <w:rsid w:val="00BE53B0"/>
    <w:rsid w:val="00BE55A6"/>
    <w:rsid w:val="00BE5F7A"/>
    <w:rsid w:val="00BE6124"/>
    <w:rsid w:val="00BE6FF3"/>
    <w:rsid w:val="00BE70DE"/>
    <w:rsid w:val="00BF1350"/>
    <w:rsid w:val="00BF15D8"/>
    <w:rsid w:val="00BF1E98"/>
    <w:rsid w:val="00BF25E5"/>
    <w:rsid w:val="00BF31D6"/>
    <w:rsid w:val="00BF342F"/>
    <w:rsid w:val="00BF367B"/>
    <w:rsid w:val="00BF3CF3"/>
    <w:rsid w:val="00BF409E"/>
    <w:rsid w:val="00BF4238"/>
    <w:rsid w:val="00BF4355"/>
    <w:rsid w:val="00BF43BA"/>
    <w:rsid w:val="00BF4AD8"/>
    <w:rsid w:val="00BF4C03"/>
    <w:rsid w:val="00BF513B"/>
    <w:rsid w:val="00BF5498"/>
    <w:rsid w:val="00BF5AA6"/>
    <w:rsid w:val="00BF5F68"/>
    <w:rsid w:val="00BF647F"/>
    <w:rsid w:val="00BF66AD"/>
    <w:rsid w:val="00BF67BF"/>
    <w:rsid w:val="00BF68AC"/>
    <w:rsid w:val="00BF69E1"/>
    <w:rsid w:val="00BF6ACF"/>
    <w:rsid w:val="00BF6C5E"/>
    <w:rsid w:val="00BF7453"/>
    <w:rsid w:val="00C01283"/>
    <w:rsid w:val="00C01D0D"/>
    <w:rsid w:val="00C022AE"/>
    <w:rsid w:val="00C03442"/>
    <w:rsid w:val="00C0400A"/>
    <w:rsid w:val="00C0486C"/>
    <w:rsid w:val="00C048AC"/>
    <w:rsid w:val="00C048DD"/>
    <w:rsid w:val="00C04E9C"/>
    <w:rsid w:val="00C05587"/>
    <w:rsid w:val="00C05E7E"/>
    <w:rsid w:val="00C107BD"/>
    <w:rsid w:val="00C10BE9"/>
    <w:rsid w:val="00C115D1"/>
    <w:rsid w:val="00C119A4"/>
    <w:rsid w:val="00C11F0A"/>
    <w:rsid w:val="00C1254C"/>
    <w:rsid w:val="00C13970"/>
    <w:rsid w:val="00C140BE"/>
    <w:rsid w:val="00C14136"/>
    <w:rsid w:val="00C145C1"/>
    <w:rsid w:val="00C149E4"/>
    <w:rsid w:val="00C14FB5"/>
    <w:rsid w:val="00C150CA"/>
    <w:rsid w:val="00C1528C"/>
    <w:rsid w:val="00C157C1"/>
    <w:rsid w:val="00C15F6B"/>
    <w:rsid w:val="00C16026"/>
    <w:rsid w:val="00C1604C"/>
    <w:rsid w:val="00C160B0"/>
    <w:rsid w:val="00C16BF0"/>
    <w:rsid w:val="00C179CC"/>
    <w:rsid w:val="00C210A3"/>
    <w:rsid w:val="00C21FB0"/>
    <w:rsid w:val="00C22943"/>
    <w:rsid w:val="00C22A19"/>
    <w:rsid w:val="00C22DBA"/>
    <w:rsid w:val="00C22EDC"/>
    <w:rsid w:val="00C238D8"/>
    <w:rsid w:val="00C24265"/>
    <w:rsid w:val="00C2457A"/>
    <w:rsid w:val="00C2477A"/>
    <w:rsid w:val="00C2679D"/>
    <w:rsid w:val="00C274E7"/>
    <w:rsid w:val="00C27F47"/>
    <w:rsid w:val="00C27FB1"/>
    <w:rsid w:val="00C30322"/>
    <w:rsid w:val="00C30882"/>
    <w:rsid w:val="00C30E27"/>
    <w:rsid w:val="00C321F5"/>
    <w:rsid w:val="00C32289"/>
    <w:rsid w:val="00C3299A"/>
    <w:rsid w:val="00C32ED3"/>
    <w:rsid w:val="00C33462"/>
    <w:rsid w:val="00C338D5"/>
    <w:rsid w:val="00C338E3"/>
    <w:rsid w:val="00C351CD"/>
    <w:rsid w:val="00C3552F"/>
    <w:rsid w:val="00C35911"/>
    <w:rsid w:val="00C40285"/>
    <w:rsid w:val="00C40595"/>
    <w:rsid w:val="00C41168"/>
    <w:rsid w:val="00C4136C"/>
    <w:rsid w:val="00C424E5"/>
    <w:rsid w:val="00C427EA"/>
    <w:rsid w:val="00C42D1E"/>
    <w:rsid w:val="00C43217"/>
    <w:rsid w:val="00C43D30"/>
    <w:rsid w:val="00C446AA"/>
    <w:rsid w:val="00C45471"/>
    <w:rsid w:val="00C45587"/>
    <w:rsid w:val="00C45ECE"/>
    <w:rsid w:val="00C4612A"/>
    <w:rsid w:val="00C46C67"/>
    <w:rsid w:val="00C471F8"/>
    <w:rsid w:val="00C4775B"/>
    <w:rsid w:val="00C50B39"/>
    <w:rsid w:val="00C51A0F"/>
    <w:rsid w:val="00C51D36"/>
    <w:rsid w:val="00C52039"/>
    <w:rsid w:val="00C528C8"/>
    <w:rsid w:val="00C5298F"/>
    <w:rsid w:val="00C52CFD"/>
    <w:rsid w:val="00C52F13"/>
    <w:rsid w:val="00C536B2"/>
    <w:rsid w:val="00C54545"/>
    <w:rsid w:val="00C54BFB"/>
    <w:rsid w:val="00C54E1F"/>
    <w:rsid w:val="00C554EF"/>
    <w:rsid w:val="00C55809"/>
    <w:rsid w:val="00C56290"/>
    <w:rsid w:val="00C563D9"/>
    <w:rsid w:val="00C564B3"/>
    <w:rsid w:val="00C56656"/>
    <w:rsid w:val="00C57489"/>
    <w:rsid w:val="00C5749D"/>
    <w:rsid w:val="00C57C88"/>
    <w:rsid w:val="00C602EB"/>
    <w:rsid w:val="00C60DB2"/>
    <w:rsid w:val="00C60FF1"/>
    <w:rsid w:val="00C61727"/>
    <w:rsid w:val="00C61875"/>
    <w:rsid w:val="00C61CDA"/>
    <w:rsid w:val="00C6205B"/>
    <w:rsid w:val="00C623A2"/>
    <w:rsid w:val="00C62AD1"/>
    <w:rsid w:val="00C62B96"/>
    <w:rsid w:val="00C62DA5"/>
    <w:rsid w:val="00C62E41"/>
    <w:rsid w:val="00C635CA"/>
    <w:rsid w:val="00C63A4B"/>
    <w:rsid w:val="00C64164"/>
    <w:rsid w:val="00C64BBB"/>
    <w:rsid w:val="00C64E7D"/>
    <w:rsid w:val="00C65158"/>
    <w:rsid w:val="00C65446"/>
    <w:rsid w:val="00C65B9F"/>
    <w:rsid w:val="00C66070"/>
    <w:rsid w:val="00C66DB9"/>
    <w:rsid w:val="00C6761F"/>
    <w:rsid w:val="00C67C09"/>
    <w:rsid w:val="00C706CA"/>
    <w:rsid w:val="00C7104E"/>
    <w:rsid w:val="00C7167C"/>
    <w:rsid w:val="00C71FE2"/>
    <w:rsid w:val="00C72B0E"/>
    <w:rsid w:val="00C72E89"/>
    <w:rsid w:val="00C73FAF"/>
    <w:rsid w:val="00C74836"/>
    <w:rsid w:val="00C751FC"/>
    <w:rsid w:val="00C75509"/>
    <w:rsid w:val="00C75B86"/>
    <w:rsid w:val="00C75F85"/>
    <w:rsid w:val="00C766EF"/>
    <w:rsid w:val="00C76830"/>
    <w:rsid w:val="00C77115"/>
    <w:rsid w:val="00C80430"/>
    <w:rsid w:val="00C80668"/>
    <w:rsid w:val="00C810B1"/>
    <w:rsid w:val="00C81605"/>
    <w:rsid w:val="00C817A4"/>
    <w:rsid w:val="00C833F9"/>
    <w:rsid w:val="00C83B29"/>
    <w:rsid w:val="00C83BAB"/>
    <w:rsid w:val="00C8486F"/>
    <w:rsid w:val="00C84BF2"/>
    <w:rsid w:val="00C84F32"/>
    <w:rsid w:val="00C850B0"/>
    <w:rsid w:val="00C866E7"/>
    <w:rsid w:val="00C86D7C"/>
    <w:rsid w:val="00C86E1A"/>
    <w:rsid w:val="00C8706B"/>
    <w:rsid w:val="00C870BD"/>
    <w:rsid w:val="00C90521"/>
    <w:rsid w:val="00C907F1"/>
    <w:rsid w:val="00C9138D"/>
    <w:rsid w:val="00C91541"/>
    <w:rsid w:val="00C916F9"/>
    <w:rsid w:val="00C920ED"/>
    <w:rsid w:val="00C924B2"/>
    <w:rsid w:val="00C92589"/>
    <w:rsid w:val="00C92C46"/>
    <w:rsid w:val="00C92E21"/>
    <w:rsid w:val="00C93FC8"/>
    <w:rsid w:val="00C9441C"/>
    <w:rsid w:val="00C94E5F"/>
    <w:rsid w:val="00C9553D"/>
    <w:rsid w:val="00C9591B"/>
    <w:rsid w:val="00C961A0"/>
    <w:rsid w:val="00C966AE"/>
    <w:rsid w:val="00C97332"/>
    <w:rsid w:val="00C97541"/>
    <w:rsid w:val="00CA054C"/>
    <w:rsid w:val="00CA09D5"/>
    <w:rsid w:val="00CA0F72"/>
    <w:rsid w:val="00CA129B"/>
    <w:rsid w:val="00CA1CD3"/>
    <w:rsid w:val="00CA21EF"/>
    <w:rsid w:val="00CA2E7C"/>
    <w:rsid w:val="00CA3D4D"/>
    <w:rsid w:val="00CA42EA"/>
    <w:rsid w:val="00CA5E09"/>
    <w:rsid w:val="00CA5EFC"/>
    <w:rsid w:val="00CA6584"/>
    <w:rsid w:val="00CA7C9A"/>
    <w:rsid w:val="00CA7D92"/>
    <w:rsid w:val="00CB0D2C"/>
    <w:rsid w:val="00CB1162"/>
    <w:rsid w:val="00CB1B06"/>
    <w:rsid w:val="00CB1F48"/>
    <w:rsid w:val="00CB40CC"/>
    <w:rsid w:val="00CB4627"/>
    <w:rsid w:val="00CB4B8E"/>
    <w:rsid w:val="00CB5C45"/>
    <w:rsid w:val="00CB5CD1"/>
    <w:rsid w:val="00CB5DBC"/>
    <w:rsid w:val="00CB60E8"/>
    <w:rsid w:val="00CB6E94"/>
    <w:rsid w:val="00CB74CE"/>
    <w:rsid w:val="00CB7A58"/>
    <w:rsid w:val="00CC0747"/>
    <w:rsid w:val="00CC0ED5"/>
    <w:rsid w:val="00CC1B73"/>
    <w:rsid w:val="00CC2310"/>
    <w:rsid w:val="00CC24CB"/>
    <w:rsid w:val="00CC2679"/>
    <w:rsid w:val="00CC2B5C"/>
    <w:rsid w:val="00CC352F"/>
    <w:rsid w:val="00CC393A"/>
    <w:rsid w:val="00CC435C"/>
    <w:rsid w:val="00CC5841"/>
    <w:rsid w:val="00CC656E"/>
    <w:rsid w:val="00CC665E"/>
    <w:rsid w:val="00CC673C"/>
    <w:rsid w:val="00CC7564"/>
    <w:rsid w:val="00CC794C"/>
    <w:rsid w:val="00CC7C53"/>
    <w:rsid w:val="00CC7DCA"/>
    <w:rsid w:val="00CD09B5"/>
    <w:rsid w:val="00CD1570"/>
    <w:rsid w:val="00CD1C1D"/>
    <w:rsid w:val="00CD1FCE"/>
    <w:rsid w:val="00CD217F"/>
    <w:rsid w:val="00CD2ED4"/>
    <w:rsid w:val="00CD30A6"/>
    <w:rsid w:val="00CD3117"/>
    <w:rsid w:val="00CD33FF"/>
    <w:rsid w:val="00CD3A87"/>
    <w:rsid w:val="00CD4C2A"/>
    <w:rsid w:val="00CD6098"/>
    <w:rsid w:val="00CD6399"/>
    <w:rsid w:val="00CD6432"/>
    <w:rsid w:val="00CD7728"/>
    <w:rsid w:val="00CD7732"/>
    <w:rsid w:val="00CD7CCE"/>
    <w:rsid w:val="00CE0196"/>
    <w:rsid w:val="00CE1315"/>
    <w:rsid w:val="00CE237D"/>
    <w:rsid w:val="00CE29E1"/>
    <w:rsid w:val="00CE2FB1"/>
    <w:rsid w:val="00CE3E5B"/>
    <w:rsid w:val="00CE4502"/>
    <w:rsid w:val="00CE4EFF"/>
    <w:rsid w:val="00CE6454"/>
    <w:rsid w:val="00CE6D35"/>
    <w:rsid w:val="00CE6D71"/>
    <w:rsid w:val="00CE6E8B"/>
    <w:rsid w:val="00CE75DD"/>
    <w:rsid w:val="00CE799E"/>
    <w:rsid w:val="00CF002B"/>
    <w:rsid w:val="00CF02A0"/>
    <w:rsid w:val="00CF0516"/>
    <w:rsid w:val="00CF0E61"/>
    <w:rsid w:val="00CF122E"/>
    <w:rsid w:val="00CF16E7"/>
    <w:rsid w:val="00CF19CA"/>
    <w:rsid w:val="00CF22A8"/>
    <w:rsid w:val="00CF2765"/>
    <w:rsid w:val="00CF2DCA"/>
    <w:rsid w:val="00CF2E17"/>
    <w:rsid w:val="00CF365C"/>
    <w:rsid w:val="00CF3C2C"/>
    <w:rsid w:val="00CF3F8E"/>
    <w:rsid w:val="00CF5009"/>
    <w:rsid w:val="00CF50C6"/>
    <w:rsid w:val="00CF53B8"/>
    <w:rsid w:val="00CF5870"/>
    <w:rsid w:val="00CF595B"/>
    <w:rsid w:val="00CF5A6B"/>
    <w:rsid w:val="00CF66A3"/>
    <w:rsid w:val="00CF6A82"/>
    <w:rsid w:val="00CF6B3B"/>
    <w:rsid w:val="00CF711B"/>
    <w:rsid w:val="00CF7620"/>
    <w:rsid w:val="00CF7BBD"/>
    <w:rsid w:val="00CF7F6F"/>
    <w:rsid w:val="00CF7FDA"/>
    <w:rsid w:val="00D00B85"/>
    <w:rsid w:val="00D00CDA"/>
    <w:rsid w:val="00D0117B"/>
    <w:rsid w:val="00D015D7"/>
    <w:rsid w:val="00D01FCC"/>
    <w:rsid w:val="00D02446"/>
    <w:rsid w:val="00D024B1"/>
    <w:rsid w:val="00D0288D"/>
    <w:rsid w:val="00D02C12"/>
    <w:rsid w:val="00D02C8C"/>
    <w:rsid w:val="00D02E3F"/>
    <w:rsid w:val="00D03A11"/>
    <w:rsid w:val="00D04C88"/>
    <w:rsid w:val="00D0509D"/>
    <w:rsid w:val="00D06A16"/>
    <w:rsid w:val="00D06DCD"/>
    <w:rsid w:val="00D1025E"/>
    <w:rsid w:val="00D108DA"/>
    <w:rsid w:val="00D11267"/>
    <w:rsid w:val="00D112CD"/>
    <w:rsid w:val="00D124A4"/>
    <w:rsid w:val="00D12B93"/>
    <w:rsid w:val="00D1330D"/>
    <w:rsid w:val="00D14986"/>
    <w:rsid w:val="00D15AFF"/>
    <w:rsid w:val="00D1694C"/>
    <w:rsid w:val="00D17DAB"/>
    <w:rsid w:val="00D17DF6"/>
    <w:rsid w:val="00D200C1"/>
    <w:rsid w:val="00D2221B"/>
    <w:rsid w:val="00D222E0"/>
    <w:rsid w:val="00D227E2"/>
    <w:rsid w:val="00D23438"/>
    <w:rsid w:val="00D23546"/>
    <w:rsid w:val="00D23A0F"/>
    <w:rsid w:val="00D242B7"/>
    <w:rsid w:val="00D242E5"/>
    <w:rsid w:val="00D2493E"/>
    <w:rsid w:val="00D250A8"/>
    <w:rsid w:val="00D25248"/>
    <w:rsid w:val="00D2592B"/>
    <w:rsid w:val="00D259B9"/>
    <w:rsid w:val="00D259DA"/>
    <w:rsid w:val="00D25C81"/>
    <w:rsid w:val="00D26176"/>
    <w:rsid w:val="00D30967"/>
    <w:rsid w:val="00D30CC6"/>
    <w:rsid w:val="00D316F1"/>
    <w:rsid w:val="00D31DF0"/>
    <w:rsid w:val="00D3317C"/>
    <w:rsid w:val="00D332CB"/>
    <w:rsid w:val="00D334FC"/>
    <w:rsid w:val="00D337D3"/>
    <w:rsid w:val="00D33B9A"/>
    <w:rsid w:val="00D33BE6"/>
    <w:rsid w:val="00D348FA"/>
    <w:rsid w:val="00D34FF2"/>
    <w:rsid w:val="00D350B4"/>
    <w:rsid w:val="00D352A8"/>
    <w:rsid w:val="00D35625"/>
    <w:rsid w:val="00D365D6"/>
    <w:rsid w:val="00D36DB3"/>
    <w:rsid w:val="00D36F99"/>
    <w:rsid w:val="00D37400"/>
    <w:rsid w:val="00D37607"/>
    <w:rsid w:val="00D4028E"/>
    <w:rsid w:val="00D40685"/>
    <w:rsid w:val="00D40982"/>
    <w:rsid w:val="00D40EF8"/>
    <w:rsid w:val="00D41DB0"/>
    <w:rsid w:val="00D42D56"/>
    <w:rsid w:val="00D430D9"/>
    <w:rsid w:val="00D436D7"/>
    <w:rsid w:val="00D436FA"/>
    <w:rsid w:val="00D45947"/>
    <w:rsid w:val="00D45F29"/>
    <w:rsid w:val="00D46290"/>
    <w:rsid w:val="00D46983"/>
    <w:rsid w:val="00D472B7"/>
    <w:rsid w:val="00D47472"/>
    <w:rsid w:val="00D47844"/>
    <w:rsid w:val="00D47CAF"/>
    <w:rsid w:val="00D509B9"/>
    <w:rsid w:val="00D519C3"/>
    <w:rsid w:val="00D51AA9"/>
    <w:rsid w:val="00D5232E"/>
    <w:rsid w:val="00D52917"/>
    <w:rsid w:val="00D52BBC"/>
    <w:rsid w:val="00D52D51"/>
    <w:rsid w:val="00D532B6"/>
    <w:rsid w:val="00D53653"/>
    <w:rsid w:val="00D53E35"/>
    <w:rsid w:val="00D53FD8"/>
    <w:rsid w:val="00D54101"/>
    <w:rsid w:val="00D5472F"/>
    <w:rsid w:val="00D54907"/>
    <w:rsid w:val="00D54BCB"/>
    <w:rsid w:val="00D54C1E"/>
    <w:rsid w:val="00D54C4C"/>
    <w:rsid w:val="00D55185"/>
    <w:rsid w:val="00D55391"/>
    <w:rsid w:val="00D5542A"/>
    <w:rsid w:val="00D55F89"/>
    <w:rsid w:val="00D5601D"/>
    <w:rsid w:val="00D5615F"/>
    <w:rsid w:val="00D56912"/>
    <w:rsid w:val="00D56A16"/>
    <w:rsid w:val="00D577B6"/>
    <w:rsid w:val="00D57A88"/>
    <w:rsid w:val="00D6016B"/>
    <w:rsid w:val="00D6089E"/>
    <w:rsid w:val="00D615C7"/>
    <w:rsid w:val="00D617C3"/>
    <w:rsid w:val="00D62359"/>
    <w:rsid w:val="00D63EF4"/>
    <w:rsid w:val="00D64010"/>
    <w:rsid w:val="00D64CCC"/>
    <w:rsid w:val="00D65333"/>
    <w:rsid w:val="00D653BC"/>
    <w:rsid w:val="00D65F4C"/>
    <w:rsid w:val="00D65FF4"/>
    <w:rsid w:val="00D66395"/>
    <w:rsid w:val="00D6639B"/>
    <w:rsid w:val="00D6656D"/>
    <w:rsid w:val="00D673B4"/>
    <w:rsid w:val="00D673BC"/>
    <w:rsid w:val="00D67F2C"/>
    <w:rsid w:val="00D67FE6"/>
    <w:rsid w:val="00D708AB"/>
    <w:rsid w:val="00D70EC5"/>
    <w:rsid w:val="00D71F55"/>
    <w:rsid w:val="00D72730"/>
    <w:rsid w:val="00D72A7F"/>
    <w:rsid w:val="00D7466C"/>
    <w:rsid w:val="00D75447"/>
    <w:rsid w:val="00D7751F"/>
    <w:rsid w:val="00D77F9D"/>
    <w:rsid w:val="00D77FD6"/>
    <w:rsid w:val="00D80929"/>
    <w:rsid w:val="00D815B7"/>
    <w:rsid w:val="00D82BC2"/>
    <w:rsid w:val="00D85487"/>
    <w:rsid w:val="00D86084"/>
    <w:rsid w:val="00D86A6C"/>
    <w:rsid w:val="00D87423"/>
    <w:rsid w:val="00D87EE1"/>
    <w:rsid w:val="00D90005"/>
    <w:rsid w:val="00D901BD"/>
    <w:rsid w:val="00D90608"/>
    <w:rsid w:val="00D908CB"/>
    <w:rsid w:val="00D90AF6"/>
    <w:rsid w:val="00D90BEE"/>
    <w:rsid w:val="00D90C58"/>
    <w:rsid w:val="00D912A7"/>
    <w:rsid w:val="00D91324"/>
    <w:rsid w:val="00D92223"/>
    <w:rsid w:val="00D92690"/>
    <w:rsid w:val="00D93197"/>
    <w:rsid w:val="00D9350A"/>
    <w:rsid w:val="00D9393E"/>
    <w:rsid w:val="00D93A04"/>
    <w:rsid w:val="00D94582"/>
    <w:rsid w:val="00D94CE0"/>
    <w:rsid w:val="00D94FA6"/>
    <w:rsid w:val="00D95324"/>
    <w:rsid w:val="00D957B0"/>
    <w:rsid w:val="00D95EA1"/>
    <w:rsid w:val="00D9646F"/>
    <w:rsid w:val="00D9698B"/>
    <w:rsid w:val="00D96E9D"/>
    <w:rsid w:val="00D97667"/>
    <w:rsid w:val="00D97689"/>
    <w:rsid w:val="00D97AA1"/>
    <w:rsid w:val="00DA0974"/>
    <w:rsid w:val="00DA1297"/>
    <w:rsid w:val="00DA2027"/>
    <w:rsid w:val="00DA2D32"/>
    <w:rsid w:val="00DA2F6C"/>
    <w:rsid w:val="00DA392A"/>
    <w:rsid w:val="00DA4853"/>
    <w:rsid w:val="00DA4DDD"/>
    <w:rsid w:val="00DA5D6C"/>
    <w:rsid w:val="00DA6303"/>
    <w:rsid w:val="00DA64BB"/>
    <w:rsid w:val="00DA64D6"/>
    <w:rsid w:val="00DA70AB"/>
    <w:rsid w:val="00DA77AC"/>
    <w:rsid w:val="00DA7C85"/>
    <w:rsid w:val="00DB04D1"/>
    <w:rsid w:val="00DB09FE"/>
    <w:rsid w:val="00DB0F45"/>
    <w:rsid w:val="00DB13DF"/>
    <w:rsid w:val="00DB1CE1"/>
    <w:rsid w:val="00DB1F24"/>
    <w:rsid w:val="00DB2483"/>
    <w:rsid w:val="00DB2551"/>
    <w:rsid w:val="00DB2A83"/>
    <w:rsid w:val="00DB373B"/>
    <w:rsid w:val="00DB4571"/>
    <w:rsid w:val="00DB4754"/>
    <w:rsid w:val="00DB4807"/>
    <w:rsid w:val="00DB4E39"/>
    <w:rsid w:val="00DB54F0"/>
    <w:rsid w:val="00DB5961"/>
    <w:rsid w:val="00DB5B98"/>
    <w:rsid w:val="00DB669C"/>
    <w:rsid w:val="00DB69B2"/>
    <w:rsid w:val="00DB6E79"/>
    <w:rsid w:val="00DB7207"/>
    <w:rsid w:val="00DB7D94"/>
    <w:rsid w:val="00DB7F0E"/>
    <w:rsid w:val="00DB7F71"/>
    <w:rsid w:val="00DC11C4"/>
    <w:rsid w:val="00DC1961"/>
    <w:rsid w:val="00DC2A19"/>
    <w:rsid w:val="00DC3238"/>
    <w:rsid w:val="00DC38AE"/>
    <w:rsid w:val="00DC4770"/>
    <w:rsid w:val="00DC4BAF"/>
    <w:rsid w:val="00DC5D74"/>
    <w:rsid w:val="00DC6EFF"/>
    <w:rsid w:val="00DC712C"/>
    <w:rsid w:val="00DC7172"/>
    <w:rsid w:val="00DC73E8"/>
    <w:rsid w:val="00DC7653"/>
    <w:rsid w:val="00DD000D"/>
    <w:rsid w:val="00DD00AF"/>
    <w:rsid w:val="00DD17A2"/>
    <w:rsid w:val="00DD1B41"/>
    <w:rsid w:val="00DD217D"/>
    <w:rsid w:val="00DD2403"/>
    <w:rsid w:val="00DD248C"/>
    <w:rsid w:val="00DD2809"/>
    <w:rsid w:val="00DD2BB8"/>
    <w:rsid w:val="00DD33AF"/>
    <w:rsid w:val="00DD3845"/>
    <w:rsid w:val="00DD3BD3"/>
    <w:rsid w:val="00DD48A8"/>
    <w:rsid w:val="00DD4D0E"/>
    <w:rsid w:val="00DD4DE4"/>
    <w:rsid w:val="00DD5D3F"/>
    <w:rsid w:val="00DD6970"/>
    <w:rsid w:val="00DD7119"/>
    <w:rsid w:val="00DD72B8"/>
    <w:rsid w:val="00DD75E4"/>
    <w:rsid w:val="00DE0927"/>
    <w:rsid w:val="00DE10E5"/>
    <w:rsid w:val="00DE13AD"/>
    <w:rsid w:val="00DE1796"/>
    <w:rsid w:val="00DE17AE"/>
    <w:rsid w:val="00DE1B2A"/>
    <w:rsid w:val="00DE3A77"/>
    <w:rsid w:val="00DE3EE0"/>
    <w:rsid w:val="00DE43C7"/>
    <w:rsid w:val="00DE4433"/>
    <w:rsid w:val="00DE4998"/>
    <w:rsid w:val="00DE4A08"/>
    <w:rsid w:val="00DE4C1B"/>
    <w:rsid w:val="00DE5A58"/>
    <w:rsid w:val="00DE5C24"/>
    <w:rsid w:val="00DE5F8C"/>
    <w:rsid w:val="00DE60A6"/>
    <w:rsid w:val="00DE66C7"/>
    <w:rsid w:val="00DE6BCC"/>
    <w:rsid w:val="00DF018C"/>
    <w:rsid w:val="00DF0489"/>
    <w:rsid w:val="00DF1AD1"/>
    <w:rsid w:val="00DF3177"/>
    <w:rsid w:val="00DF3AB3"/>
    <w:rsid w:val="00DF5021"/>
    <w:rsid w:val="00DF5362"/>
    <w:rsid w:val="00DF5397"/>
    <w:rsid w:val="00DF5964"/>
    <w:rsid w:val="00DF5A2F"/>
    <w:rsid w:val="00DF5A6B"/>
    <w:rsid w:val="00DF5B38"/>
    <w:rsid w:val="00DF6F99"/>
    <w:rsid w:val="00DF7A34"/>
    <w:rsid w:val="00DF7AC4"/>
    <w:rsid w:val="00DF7EAC"/>
    <w:rsid w:val="00E0009C"/>
    <w:rsid w:val="00E00D3D"/>
    <w:rsid w:val="00E00FC6"/>
    <w:rsid w:val="00E01DD3"/>
    <w:rsid w:val="00E02532"/>
    <w:rsid w:val="00E02CA5"/>
    <w:rsid w:val="00E04113"/>
    <w:rsid w:val="00E04C81"/>
    <w:rsid w:val="00E04C96"/>
    <w:rsid w:val="00E05149"/>
    <w:rsid w:val="00E0515B"/>
    <w:rsid w:val="00E053E9"/>
    <w:rsid w:val="00E053FE"/>
    <w:rsid w:val="00E05919"/>
    <w:rsid w:val="00E067DB"/>
    <w:rsid w:val="00E07501"/>
    <w:rsid w:val="00E07EA3"/>
    <w:rsid w:val="00E11584"/>
    <w:rsid w:val="00E11755"/>
    <w:rsid w:val="00E1261B"/>
    <w:rsid w:val="00E134F2"/>
    <w:rsid w:val="00E1388A"/>
    <w:rsid w:val="00E17273"/>
    <w:rsid w:val="00E17BB6"/>
    <w:rsid w:val="00E20609"/>
    <w:rsid w:val="00E20C40"/>
    <w:rsid w:val="00E20D5B"/>
    <w:rsid w:val="00E21CF0"/>
    <w:rsid w:val="00E2204D"/>
    <w:rsid w:val="00E231E9"/>
    <w:rsid w:val="00E233E9"/>
    <w:rsid w:val="00E23FAC"/>
    <w:rsid w:val="00E24E09"/>
    <w:rsid w:val="00E2568F"/>
    <w:rsid w:val="00E25718"/>
    <w:rsid w:val="00E25984"/>
    <w:rsid w:val="00E260FD"/>
    <w:rsid w:val="00E261AB"/>
    <w:rsid w:val="00E2717D"/>
    <w:rsid w:val="00E271C9"/>
    <w:rsid w:val="00E275AE"/>
    <w:rsid w:val="00E27CD4"/>
    <w:rsid w:val="00E30397"/>
    <w:rsid w:val="00E307F3"/>
    <w:rsid w:val="00E30C5B"/>
    <w:rsid w:val="00E313A6"/>
    <w:rsid w:val="00E31C18"/>
    <w:rsid w:val="00E31ECE"/>
    <w:rsid w:val="00E32B11"/>
    <w:rsid w:val="00E32FF7"/>
    <w:rsid w:val="00E337F2"/>
    <w:rsid w:val="00E339BD"/>
    <w:rsid w:val="00E33FC0"/>
    <w:rsid w:val="00E34551"/>
    <w:rsid w:val="00E3482A"/>
    <w:rsid w:val="00E34BE7"/>
    <w:rsid w:val="00E34CF7"/>
    <w:rsid w:val="00E350A9"/>
    <w:rsid w:val="00E36005"/>
    <w:rsid w:val="00E36E04"/>
    <w:rsid w:val="00E377F4"/>
    <w:rsid w:val="00E37B32"/>
    <w:rsid w:val="00E4038B"/>
    <w:rsid w:val="00E40710"/>
    <w:rsid w:val="00E407A1"/>
    <w:rsid w:val="00E407C1"/>
    <w:rsid w:val="00E41742"/>
    <w:rsid w:val="00E418A6"/>
    <w:rsid w:val="00E418E2"/>
    <w:rsid w:val="00E41DCF"/>
    <w:rsid w:val="00E42724"/>
    <w:rsid w:val="00E4287C"/>
    <w:rsid w:val="00E437B8"/>
    <w:rsid w:val="00E43D63"/>
    <w:rsid w:val="00E43D80"/>
    <w:rsid w:val="00E43EA1"/>
    <w:rsid w:val="00E4426F"/>
    <w:rsid w:val="00E449C5"/>
    <w:rsid w:val="00E44DF7"/>
    <w:rsid w:val="00E45564"/>
    <w:rsid w:val="00E45999"/>
    <w:rsid w:val="00E45B2E"/>
    <w:rsid w:val="00E4640D"/>
    <w:rsid w:val="00E47435"/>
    <w:rsid w:val="00E47595"/>
    <w:rsid w:val="00E50B08"/>
    <w:rsid w:val="00E50E06"/>
    <w:rsid w:val="00E50E1C"/>
    <w:rsid w:val="00E50E6D"/>
    <w:rsid w:val="00E51097"/>
    <w:rsid w:val="00E51268"/>
    <w:rsid w:val="00E51320"/>
    <w:rsid w:val="00E513FC"/>
    <w:rsid w:val="00E52086"/>
    <w:rsid w:val="00E53340"/>
    <w:rsid w:val="00E552D5"/>
    <w:rsid w:val="00E55F7B"/>
    <w:rsid w:val="00E563AD"/>
    <w:rsid w:val="00E56807"/>
    <w:rsid w:val="00E60310"/>
    <w:rsid w:val="00E607C3"/>
    <w:rsid w:val="00E608B7"/>
    <w:rsid w:val="00E60B7D"/>
    <w:rsid w:val="00E60BE5"/>
    <w:rsid w:val="00E61D4C"/>
    <w:rsid w:val="00E62539"/>
    <w:rsid w:val="00E62BC5"/>
    <w:rsid w:val="00E633FD"/>
    <w:rsid w:val="00E63928"/>
    <w:rsid w:val="00E63FE1"/>
    <w:rsid w:val="00E65095"/>
    <w:rsid w:val="00E655DF"/>
    <w:rsid w:val="00E66755"/>
    <w:rsid w:val="00E668A5"/>
    <w:rsid w:val="00E66F57"/>
    <w:rsid w:val="00E67334"/>
    <w:rsid w:val="00E6746C"/>
    <w:rsid w:val="00E67931"/>
    <w:rsid w:val="00E67EB9"/>
    <w:rsid w:val="00E70122"/>
    <w:rsid w:val="00E70C73"/>
    <w:rsid w:val="00E7127B"/>
    <w:rsid w:val="00E7281F"/>
    <w:rsid w:val="00E72AD1"/>
    <w:rsid w:val="00E733F0"/>
    <w:rsid w:val="00E733F8"/>
    <w:rsid w:val="00E735EA"/>
    <w:rsid w:val="00E73893"/>
    <w:rsid w:val="00E73A59"/>
    <w:rsid w:val="00E749BD"/>
    <w:rsid w:val="00E74D3F"/>
    <w:rsid w:val="00E753B6"/>
    <w:rsid w:val="00E75786"/>
    <w:rsid w:val="00E75B3E"/>
    <w:rsid w:val="00E76308"/>
    <w:rsid w:val="00E766DA"/>
    <w:rsid w:val="00E767DD"/>
    <w:rsid w:val="00E80978"/>
    <w:rsid w:val="00E81C21"/>
    <w:rsid w:val="00E821DF"/>
    <w:rsid w:val="00E825C6"/>
    <w:rsid w:val="00E82F1D"/>
    <w:rsid w:val="00E83D0C"/>
    <w:rsid w:val="00E84413"/>
    <w:rsid w:val="00E8489B"/>
    <w:rsid w:val="00E855AD"/>
    <w:rsid w:val="00E85A7C"/>
    <w:rsid w:val="00E86B3A"/>
    <w:rsid w:val="00E86C22"/>
    <w:rsid w:val="00E87027"/>
    <w:rsid w:val="00E8771E"/>
    <w:rsid w:val="00E9039B"/>
    <w:rsid w:val="00E9096C"/>
    <w:rsid w:val="00E90DE0"/>
    <w:rsid w:val="00E91A23"/>
    <w:rsid w:val="00E9234A"/>
    <w:rsid w:val="00E929A0"/>
    <w:rsid w:val="00E929C7"/>
    <w:rsid w:val="00E9390D"/>
    <w:rsid w:val="00E93A19"/>
    <w:rsid w:val="00E93B0C"/>
    <w:rsid w:val="00E94159"/>
    <w:rsid w:val="00E94CE8"/>
    <w:rsid w:val="00E952C5"/>
    <w:rsid w:val="00E95900"/>
    <w:rsid w:val="00E9685B"/>
    <w:rsid w:val="00E971D0"/>
    <w:rsid w:val="00E97490"/>
    <w:rsid w:val="00E97C59"/>
    <w:rsid w:val="00EA07CD"/>
    <w:rsid w:val="00EA0CB2"/>
    <w:rsid w:val="00EA0E10"/>
    <w:rsid w:val="00EA1006"/>
    <w:rsid w:val="00EA188A"/>
    <w:rsid w:val="00EA2305"/>
    <w:rsid w:val="00EA2936"/>
    <w:rsid w:val="00EA3753"/>
    <w:rsid w:val="00EA37E3"/>
    <w:rsid w:val="00EA4A14"/>
    <w:rsid w:val="00EA60A2"/>
    <w:rsid w:val="00EA6D01"/>
    <w:rsid w:val="00EA7105"/>
    <w:rsid w:val="00EA7BE0"/>
    <w:rsid w:val="00EB01F7"/>
    <w:rsid w:val="00EB06D5"/>
    <w:rsid w:val="00EB086F"/>
    <w:rsid w:val="00EB0EA7"/>
    <w:rsid w:val="00EB180D"/>
    <w:rsid w:val="00EB18D2"/>
    <w:rsid w:val="00EB281B"/>
    <w:rsid w:val="00EB2D21"/>
    <w:rsid w:val="00EB3642"/>
    <w:rsid w:val="00EB3F9A"/>
    <w:rsid w:val="00EB5BC9"/>
    <w:rsid w:val="00EB627B"/>
    <w:rsid w:val="00EB6A71"/>
    <w:rsid w:val="00EB6B31"/>
    <w:rsid w:val="00EB7172"/>
    <w:rsid w:val="00EB724C"/>
    <w:rsid w:val="00EB7948"/>
    <w:rsid w:val="00EB7FDD"/>
    <w:rsid w:val="00EC0214"/>
    <w:rsid w:val="00EC024A"/>
    <w:rsid w:val="00EC0C2A"/>
    <w:rsid w:val="00EC1A61"/>
    <w:rsid w:val="00EC1F83"/>
    <w:rsid w:val="00EC221E"/>
    <w:rsid w:val="00EC24F7"/>
    <w:rsid w:val="00EC2E5C"/>
    <w:rsid w:val="00EC2F06"/>
    <w:rsid w:val="00EC422E"/>
    <w:rsid w:val="00EC4574"/>
    <w:rsid w:val="00EC49A2"/>
    <w:rsid w:val="00EC4A02"/>
    <w:rsid w:val="00EC501B"/>
    <w:rsid w:val="00EC5446"/>
    <w:rsid w:val="00EC5E0A"/>
    <w:rsid w:val="00EC614E"/>
    <w:rsid w:val="00EC6264"/>
    <w:rsid w:val="00EC6530"/>
    <w:rsid w:val="00EC6561"/>
    <w:rsid w:val="00EC69F4"/>
    <w:rsid w:val="00EC6F4C"/>
    <w:rsid w:val="00EC71E8"/>
    <w:rsid w:val="00EC7CAD"/>
    <w:rsid w:val="00EC7D21"/>
    <w:rsid w:val="00EC7E0A"/>
    <w:rsid w:val="00ED22EC"/>
    <w:rsid w:val="00ED2B1B"/>
    <w:rsid w:val="00ED2E91"/>
    <w:rsid w:val="00ED360B"/>
    <w:rsid w:val="00ED3A58"/>
    <w:rsid w:val="00ED3C40"/>
    <w:rsid w:val="00ED46DA"/>
    <w:rsid w:val="00ED4E2A"/>
    <w:rsid w:val="00ED4FB8"/>
    <w:rsid w:val="00ED528F"/>
    <w:rsid w:val="00ED53BF"/>
    <w:rsid w:val="00ED5B3F"/>
    <w:rsid w:val="00ED5E0B"/>
    <w:rsid w:val="00ED5F9D"/>
    <w:rsid w:val="00ED686D"/>
    <w:rsid w:val="00ED6A3F"/>
    <w:rsid w:val="00ED6B5A"/>
    <w:rsid w:val="00ED6BD8"/>
    <w:rsid w:val="00ED6C0A"/>
    <w:rsid w:val="00ED7636"/>
    <w:rsid w:val="00EE03D6"/>
    <w:rsid w:val="00EE1BAE"/>
    <w:rsid w:val="00EE1EA9"/>
    <w:rsid w:val="00EE2074"/>
    <w:rsid w:val="00EE2E73"/>
    <w:rsid w:val="00EE306B"/>
    <w:rsid w:val="00EE31A3"/>
    <w:rsid w:val="00EE3411"/>
    <w:rsid w:val="00EE3445"/>
    <w:rsid w:val="00EE34CA"/>
    <w:rsid w:val="00EE3D7B"/>
    <w:rsid w:val="00EE4D3C"/>
    <w:rsid w:val="00EE4F98"/>
    <w:rsid w:val="00EE61C1"/>
    <w:rsid w:val="00EE6307"/>
    <w:rsid w:val="00EE6F7B"/>
    <w:rsid w:val="00EE788B"/>
    <w:rsid w:val="00EF0D22"/>
    <w:rsid w:val="00EF168B"/>
    <w:rsid w:val="00EF16BE"/>
    <w:rsid w:val="00EF27EC"/>
    <w:rsid w:val="00EF2809"/>
    <w:rsid w:val="00EF2A63"/>
    <w:rsid w:val="00EF2FAA"/>
    <w:rsid w:val="00EF327B"/>
    <w:rsid w:val="00EF3E3D"/>
    <w:rsid w:val="00EF44B3"/>
    <w:rsid w:val="00EF463F"/>
    <w:rsid w:val="00EF4DC4"/>
    <w:rsid w:val="00EF4FFD"/>
    <w:rsid w:val="00EF505A"/>
    <w:rsid w:val="00EF525D"/>
    <w:rsid w:val="00EF541A"/>
    <w:rsid w:val="00EF55D2"/>
    <w:rsid w:val="00EF60B4"/>
    <w:rsid w:val="00EF61C4"/>
    <w:rsid w:val="00EF65F1"/>
    <w:rsid w:val="00EF661B"/>
    <w:rsid w:val="00EF6683"/>
    <w:rsid w:val="00EF6B15"/>
    <w:rsid w:val="00EF6E7F"/>
    <w:rsid w:val="00EF7142"/>
    <w:rsid w:val="00EF7923"/>
    <w:rsid w:val="00EF7B1E"/>
    <w:rsid w:val="00F00F02"/>
    <w:rsid w:val="00F022D1"/>
    <w:rsid w:val="00F02F42"/>
    <w:rsid w:val="00F02F95"/>
    <w:rsid w:val="00F03E77"/>
    <w:rsid w:val="00F04628"/>
    <w:rsid w:val="00F05292"/>
    <w:rsid w:val="00F05A42"/>
    <w:rsid w:val="00F0666D"/>
    <w:rsid w:val="00F0690D"/>
    <w:rsid w:val="00F07605"/>
    <w:rsid w:val="00F076B6"/>
    <w:rsid w:val="00F07CAB"/>
    <w:rsid w:val="00F07CB3"/>
    <w:rsid w:val="00F1004C"/>
    <w:rsid w:val="00F10936"/>
    <w:rsid w:val="00F112A7"/>
    <w:rsid w:val="00F12179"/>
    <w:rsid w:val="00F12D38"/>
    <w:rsid w:val="00F12D9B"/>
    <w:rsid w:val="00F12E02"/>
    <w:rsid w:val="00F12E72"/>
    <w:rsid w:val="00F12F74"/>
    <w:rsid w:val="00F1304C"/>
    <w:rsid w:val="00F13939"/>
    <w:rsid w:val="00F14A1F"/>
    <w:rsid w:val="00F14E54"/>
    <w:rsid w:val="00F15818"/>
    <w:rsid w:val="00F15996"/>
    <w:rsid w:val="00F170B2"/>
    <w:rsid w:val="00F178EA"/>
    <w:rsid w:val="00F17BFE"/>
    <w:rsid w:val="00F17FCA"/>
    <w:rsid w:val="00F208D2"/>
    <w:rsid w:val="00F20B0A"/>
    <w:rsid w:val="00F20BC6"/>
    <w:rsid w:val="00F20DCD"/>
    <w:rsid w:val="00F225A2"/>
    <w:rsid w:val="00F22771"/>
    <w:rsid w:val="00F22B85"/>
    <w:rsid w:val="00F22F1C"/>
    <w:rsid w:val="00F230B8"/>
    <w:rsid w:val="00F237D5"/>
    <w:rsid w:val="00F23D8A"/>
    <w:rsid w:val="00F23E01"/>
    <w:rsid w:val="00F23F68"/>
    <w:rsid w:val="00F24C08"/>
    <w:rsid w:val="00F25173"/>
    <w:rsid w:val="00F255A3"/>
    <w:rsid w:val="00F25ED6"/>
    <w:rsid w:val="00F26068"/>
    <w:rsid w:val="00F26480"/>
    <w:rsid w:val="00F26511"/>
    <w:rsid w:val="00F2686B"/>
    <w:rsid w:val="00F26A03"/>
    <w:rsid w:val="00F26B75"/>
    <w:rsid w:val="00F272D8"/>
    <w:rsid w:val="00F30562"/>
    <w:rsid w:val="00F3083C"/>
    <w:rsid w:val="00F310FA"/>
    <w:rsid w:val="00F311E5"/>
    <w:rsid w:val="00F328B8"/>
    <w:rsid w:val="00F33487"/>
    <w:rsid w:val="00F33804"/>
    <w:rsid w:val="00F3446E"/>
    <w:rsid w:val="00F3461A"/>
    <w:rsid w:val="00F3515F"/>
    <w:rsid w:val="00F360D4"/>
    <w:rsid w:val="00F36AF5"/>
    <w:rsid w:val="00F376CF"/>
    <w:rsid w:val="00F37C11"/>
    <w:rsid w:val="00F40158"/>
    <w:rsid w:val="00F40461"/>
    <w:rsid w:val="00F40FEA"/>
    <w:rsid w:val="00F41348"/>
    <w:rsid w:val="00F41F29"/>
    <w:rsid w:val="00F420E4"/>
    <w:rsid w:val="00F42598"/>
    <w:rsid w:val="00F429A5"/>
    <w:rsid w:val="00F42EE6"/>
    <w:rsid w:val="00F42F99"/>
    <w:rsid w:val="00F4304C"/>
    <w:rsid w:val="00F43428"/>
    <w:rsid w:val="00F43A03"/>
    <w:rsid w:val="00F43BDE"/>
    <w:rsid w:val="00F44F3A"/>
    <w:rsid w:val="00F455DF"/>
    <w:rsid w:val="00F45AC1"/>
    <w:rsid w:val="00F45BA5"/>
    <w:rsid w:val="00F46013"/>
    <w:rsid w:val="00F46324"/>
    <w:rsid w:val="00F465C8"/>
    <w:rsid w:val="00F46A7F"/>
    <w:rsid w:val="00F46CD7"/>
    <w:rsid w:val="00F47F08"/>
    <w:rsid w:val="00F5029B"/>
    <w:rsid w:val="00F507E8"/>
    <w:rsid w:val="00F51067"/>
    <w:rsid w:val="00F51088"/>
    <w:rsid w:val="00F51277"/>
    <w:rsid w:val="00F51980"/>
    <w:rsid w:val="00F5309D"/>
    <w:rsid w:val="00F53CBF"/>
    <w:rsid w:val="00F5405B"/>
    <w:rsid w:val="00F547FF"/>
    <w:rsid w:val="00F55445"/>
    <w:rsid w:val="00F560FA"/>
    <w:rsid w:val="00F561A8"/>
    <w:rsid w:val="00F56F60"/>
    <w:rsid w:val="00F57233"/>
    <w:rsid w:val="00F57619"/>
    <w:rsid w:val="00F57AAD"/>
    <w:rsid w:val="00F57BCC"/>
    <w:rsid w:val="00F600E1"/>
    <w:rsid w:val="00F60BA2"/>
    <w:rsid w:val="00F615C9"/>
    <w:rsid w:val="00F61656"/>
    <w:rsid w:val="00F62390"/>
    <w:rsid w:val="00F6317B"/>
    <w:rsid w:val="00F63791"/>
    <w:rsid w:val="00F652DE"/>
    <w:rsid w:val="00F65E77"/>
    <w:rsid w:val="00F65F0F"/>
    <w:rsid w:val="00F66078"/>
    <w:rsid w:val="00F66089"/>
    <w:rsid w:val="00F712AF"/>
    <w:rsid w:val="00F727D2"/>
    <w:rsid w:val="00F73A20"/>
    <w:rsid w:val="00F744C0"/>
    <w:rsid w:val="00F744ED"/>
    <w:rsid w:val="00F746D1"/>
    <w:rsid w:val="00F74D6C"/>
    <w:rsid w:val="00F74F64"/>
    <w:rsid w:val="00F7530D"/>
    <w:rsid w:val="00F764AE"/>
    <w:rsid w:val="00F7659E"/>
    <w:rsid w:val="00F772D3"/>
    <w:rsid w:val="00F774FE"/>
    <w:rsid w:val="00F77984"/>
    <w:rsid w:val="00F77AF1"/>
    <w:rsid w:val="00F80C66"/>
    <w:rsid w:val="00F80C9C"/>
    <w:rsid w:val="00F8130C"/>
    <w:rsid w:val="00F81543"/>
    <w:rsid w:val="00F81E3B"/>
    <w:rsid w:val="00F823E1"/>
    <w:rsid w:val="00F826D5"/>
    <w:rsid w:val="00F8318F"/>
    <w:rsid w:val="00F831C8"/>
    <w:rsid w:val="00F83721"/>
    <w:rsid w:val="00F83837"/>
    <w:rsid w:val="00F838D5"/>
    <w:rsid w:val="00F853C9"/>
    <w:rsid w:val="00F85869"/>
    <w:rsid w:val="00F85B57"/>
    <w:rsid w:val="00F85E05"/>
    <w:rsid w:val="00F85F3A"/>
    <w:rsid w:val="00F863C2"/>
    <w:rsid w:val="00F8674E"/>
    <w:rsid w:val="00F868D7"/>
    <w:rsid w:val="00F86B43"/>
    <w:rsid w:val="00F86B8B"/>
    <w:rsid w:val="00F87868"/>
    <w:rsid w:val="00F9046A"/>
    <w:rsid w:val="00F90B64"/>
    <w:rsid w:val="00F9153E"/>
    <w:rsid w:val="00F924CE"/>
    <w:rsid w:val="00F932F9"/>
    <w:rsid w:val="00F93346"/>
    <w:rsid w:val="00F937F9"/>
    <w:rsid w:val="00F93859"/>
    <w:rsid w:val="00F93DF9"/>
    <w:rsid w:val="00F941F7"/>
    <w:rsid w:val="00F942E5"/>
    <w:rsid w:val="00F94B5D"/>
    <w:rsid w:val="00F95326"/>
    <w:rsid w:val="00F9557B"/>
    <w:rsid w:val="00F956AB"/>
    <w:rsid w:val="00F9586D"/>
    <w:rsid w:val="00F97436"/>
    <w:rsid w:val="00FA06AB"/>
    <w:rsid w:val="00FA10F1"/>
    <w:rsid w:val="00FA13F3"/>
    <w:rsid w:val="00FA2279"/>
    <w:rsid w:val="00FA2953"/>
    <w:rsid w:val="00FA372D"/>
    <w:rsid w:val="00FA3BF0"/>
    <w:rsid w:val="00FA4646"/>
    <w:rsid w:val="00FA4821"/>
    <w:rsid w:val="00FA4D3E"/>
    <w:rsid w:val="00FA4DFA"/>
    <w:rsid w:val="00FA582A"/>
    <w:rsid w:val="00FA5FF4"/>
    <w:rsid w:val="00FA7CB8"/>
    <w:rsid w:val="00FA7DD0"/>
    <w:rsid w:val="00FB0355"/>
    <w:rsid w:val="00FB0437"/>
    <w:rsid w:val="00FB0909"/>
    <w:rsid w:val="00FB0B63"/>
    <w:rsid w:val="00FB0C32"/>
    <w:rsid w:val="00FB174E"/>
    <w:rsid w:val="00FB2004"/>
    <w:rsid w:val="00FB2E99"/>
    <w:rsid w:val="00FB31BD"/>
    <w:rsid w:val="00FB387F"/>
    <w:rsid w:val="00FB3966"/>
    <w:rsid w:val="00FB3AD5"/>
    <w:rsid w:val="00FB3D51"/>
    <w:rsid w:val="00FB5017"/>
    <w:rsid w:val="00FB507A"/>
    <w:rsid w:val="00FB63CE"/>
    <w:rsid w:val="00FB695E"/>
    <w:rsid w:val="00FB6AB9"/>
    <w:rsid w:val="00FB73E4"/>
    <w:rsid w:val="00FB76AD"/>
    <w:rsid w:val="00FB7ADC"/>
    <w:rsid w:val="00FC075C"/>
    <w:rsid w:val="00FC098C"/>
    <w:rsid w:val="00FC125C"/>
    <w:rsid w:val="00FC19D3"/>
    <w:rsid w:val="00FC2303"/>
    <w:rsid w:val="00FC24E4"/>
    <w:rsid w:val="00FC2705"/>
    <w:rsid w:val="00FC2924"/>
    <w:rsid w:val="00FC2BB4"/>
    <w:rsid w:val="00FC2C5E"/>
    <w:rsid w:val="00FC2EF6"/>
    <w:rsid w:val="00FC3725"/>
    <w:rsid w:val="00FC3778"/>
    <w:rsid w:val="00FC3EE3"/>
    <w:rsid w:val="00FC410F"/>
    <w:rsid w:val="00FC423C"/>
    <w:rsid w:val="00FC4C7D"/>
    <w:rsid w:val="00FC4CA7"/>
    <w:rsid w:val="00FC4EE0"/>
    <w:rsid w:val="00FC50EF"/>
    <w:rsid w:val="00FC52EA"/>
    <w:rsid w:val="00FC56E1"/>
    <w:rsid w:val="00FC578A"/>
    <w:rsid w:val="00FC5D31"/>
    <w:rsid w:val="00FC6672"/>
    <w:rsid w:val="00FC6E5C"/>
    <w:rsid w:val="00FC7043"/>
    <w:rsid w:val="00FC79FD"/>
    <w:rsid w:val="00FC7FFC"/>
    <w:rsid w:val="00FD02A8"/>
    <w:rsid w:val="00FD0669"/>
    <w:rsid w:val="00FD07DB"/>
    <w:rsid w:val="00FD0DA1"/>
    <w:rsid w:val="00FD0DEA"/>
    <w:rsid w:val="00FD1159"/>
    <w:rsid w:val="00FD1633"/>
    <w:rsid w:val="00FD1D04"/>
    <w:rsid w:val="00FD2B0C"/>
    <w:rsid w:val="00FD31A4"/>
    <w:rsid w:val="00FD351C"/>
    <w:rsid w:val="00FD38D1"/>
    <w:rsid w:val="00FD39E8"/>
    <w:rsid w:val="00FD3E45"/>
    <w:rsid w:val="00FD4158"/>
    <w:rsid w:val="00FD41D4"/>
    <w:rsid w:val="00FD4BE9"/>
    <w:rsid w:val="00FD58B8"/>
    <w:rsid w:val="00FD5F13"/>
    <w:rsid w:val="00FD62EE"/>
    <w:rsid w:val="00FD665A"/>
    <w:rsid w:val="00FD686E"/>
    <w:rsid w:val="00FE0458"/>
    <w:rsid w:val="00FE0A12"/>
    <w:rsid w:val="00FE172A"/>
    <w:rsid w:val="00FE1BFD"/>
    <w:rsid w:val="00FE20DF"/>
    <w:rsid w:val="00FE2993"/>
    <w:rsid w:val="00FE482C"/>
    <w:rsid w:val="00FE5651"/>
    <w:rsid w:val="00FE6905"/>
    <w:rsid w:val="00FE6F93"/>
    <w:rsid w:val="00FF0E3E"/>
    <w:rsid w:val="00FF1EFF"/>
    <w:rsid w:val="00FF21A9"/>
    <w:rsid w:val="00FF2696"/>
    <w:rsid w:val="00FF28D0"/>
    <w:rsid w:val="00FF32AF"/>
    <w:rsid w:val="00FF3697"/>
    <w:rsid w:val="00FF43F1"/>
    <w:rsid w:val="00FF4A08"/>
    <w:rsid w:val="00FF5D29"/>
    <w:rsid w:val="00FF5F81"/>
    <w:rsid w:val="00FF6615"/>
    <w:rsid w:val="00FF7089"/>
    <w:rsid w:val="00FF7AE3"/>
    <w:rsid w:val="00FF7CC1"/>
    <w:rsid w:val="00FF7EE5"/>
    <w:rsid w:val="01375158"/>
    <w:rsid w:val="024F66A1"/>
    <w:rsid w:val="03230A1C"/>
    <w:rsid w:val="036312EA"/>
    <w:rsid w:val="04DB3984"/>
    <w:rsid w:val="04EF79FA"/>
    <w:rsid w:val="055E05F4"/>
    <w:rsid w:val="06C70D65"/>
    <w:rsid w:val="08565CD8"/>
    <w:rsid w:val="091F5138"/>
    <w:rsid w:val="098B1A60"/>
    <w:rsid w:val="0B207937"/>
    <w:rsid w:val="0B657F57"/>
    <w:rsid w:val="0B726FA0"/>
    <w:rsid w:val="0BF16225"/>
    <w:rsid w:val="0C876906"/>
    <w:rsid w:val="0C8C4F87"/>
    <w:rsid w:val="0D4C1470"/>
    <w:rsid w:val="0D6C5B9C"/>
    <w:rsid w:val="0D8F1C59"/>
    <w:rsid w:val="0DD9788B"/>
    <w:rsid w:val="0EC40D12"/>
    <w:rsid w:val="0F340FB9"/>
    <w:rsid w:val="0F371EF9"/>
    <w:rsid w:val="0F545889"/>
    <w:rsid w:val="10487B9F"/>
    <w:rsid w:val="113B0DA8"/>
    <w:rsid w:val="13483920"/>
    <w:rsid w:val="135B3DFD"/>
    <w:rsid w:val="15281D22"/>
    <w:rsid w:val="1553110A"/>
    <w:rsid w:val="16B16073"/>
    <w:rsid w:val="1AF86364"/>
    <w:rsid w:val="1B44651E"/>
    <w:rsid w:val="1CE81E13"/>
    <w:rsid w:val="1E9E3E99"/>
    <w:rsid w:val="1F7A2D2B"/>
    <w:rsid w:val="20092179"/>
    <w:rsid w:val="2140191B"/>
    <w:rsid w:val="217533B0"/>
    <w:rsid w:val="21800BA1"/>
    <w:rsid w:val="21FD5174"/>
    <w:rsid w:val="2229792F"/>
    <w:rsid w:val="22C23703"/>
    <w:rsid w:val="22D15AB4"/>
    <w:rsid w:val="23DE0994"/>
    <w:rsid w:val="241A4C9B"/>
    <w:rsid w:val="25235E28"/>
    <w:rsid w:val="25676D6D"/>
    <w:rsid w:val="25D42367"/>
    <w:rsid w:val="278D79B5"/>
    <w:rsid w:val="27AF02A5"/>
    <w:rsid w:val="27DA3386"/>
    <w:rsid w:val="28CE5790"/>
    <w:rsid w:val="290E6806"/>
    <w:rsid w:val="29103E27"/>
    <w:rsid w:val="29CD7758"/>
    <w:rsid w:val="29D30453"/>
    <w:rsid w:val="2A793B65"/>
    <w:rsid w:val="2BFF4FA2"/>
    <w:rsid w:val="2D2E2B2C"/>
    <w:rsid w:val="2D622DD0"/>
    <w:rsid w:val="2D8A6857"/>
    <w:rsid w:val="2E3B1718"/>
    <w:rsid w:val="2E4D6396"/>
    <w:rsid w:val="2E586442"/>
    <w:rsid w:val="2F636D15"/>
    <w:rsid w:val="31C410A0"/>
    <w:rsid w:val="31D045B8"/>
    <w:rsid w:val="32F050EB"/>
    <w:rsid w:val="335550DA"/>
    <w:rsid w:val="33B411AB"/>
    <w:rsid w:val="340801E5"/>
    <w:rsid w:val="36FC4A21"/>
    <w:rsid w:val="37934C45"/>
    <w:rsid w:val="38C74EE5"/>
    <w:rsid w:val="3A3005B6"/>
    <w:rsid w:val="3A502CA9"/>
    <w:rsid w:val="3BCA2C56"/>
    <w:rsid w:val="3DD61E18"/>
    <w:rsid w:val="3E7E5319"/>
    <w:rsid w:val="3ED105E8"/>
    <w:rsid w:val="3F2A4A20"/>
    <w:rsid w:val="3F317ED7"/>
    <w:rsid w:val="3F477B7B"/>
    <w:rsid w:val="40235EE0"/>
    <w:rsid w:val="40A87613"/>
    <w:rsid w:val="41645522"/>
    <w:rsid w:val="433E41FA"/>
    <w:rsid w:val="43A10C19"/>
    <w:rsid w:val="449459BA"/>
    <w:rsid w:val="44A25BB4"/>
    <w:rsid w:val="44EF0827"/>
    <w:rsid w:val="44F25E9C"/>
    <w:rsid w:val="45B875AA"/>
    <w:rsid w:val="49D6369A"/>
    <w:rsid w:val="4A884F22"/>
    <w:rsid w:val="4B11639A"/>
    <w:rsid w:val="4C442DC6"/>
    <w:rsid w:val="4DF93980"/>
    <w:rsid w:val="51940893"/>
    <w:rsid w:val="51A62324"/>
    <w:rsid w:val="53424435"/>
    <w:rsid w:val="53655DF9"/>
    <w:rsid w:val="552858D2"/>
    <w:rsid w:val="55861874"/>
    <w:rsid w:val="57AC2862"/>
    <w:rsid w:val="588C74FF"/>
    <w:rsid w:val="59657183"/>
    <w:rsid w:val="59825741"/>
    <w:rsid w:val="5A03521D"/>
    <w:rsid w:val="5BB5073A"/>
    <w:rsid w:val="5BED4197"/>
    <w:rsid w:val="5C444B20"/>
    <w:rsid w:val="5E1C0DA8"/>
    <w:rsid w:val="5EA16E04"/>
    <w:rsid w:val="5EE837B9"/>
    <w:rsid w:val="5F8A6CD7"/>
    <w:rsid w:val="607A7D3D"/>
    <w:rsid w:val="6088085C"/>
    <w:rsid w:val="61DD2723"/>
    <w:rsid w:val="61E01777"/>
    <w:rsid w:val="63F62F1D"/>
    <w:rsid w:val="64011DE8"/>
    <w:rsid w:val="64942BA9"/>
    <w:rsid w:val="65A95023"/>
    <w:rsid w:val="65B565C0"/>
    <w:rsid w:val="667C7B49"/>
    <w:rsid w:val="674124BB"/>
    <w:rsid w:val="67480A03"/>
    <w:rsid w:val="67F051D2"/>
    <w:rsid w:val="683A14AA"/>
    <w:rsid w:val="68DA5D2B"/>
    <w:rsid w:val="690C7889"/>
    <w:rsid w:val="698717FB"/>
    <w:rsid w:val="6B6D462B"/>
    <w:rsid w:val="6C4948A2"/>
    <w:rsid w:val="6D2C6A35"/>
    <w:rsid w:val="6EAC5C4D"/>
    <w:rsid w:val="6EE9395A"/>
    <w:rsid w:val="6F107CC2"/>
    <w:rsid w:val="7010641D"/>
    <w:rsid w:val="73660488"/>
    <w:rsid w:val="74021D79"/>
    <w:rsid w:val="742F7ED1"/>
    <w:rsid w:val="74C505E1"/>
    <w:rsid w:val="751A7B11"/>
    <w:rsid w:val="7543003A"/>
    <w:rsid w:val="75C45404"/>
    <w:rsid w:val="767F083C"/>
    <w:rsid w:val="76CF3D6A"/>
    <w:rsid w:val="78963C65"/>
    <w:rsid w:val="78BF40F9"/>
    <w:rsid w:val="791B7CAE"/>
    <w:rsid w:val="7B691516"/>
    <w:rsid w:val="7BC74D8B"/>
    <w:rsid w:val="7D317CBD"/>
    <w:rsid w:val="7E612D91"/>
    <w:rsid w:val="7F0E7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6"/>
    <w:qFormat/>
    <w:uiPriority w:val="0"/>
    <w:pPr>
      <w:keepNext/>
      <w:outlineLvl w:val="0"/>
    </w:pPr>
    <w:rPr>
      <w:sz w:val="28"/>
      <w:szCs w:val="20"/>
    </w:rPr>
  </w:style>
  <w:style w:type="paragraph" w:styleId="4">
    <w:name w:val="heading 2"/>
    <w:basedOn w:val="1"/>
    <w:next w:val="5"/>
    <w:qFormat/>
    <w:uiPriority w:val="0"/>
    <w:pPr>
      <w:keepNext/>
      <w:keepLines/>
      <w:widowControl/>
      <w:spacing w:before="260" w:line="360" w:lineRule="auto"/>
      <w:jc w:val="left"/>
      <w:outlineLvl w:val="1"/>
    </w:pPr>
    <w:rPr>
      <w:rFonts w:ascii="Arial" w:hAnsi="Arial" w:eastAsia="黑体"/>
      <w:b/>
      <w:kern w:val="0"/>
      <w:sz w:val="32"/>
      <w:szCs w:val="20"/>
    </w:rPr>
  </w:style>
  <w:style w:type="paragraph" w:styleId="6">
    <w:name w:val="heading 3"/>
    <w:basedOn w:val="1"/>
    <w:next w:val="7"/>
    <w:link w:val="62"/>
    <w:qFormat/>
    <w:uiPriority w:val="0"/>
    <w:pPr>
      <w:adjustRightInd w:val="0"/>
      <w:spacing w:before="240" w:after="120" w:line="360" w:lineRule="auto"/>
      <w:textAlignment w:val="baseline"/>
      <w:outlineLvl w:val="2"/>
    </w:pPr>
    <w:rPr>
      <w:rFonts w:ascii="Arial" w:hAnsi="Arial" w:eastAsia="黑体"/>
      <w:b/>
      <w:kern w:val="24"/>
      <w:sz w:val="30"/>
      <w:szCs w:val="20"/>
    </w:rPr>
  </w:style>
  <w:style w:type="paragraph" w:styleId="10">
    <w:name w:val="heading 5"/>
    <w:basedOn w:val="1"/>
    <w:next w:val="1"/>
    <w:qFormat/>
    <w:uiPriority w:val="0"/>
    <w:pPr>
      <w:keepNext/>
      <w:keepLines/>
      <w:adjustRightInd w:val="0"/>
      <w:spacing w:before="280" w:after="290" w:line="376" w:lineRule="auto"/>
      <w:jc w:val="center"/>
      <w:textAlignment w:val="baseline"/>
      <w:outlineLvl w:val="4"/>
    </w:pPr>
    <w:rPr>
      <w:rFonts w:ascii="长城粗隶书" w:eastAsia="长城粗隶书"/>
      <w:kern w:val="0"/>
      <w:sz w:val="52"/>
      <w:szCs w:val="20"/>
    </w:rPr>
  </w:style>
  <w:style w:type="paragraph" w:styleId="11">
    <w:name w:val="heading 6"/>
    <w:basedOn w:val="1"/>
    <w:next w:val="1"/>
    <w:qFormat/>
    <w:uiPriority w:val="0"/>
    <w:pPr>
      <w:keepNext/>
      <w:keepLines/>
      <w:adjustRightInd w:val="0"/>
      <w:spacing w:before="240" w:after="64" w:line="320" w:lineRule="auto"/>
      <w:jc w:val="center"/>
      <w:textAlignment w:val="baseline"/>
      <w:outlineLvl w:val="5"/>
    </w:pPr>
    <w:rPr>
      <w:rFonts w:ascii="Arial" w:hAnsi="Arial" w:eastAsia="黑体"/>
      <w:kern w:val="0"/>
      <w:sz w:val="24"/>
      <w:szCs w:val="20"/>
    </w:rPr>
  </w:style>
  <w:style w:type="paragraph" w:styleId="12">
    <w:name w:val="heading 7"/>
    <w:basedOn w:val="1"/>
    <w:next w:val="1"/>
    <w:qFormat/>
    <w:uiPriority w:val="0"/>
    <w:pPr>
      <w:keepNext/>
      <w:keepLines/>
      <w:adjustRightInd w:val="0"/>
      <w:spacing w:before="240" w:after="64" w:line="320" w:lineRule="auto"/>
      <w:jc w:val="center"/>
      <w:textAlignment w:val="baseline"/>
      <w:outlineLvl w:val="6"/>
    </w:pPr>
    <w:rPr>
      <w:rFonts w:ascii="长城粗隶书" w:eastAsia="长城粗隶书"/>
      <w:kern w:val="0"/>
      <w:sz w:val="24"/>
      <w:szCs w:val="20"/>
    </w:rPr>
  </w:style>
  <w:style w:type="paragraph" w:styleId="13">
    <w:name w:val="heading 8"/>
    <w:basedOn w:val="1"/>
    <w:next w:val="1"/>
    <w:qFormat/>
    <w:uiPriority w:val="0"/>
    <w:pPr>
      <w:keepNext/>
      <w:keepLines/>
      <w:adjustRightInd w:val="0"/>
      <w:spacing w:before="240" w:after="64" w:line="320" w:lineRule="auto"/>
      <w:jc w:val="center"/>
      <w:textAlignment w:val="baseline"/>
      <w:outlineLvl w:val="7"/>
    </w:pPr>
    <w:rPr>
      <w:rFonts w:ascii="Arial" w:hAnsi="Arial" w:eastAsia="黑体"/>
      <w:b/>
      <w:kern w:val="0"/>
      <w:sz w:val="24"/>
      <w:szCs w:val="20"/>
    </w:rPr>
  </w:style>
  <w:style w:type="paragraph" w:styleId="14">
    <w:name w:val="heading 9"/>
    <w:basedOn w:val="1"/>
    <w:next w:val="1"/>
    <w:qFormat/>
    <w:uiPriority w:val="0"/>
    <w:pPr>
      <w:keepNext/>
      <w:keepLines/>
      <w:adjustRightInd w:val="0"/>
      <w:spacing w:before="240" w:after="64" w:line="320" w:lineRule="auto"/>
      <w:jc w:val="center"/>
      <w:textAlignment w:val="baseline"/>
      <w:outlineLvl w:val="8"/>
    </w:pPr>
    <w:rPr>
      <w:rFonts w:ascii="Arial" w:hAnsi="Arial" w:eastAsia="黑体"/>
      <w:b/>
      <w:kern w:val="0"/>
      <w:szCs w:val="20"/>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61"/>
    <w:qFormat/>
    <w:uiPriority w:val="0"/>
    <w:rPr>
      <w:rFonts w:ascii="宋体" w:hAnsi="Courier New" w:cs="Courier New"/>
      <w:szCs w:val="21"/>
    </w:rPr>
  </w:style>
  <w:style w:type="paragraph" w:styleId="5">
    <w:name w:val="Normal Indent"/>
    <w:basedOn w:val="1"/>
    <w:next w:val="1"/>
    <w:link w:val="59"/>
    <w:qFormat/>
    <w:uiPriority w:val="0"/>
    <w:pPr>
      <w:spacing w:line="460" w:lineRule="atLeast"/>
      <w:ind w:firstLine="420"/>
    </w:pPr>
    <w:rPr>
      <w:sz w:val="24"/>
      <w:szCs w:val="20"/>
    </w:rPr>
  </w:style>
  <w:style w:type="paragraph" w:styleId="7">
    <w:name w:val="Body Text First Indent"/>
    <w:basedOn w:val="8"/>
    <w:next w:val="9"/>
    <w:qFormat/>
    <w:uiPriority w:val="0"/>
    <w:pPr>
      <w:spacing w:after="120" w:line="240" w:lineRule="auto"/>
      <w:ind w:firstLine="420" w:firstLineChars="100"/>
    </w:pPr>
    <w:rPr>
      <w:b w:val="0"/>
      <w:bCs w:val="0"/>
      <w:color w:val="auto"/>
      <w:sz w:val="21"/>
    </w:rPr>
  </w:style>
  <w:style w:type="paragraph" w:styleId="8">
    <w:name w:val="Body Text"/>
    <w:basedOn w:val="1"/>
    <w:link w:val="88"/>
    <w:qFormat/>
    <w:uiPriority w:val="0"/>
    <w:pPr>
      <w:spacing w:line="360" w:lineRule="auto"/>
    </w:pPr>
    <w:rPr>
      <w:b/>
      <w:bCs/>
      <w:color w:val="000000"/>
      <w:sz w:val="24"/>
    </w:rPr>
  </w:style>
  <w:style w:type="paragraph" w:styleId="9">
    <w:name w:val="table of figures"/>
    <w:basedOn w:val="1"/>
    <w:next w:val="1"/>
    <w:unhideWhenUsed/>
    <w:qFormat/>
    <w:uiPriority w:val="99"/>
  </w:style>
  <w:style w:type="paragraph" w:styleId="15">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16">
    <w:name w:val="caption"/>
    <w:basedOn w:val="1"/>
    <w:next w:val="1"/>
    <w:qFormat/>
    <w:uiPriority w:val="0"/>
    <w:rPr>
      <w:rFonts w:ascii="Arial" w:hAnsi="Arial" w:eastAsia="黑体" w:cs="Arial"/>
      <w:sz w:val="20"/>
      <w:szCs w:val="20"/>
    </w:rPr>
  </w:style>
  <w:style w:type="paragraph" w:styleId="17">
    <w:name w:val="Document Map"/>
    <w:basedOn w:val="1"/>
    <w:semiHidden/>
    <w:qFormat/>
    <w:uiPriority w:val="0"/>
    <w:pPr>
      <w:shd w:val="clear" w:color="auto" w:fill="000080"/>
    </w:pPr>
  </w:style>
  <w:style w:type="paragraph" w:styleId="18">
    <w:name w:val="annotation text"/>
    <w:basedOn w:val="1"/>
    <w:link w:val="84"/>
    <w:qFormat/>
    <w:uiPriority w:val="99"/>
    <w:pPr>
      <w:jc w:val="left"/>
    </w:pPr>
  </w:style>
  <w:style w:type="paragraph" w:styleId="19">
    <w:name w:val="Body Text 3"/>
    <w:basedOn w:val="1"/>
    <w:qFormat/>
    <w:uiPriority w:val="0"/>
    <w:pPr>
      <w:spacing w:line="360" w:lineRule="auto"/>
    </w:pPr>
    <w:rPr>
      <w:rFonts w:ascii="仿宋_GB2312" w:eastAsia="仿宋_GB2312"/>
      <w:sz w:val="32"/>
      <w:szCs w:val="20"/>
    </w:rPr>
  </w:style>
  <w:style w:type="paragraph" w:styleId="20">
    <w:name w:val="Body Text Indent"/>
    <w:basedOn w:val="1"/>
    <w:next w:val="7"/>
    <w:qFormat/>
    <w:uiPriority w:val="0"/>
    <w:pPr>
      <w:autoSpaceDE w:val="0"/>
      <w:autoSpaceDN w:val="0"/>
      <w:adjustRightInd w:val="0"/>
      <w:spacing w:line="360" w:lineRule="auto"/>
      <w:ind w:firstLine="480" w:firstLineChars="200"/>
    </w:pPr>
    <w:rPr>
      <w:rFonts w:ascii="宋体" w:hAnsi="宋体"/>
      <w:kern w:val="0"/>
      <w:sz w:val="24"/>
      <w:szCs w:val="21"/>
    </w:rPr>
  </w:style>
  <w:style w:type="paragraph" w:styleId="21">
    <w:name w:val="Block Text"/>
    <w:basedOn w:val="1"/>
    <w:qFormat/>
    <w:uiPriority w:val="0"/>
    <w:pPr>
      <w:autoSpaceDE w:val="0"/>
      <w:autoSpaceDN w:val="0"/>
      <w:adjustRightInd w:val="0"/>
      <w:spacing w:before="1" w:line="537" w:lineRule="exact"/>
      <w:ind w:left="88" w:right="6"/>
    </w:pPr>
    <w:rPr>
      <w:kern w:val="0"/>
      <w:sz w:val="28"/>
      <w:szCs w:val="28"/>
    </w:rPr>
  </w:style>
  <w:style w:type="paragraph" w:styleId="22">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23">
    <w:name w:val="toc 3"/>
    <w:basedOn w:val="1"/>
    <w:next w:val="1"/>
    <w:unhideWhenUsed/>
    <w:qFormat/>
    <w:uiPriority w:val="39"/>
    <w:pPr>
      <w:ind w:left="840" w:leftChars="400"/>
    </w:pPr>
    <w:rPr>
      <w:rFonts w:asciiTheme="minorHAnsi" w:hAnsiTheme="minorHAnsi" w:eastAsiaTheme="minorEastAsia" w:cstheme="minorBidi"/>
      <w:szCs w:val="22"/>
    </w:rPr>
  </w:style>
  <w:style w:type="paragraph" w:styleId="24">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25">
    <w:name w:val="Date"/>
    <w:basedOn w:val="1"/>
    <w:next w:val="1"/>
    <w:qFormat/>
    <w:uiPriority w:val="0"/>
    <w:rPr>
      <w:sz w:val="28"/>
      <w:szCs w:val="20"/>
    </w:rPr>
  </w:style>
  <w:style w:type="paragraph" w:styleId="26">
    <w:name w:val="Body Text Indent 2"/>
    <w:basedOn w:val="1"/>
    <w:qFormat/>
    <w:uiPriority w:val="0"/>
    <w:pPr>
      <w:ind w:firstLine="560" w:firstLineChars="200"/>
    </w:pPr>
    <w:rPr>
      <w:rFonts w:ascii="宋体" w:hAnsi="宋体"/>
      <w:sz w:val="28"/>
      <w:szCs w:val="20"/>
    </w:rPr>
  </w:style>
  <w:style w:type="paragraph" w:styleId="27">
    <w:name w:val="Balloon Text"/>
    <w:basedOn w:val="1"/>
    <w:qFormat/>
    <w:uiPriority w:val="0"/>
    <w:rPr>
      <w:sz w:val="18"/>
      <w:szCs w:val="18"/>
    </w:rPr>
  </w:style>
  <w:style w:type="paragraph" w:styleId="28">
    <w:name w:val="footer"/>
    <w:basedOn w:val="1"/>
    <w:link w:val="87"/>
    <w:qFormat/>
    <w:uiPriority w:val="0"/>
    <w:pPr>
      <w:tabs>
        <w:tab w:val="center" w:pos="4153"/>
        <w:tab w:val="right" w:pos="8306"/>
      </w:tabs>
      <w:snapToGrid w:val="0"/>
      <w:jc w:val="left"/>
    </w:pPr>
    <w:rPr>
      <w:sz w:val="18"/>
      <w:szCs w:val="18"/>
    </w:rPr>
  </w:style>
  <w:style w:type="paragraph" w:styleId="29">
    <w:name w:val="header"/>
    <w:basedOn w:val="1"/>
    <w:link w:val="85"/>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widowControl/>
      <w:spacing w:before="120" w:after="120" w:line="280" w:lineRule="exact"/>
      <w:jc w:val="center"/>
    </w:pPr>
    <w:rPr>
      <w:rFonts w:ascii="仿宋_GB2312" w:eastAsia="仿宋_GB2312"/>
      <w:caps/>
      <w:kern w:val="0"/>
    </w:rPr>
  </w:style>
  <w:style w:type="paragraph" w:styleId="31">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32">
    <w:name w:val="Subtitle"/>
    <w:basedOn w:val="1"/>
    <w:next w:val="1"/>
    <w:qFormat/>
    <w:uiPriority w:val="0"/>
    <w:pPr>
      <w:outlineLvl w:val="2"/>
    </w:pPr>
    <w:rPr>
      <w:rFonts w:ascii="Cambria" w:hAnsi="Cambria" w:eastAsia="黑体"/>
      <w:bCs/>
      <w:kern w:val="28"/>
      <w:sz w:val="24"/>
      <w:szCs w:val="32"/>
    </w:rPr>
  </w:style>
  <w:style w:type="paragraph" w:styleId="33">
    <w:name w:val="List"/>
    <w:basedOn w:val="1"/>
    <w:qFormat/>
    <w:uiPriority w:val="0"/>
    <w:pPr>
      <w:spacing w:line="320" w:lineRule="exact"/>
      <w:jc w:val="center"/>
    </w:pPr>
    <w:rPr>
      <w:sz w:val="20"/>
      <w:szCs w:val="20"/>
    </w:rPr>
  </w:style>
  <w:style w:type="paragraph" w:styleId="34">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35">
    <w:name w:val="Body Text Indent 3"/>
    <w:basedOn w:val="1"/>
    <w:qFormat/>
    <w:uiPriority w:val="0"/>
    <w:pPr>
      <w:spacing w:beforeLines="50"/>
      <w:ind w:firstLine="480" w:firstLineChars="200"/>
    </w:pPr>
    <w:rPr>
      <w:color w:val="000000"/>
      <w:sz w:val="24"/>
    </w:rPr>
  </w:style>
  <w:style w:type="paragraph" w:styleId="36">
    <w:name w:val="toc 2"/>
    <w:basedOn w:val="1"/>
    <w:next w:val="1"/>
    <w:qFormat/>
    <w:uiPriority w:val="39"/>
    <w:pPr>
      <w:spacing w:line="288" w:lineRule="auto"/>
      <w:ind w:firstLine="106" w:firstLineChars="44"/>
    </w:pPr>
    <w:rPr>
      <w:rFonts w:ascii="宋体" w:hAnsi="宋体"/>
      <w:sz w:val="24"/>
    </w:rPr>
  </w:style>
  <w:style w:type="paragraph" w:styleId="37">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38">
    <w:name w:val="Body Text 2"/>
    <w:basedOn w:val="1"/>
    <w:qFormat/>
    <w:uiPriority w:val="0"/>
    <w:rPr>
      <w:rFonts w:ascii="宋体" w:hAnsi="宋体"/>
      <w:sz w:val="28"/>
      <w:szCs w:val="20"/>
    </w:rPr>
  </w:style>
  <w:style w:type="paragraph" w:styleId="39">
    <w:name w:val="Normal (Web)"/>
    <w:basedOn w:val="1"/>
    <w:qFormat/>
    <w:uiPriority w:val="99"/>
    <w:pPr>
      <w:widowControl/>
      <w:spacing w:before="100" w:beforeAutospacing="1" w:after="100" w:afterAutospacing="1"/>
      <w:jc w:val="left"/>
    </w:pPr>
    <w:rPr>
      <w:rFonts w:ascii="宋体" w:hAnsi="宋体"/>
      <w:kern w:val="0"/>
      <w:sz w:val="24"/>
    </w:rPr>
  </w:style>
  <w:style w:type="paragraph" w:styleId="40">
    <w:name w:val="index 1"/>
    <w:basedOn w:val="1"/>
    <w:next w:val="1"/>
    <w:qFormat/>
    <w:uiPriority w:val="0"/>
    <w:pPr>
      <w:tabs>
        <w:tab w:val="left" w:pos="5580"/>
      </w:tabs>
      <w:spacing w:line="280" w:lineRule="exact"/>
    </w:pPr>
    <w:rPr>
      <w:rFonts w:ascii="宋体" w:hAnsi="宋体"/>
      <w:spacing w:val="10"/>
    </w:rPr>
  </w:style>
  <w:style w:type="paragraph" w:styleId="41">
    <w:name w:val="Title"/>
    <w:basedOn w:val="1"/>
    <w:next w:val="1"/>
    <w:qFormat/>
    <w:uiPriority w:val="0"/>
    <w:pPr>
      <w:jc w:val="left"/>
      <w:outlineLvl w:val="1"/>
    </w:pPr>
    <w:rPr>
      <w:rFonts w:ascii="Cambria" w:hAnsi="Cambria"/>
      <w:b/>
      <w:bCs/>
      <w:sz w:val="24"/>
      <w:szCs w:val="32"/>
    </w:rPr>
  </w:style>
  <w:style w:type="paragraph" w:styleId="42">
    <w:name w:val="annotation subject"/>
    <w:basedOn w:val="18"/>
    <w:next w:val="18"/>
    <w:qFormat/>
    <w:uiPriority w:val="0"/>
    <w:rPr>
      <w:b/>
      <w:bCs/>
    </w:rPr>
  </w:style>
  <w:style w:type="paragraph" w:styleId="43">
    <w:name w:val="Body Text First Indent 2"/>
    <w:basedOn w:val="20"/>
    <w:next w:val="1"/>
    <w:qFormat/>
    <w:uiPriority w:val="0"/>
    <w:pPr>
      <w:spacing w:before="0" w:after="120"/>
      <w:ind w:left="420" w:leftChars="200" w:firstLine="420" w:firstLineChars="200"/>
    </w:pPr>
    <w:rPr>
      <w:sz w:val="21"/>
    </w:rPr>
  </w:style>
  <w:style w:type="table" w:styleId="45">
    <w:name w:val="Table Grid"/>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basedOn w:val="46"/>
    <w:qFormat/>
    <w:uiPriority w:val="0"/>
    <w:rPr>
      <w:b/>
    </w:rPr>
  </w:style>
  <w:style w:type="character" w:styleId="48">
    <w:name w:val="page number"/>
    <w:basedOn w:val="46"/>
    <w:qFormat/>
    <w:uiPriority w:val="0"/>
    <w:rPr>
      <w:rFonts w:eastAsia="宋体"/>
      <w:kern w:val="2"/>
      <w:sz w:val="21"/>
      <w:szCs w:val="24"/>
      <w:lang w:val="en-US" w:eastAsia="zh-CN" w:bidi="ar-SA"/>
    </w:rPr>
  </w:style>
  <w:style w:type="character" w:styleId="49">
    <w:name w:val="FollowedHyperlink"/>
    <w:qFormat/>
    <w:uiPriority w:val="0"/>
    <w:rPr>
      <w:rFonts w:eastAsia="宋体"/>
      <w:color w:val="800080"/>
      <w:kern w:val="2"/>
      <w:sz w:val="21"/>
      <w:szCs w:val="24"/>
      <w:u w:val="single"/>
      <w:lang w:val="en-US" w:eastAsia="zh-CN" w:bidi="ar-SA"/>
    </w:rPr>
  </w:style>
  <w:style w:type="character" w:styleId="50">
    <w:name w:val="Emphasis"/>
    <w:qFormat/>
    <w:uiPriority w:val="20"/>
    <w:rPr>
      <w:rFonts w:eastAsia="宋体"/>
      <w:i/>
      <w:iCs/>
      <w:kern w:val="2"/>
      <w:sz w:val="21"/>
      <w:szCs w:val="24"/>
      <w:lang w:val="en-US" w:eastAsia="zh-CN" w:bidi="ar-SA"/>
    </w:rPr>
  </w:style>
  <w:style w:type="character" w:styleId="51">
    <w:name w:val="HTML Definition"/>
    <w:basedOn w:val="46"/>
    <w:qFormat/>
    <w:uiPriority w:val="0"/>
  </w:style>
  <w:style w:type="character" w:styleId="52">
    <w:name w:val="HTML Acronym"/>
    <w:basedOn w:val="46"/>
    <w:qFormat/>
    <w:uiPriority w:val="0"/>
  </w:style>
  <w:style w:type="character" w:styleId="53">
    <w:name w:val="HTML Variable"/>
    <w:basedOn w:val="46"/>
    <w:qFormat/>
    <w:uiPriority w:val="0"/>
  </w:style>
  <w:style w:type="character" w:styleId="54">
    <w:name w:val="Hyperlink"/>
    <w:qFormat/>
    <w:uiPriority w:val="99"/>
    <w:rPr>
      <w:rFonts w:eastAsia="宋体"/>
      <w:color w:val="0000FF"/>
      <w:kern w:val="2"/>
      <w:sz w:val="21"/>
      <w:szCs w:val="24"/>
      <w:u w:val="single"/>
      <w:lang w:val="en-US" w:eastAsia="zh-CN" w:bidi="ar-SA"/>
    </w:rPr>
  </w:style>
  <w:style w:type="character" w:styleId="55">
    <w:name w:val="HTML Code"/>
    <w:basedOn w:val="46"/>
    <w:qFormat/>
    <w:uiPriority w:val="0"/>
    <w:rPr>
      <w:rFonts w:ascii="Courier New" w:hAnsi="Courier New"/>
      <w:sz w:val="20"/>
    </w:rPr>
  </w:style>
  <w:style w:type="character" w:styleId="56">
    <w:name w:val="annotation reference"/>
    <w:qFormat/>
    <w:uiPriority w:val="99"/>
    <w:rPr>
      <w:sz w:val="21"/>
      <w:szCs w:val="21"/>
    </w:rPr>
  </w:style>
  <w:style w:type="character" w:styleId="57">
    <w:name w:val="HTML Cite"/>
    <w:basedOn w:val="46"/>
    <w:qFormat/>
    <w:uiPriority w:val="0"/>
  </w:style>
  <w:style w:type="character" w:customStyle="1" w:styleId="58">
    <w:name w:val="纯文本 Char1"/>
    <w:qFormat/>
    <w:uiPriority w:val="0"/>
    <w:rPr>
      <w:rFonts w:ascii="宋体" w:hAnsi="Courier New" w:eastAsia="宋体" w:cs="Times New Roman"/>
      <w:szCs w:val="20"/>
    </w:rPr>
  </w:style>
  <w:style w:type="character" w:customStyle="1" w:styleId="59">
    <w:name w:val="正文缩进 Char"/>
    <w:link w:val="5"/>
    <w:qFormat/>
    <w:uiPriority w:val="0"/>
    <w:rPr>
      <w:rFonts w:eastAsia="宋体"/>
      <w:kern w:val="2"/>
      <w:sz w:val="24"/>
      <w:lang w:val="en-US" w:eastAsia="zh-CN" w:bidi="ar-SA"/>
    </w:rPr>
  </w:style>
  <w:style w:type="character" w:customStyle="1" w:styleId="60">
    <w:name w:val="description"/>
    <w:qFormat/>
    <w:uiPriority w:val="0"/>
    <w:rPr>
      <w:rFonts w:eastAsia="宋体"/>
      <w:kern w:val="2"/>
      <w:sz w:val="21"/>
      <w:szCs w:val="24"/>
      <w:lang w:val="en-US" w:eastAsia="zh-CN" w:bidi="ar-SA"/>
    </w:rPr>
  </w:style>
  <w:style w:type="character" w:customStyle="1" w:styleId="61">
    <w:name w:val="纯文本 Char"/>
    <w:link w:val="2"/>
    <w:qFormat/>
    <w:uiPriority w:val="0"/>
    <w:rPr>
      <w:rFonts w:ascii="宋体" w:hAnsi="Courier New" w:eastAsia="宋体" w:cs="Courier New"/>
      <w:kern w:val="2"/>
      <w:sz w:val="21"/>
      <w:szCs w:val="21"/>
      <w:lang w:val="en-US" w:eastAsia="zh-CN" w:bidi="ar-SA"/>
    </w:rPr>
  </w:style>
  <w:style w:type="character" w:customStyle="1" w:styleId="62">
    <w:name w:val="标题 3 Char"/>
    <w:link w:val="6"/>
    <w:qFormat/>
    <w:uiPriority w:val="0"/>
    <w:rPr>
      <w:rFonts w:ascii="Arial" w:hAnsi="Arial" w:eastAsia="黑体"/>
      <w:b/>
      <w:snapToGrid/>
      <w:kern w:val="24"/>
      <w:sz w:val="30"/>
      <w:szCs w:val="20"/>
    </w:rPr>
  </w:style>
  <w:style w:type="character" w:customStyle="1" w:styleId="63">
    <w:name w:val="cl1"/>
    <w:qFormat/>
    <w:uiPriority w:val="0"/>
    <w:rPr>
      <w:color w:val="000000"/>
      <w:sz w:val="24"/>
      <w:szCs w:val="24"/>
    </w:rPr>
  </w:style>
  <w:style w:type="character" w:customStyle="1" w:styleId="64">
    <w:name w:val="表内格式 Char"/>
    <w:link w:val="65"/>
    <w:qFormat/>
    <w:uiPriority w:val="0"/>
    <w:rPr>
      <w:rFonts w:eastAsia="楷体_GB2312"/>
      <w:kern w:val="2"/>
      <w:sz w:val="18"/>
      <w:szCs w:val="18"/>
    </w:rPr>
  </w:style>
  <w:style w:type="paragraph" w:customStyle="1" w:styleId="65">
    <w:name w:val="表内格式"/>
    <w:basedOn w:val="1"/>
    <w:next w:val="1"/>
    <w:link w:val="64"/>
    <w:qFormat/>
    <w:uiPriority w:val="0"/>
    <w:pPr>
      <w:jc w:val="center"/>
    </w:pPr>
    <w:rPr>
      <w:rFonts w:eastAsia="楷体_GB2312"/>
      <w:sz w:val="18"/>
      <w:szCs w:val="18"/>
    </w:rPr>
  </w:style>
  <w:style w:type="character" w:customStyle="1" w:styleId="66">
    <w:name w:val="占位符文本1"/>
    <w:semiHidden/>
    <w:qFormat/>
    <w:uiPriority w:val="99"/>
    <w:rPr>
      <w:color w:val="808080"/>
    </w:rPr>
  </w:style>
  <w:style w:type="character" w:customStyle="1" w:styleId="67">
    <w:name w:val="style71"/>
    <w:qFormat/>
    <w:uiPriority w:val="0"/>
    <w:rPr>
      <w:b/>
      <w:bCs/>
      <w:color w:val="D70703"/>
      <w:sz w:val="21"/>
      <w:szCs w:val="21"/>
    </w:rPr>
  </w:style>
  <w:style w:type="character" w:customStyle="1" w:styleId="68">
    <w:name w:val="表头 Char"/>
    <w:link w:val="69"/>
    <w:qFormat/>
    <w:uiPriority w:val="0"/>
    <w:rPr>
      <w:rFonts w:eastAsia="黑体"/>
      <w:sz w:val="24"/>
      <w:szCs w:val="24"/>
      <w:lang w:val="en-US" w:eastAsia="zh-CN" w:bidi="ar-SA"/>
    </w:rPr>
  </w:style>
  <w:style w:type="paragraph" w:customStyle="1" w:styleId="69">
    <w:name w:val="表头"/>
    <w:next w:val="70"/>
    <w:link w:val="68"/>
    <w:qFormat/>
    <w:uiPriority w:val="0"/>
    <w:pPr>
      <w:spacing w:line="360" w:lineRule="auto"/>
      <w:jc w:val="center"/>
    </w:pPr>
    <w:rPr>
      <w:rFonts w:ascii="Times New Roman" w:hAnsi="Times New Roman" w:eastAsia="黑体" w:cs="Times New Roman"/>
      <w:sz w:val="24"/>
      <w:szCs w:val="24"/>
      <w:lang w:val="en-US" w:eastAsia="zh-CN" w:bidi="ar-SA"/>
    </w:rPr>
  </w:style>
  <w:style w:type="paragraph" w:customStyle="1" w:styleId="70">
    <w:name w:val="表1"/>
    <w:next w:val="1"/>
    <w:qFormat/>
    <w:uiPriority w:val="0"/>
    <w:pPr>
      <w:adjustRightInd w:val="0"/>
      <w:snapToGrid w:val="0"/>
      <w:jc w:val="center"/>
    </w:pPr>
    <w:rPr>
      <w:rFonts w:ascii="宋体" w:hAnsi="Times New Roman" w:eastAsia="宋体" w:cs="Times New Roman"/>
      <w:sz w:val="21"/>
      <w:szCs w:val="22"/>
      <w:lang w:val="en-US" w:eastAsia="zh-CN" w:bidi="ar-SA"/>
    </w:rPr>
  </w:style>
  <w:style w:type="character" w:customStyle="1" w:styleId="71">
    <w:name w:val="Plain Text Char Char"/>
    <w:link w:val="72"/>
    <w:qFormat/>
    <w:uiPriority w:val="0"/>
    <w:rPr>
      <w:rFonts w:ascii="宋体" w:hAnsi="Courier New"/>
      <w:kern w:val="2"/>
      <w:sz w:val="21"/>
    </w:rPr>
  </w:style>
  <w:style w:type="paragraph" w:customStyle="1" w:styleId="72">
    <w:name w:val="纯文本1"/>
    <w:basedOn w:val="1"/>
    <w:link w:val="71"/>
    <w:qFormat/>
    <w:uiPriority w:val="0"/>
    <w:pPr>
      <w:adjustRightInd w:val="0"/>
      <w:textAlignment w:val="baseline"/>
    </w:pPr>
    <w:rPr>
      <w:rFonts w:ascii="宋体" w:hAnsi="Courier New"/>
      <w:szCs w:val="20"/>
    </w:rPr>
  </w:style>
  <w:style w:type="character" w:customStyle="1" w:styleId="73">
    <w:name w:val="表格文字 Char"/>
    <w:link w:val="74"/>
    <w:qFormat/>
    <w:uiPriority w:val="0"/>
    <w:rPr>
      <w:rFonts w:ascii="宋体" w:hAnsi="宋体"/>
      <w:snapToGrid/>
      <w:sz w:val="24"/>
      <w:szCs w:val="24"/>
      <w:lang w:val="en-US"/>
    </w:rPr>
  </w:style>
  <w:style w:type="paragraph" w:customStyle="1" w:styleId="74">
    <w:name w:val="表格文字"/>
    <w:basedOn w:val="8"/>
    <w:link w:val="73"/>
    <w:qFormat/>
    <w:uiPriority w:val="0"/>
    <w:pPr>
      <w:adjustRightInd w:val="0"/>
      <w:snapToGrid w:val="0"/>
      <w:spacing w:line="500" w:lineRule="exact"/>
    </w:pPr>
    <w:rPr>
      <w:rFonts w:ascii="宋体" w:hAnsi="宋体"/>
      <w:b w:val="0"/>
      <w:bCs w:val="0"/>
      <w:color w:val="auto"/>
      <w:kern w:val="0"/>
    </w:rPr>
  </w:style>
  <w:style w:type="character" w:customStyle="1" w:styleId="75">
    <w:name w:val="f18bt"/>
    <w:qFormat/>
    <w:uiPriority w:val="0"/>
    <w:rPr>
      <w:rFonts w:eastAsia="宋体"/>
      <w:kern w:val="2"/>
      <w:sz w:val="21"/>
      <w:szCs w:val="24"/>
      <w:lang w:val="en-US" w:eastAsia="zh-CN" w:bidi="ar-SA"/>
    </w:rPr>
  </w:style>
  <w:style w:type="character" w:customStyle="1" w:styleId="76">
    <w:name w:val="正文格式 Char"/>
    <w:link w:val="77"/>
    <w:qFormat/>
    <w:uiPriority w:val="0"/>
    <w:rPr>
      <w:rFonts w:eastAsia="宋体" w:cs="宋体"/>
      <w:kern w:val="2"/>
      <w:sz w:val="24"/>
      <w:szCs w:val="24"/>
      <w:lang w:val="en-US" w:eastAsia="zh-CN" w:bidi="ar-SA"/>
    </w:rPr>
  </w:style>
  <w:style w:type="paragraph" w:customStyle="1" w:styleId="77">
    <w:name w:val="正文格式"/>
    <w:basedOn w:val="78"/>
    <w:link w:val="76"/>
    <w:qFormat/>
    <w:uiPriority w:val="0"/>
    <w:pPr>
      <w:spacing w:line="360" w:lineRule="auto"/>
      <w:ind w:firstLine="200" w:firstLineChars="200"/>
    </w:pPr>
    <w:rPr>
      <w:rFonts w:cs="宋体"/>
      <w:sz w:val="24"/>
    </w:rPr>
  </w:style>
  <w:style w:type="paragraph" w:customStyle="1" w:styleId="78">
    <w:name w:val="样式 (符号) 宋体 小四 首行缩进:  0.95 厘米 行距: 1.5 倍行距"/>
    <w:basedOn w:val="1"/>
    <w:qFormat/>
    <w:uiPriority w:val="0"/>
    <w:pPr>
      <w:spacing w:line="360" w:lineRule="auto"/>
      <w:ind w:firstLine="200" w:firstLineChars="200"/>
    </w:pPr>
    <w:rPr>
      <w:rFonts w:hAnsi="宋体" w:cs="宋体"/>
      <w:sz w:val="24"/>
      <w:szCs w:val="20"/>
    </w:rPr>
  </w:style>
  <w:style w:type="character" w:customStyle="1" w:styleId="79">
    <w:name w:val="样式 样式 小四 首行缩进:  0.85 厘米 行距: 1.5 倍行距 + Char"/>
    <w:link w:val="80"/>
    <w:qFormat/>
    <w:uiPriority w:val="0"/>
    <w:rPr>
      <w:sz w:val="24"/>
      <w:szCs w:val="28"/>
    </w:rPr>
  </w:style>
  <w:style w:type="paragraph" w:customStyle="1" w:styleId="80">
    <w:name w:val="样式 样式 小四 首行缩进:  0.85 厘米 行距: 1.5 倍行距 +"/>
    <w:basedOn w:val="1"/>
    <w:link w:val="79"/>
    <w:qFormat/>
    <w:uiPriority w:val="0"/>
    <w:pPr>
      <w:ind w:firstLine="200" w:firstLineChars="200"/>
    </w:pPr>
    <w:rPr>
      <w:kern w:val="0"/>
      <w:sz w:val="24"/>
      <w:szCs w:val="28"/>
    </w:rPr>
  </w:style>
  <w:style w:type="character" w:customStyle="1" w:styleId="81">
    <w:name w:val="search_content1"/>
    <w:qFormat/>
    <w:uiPriority w:val="0"/>
    <w:rPr>
      <w:sz w:val="20"/>
      <w:szCs w:val="20"/>
    </w:rPr>
  </w:style>
  <w:style w:type="character" w:customStyle="1" w:styleId="82">
    <w:name w:val="正文缩进 Char1"/>
    <w:semiHidden/>
    <w:qFormat/>
    <w:uiPriority w:val="0"/>
  </w:style>
  <w:style w:type="character" w:customStyle="1" w:styleId="83">
    <w:name w:val="apple-converted-space"/>
    <w:qFormat/>
    <w:uiPriority w:val="0"/>
    <w:rPr>
      <w:rFonts w:eastAsia="宋体"/>
      <w:kern w:val="2"/>
      <w:sz w:val="21"/>
      <w:szCs w:val="24"/>
      <w:lang w:val="en-US" w:eastAsia="zh-CN" w:bidi="ar-SA"/>
    </w:rPr>
  </w:style>
  <w:style w:type="character" w:customStyle="1" w:styleId="84">
    <w:name w:val="批注文字 Char"/>
    <w:link w:val="18"/>
    <w:qFormat/>
    <w:uiPriority w:val="99"/>
    <w:rPr>
      <w:kern w:val="2"/>
      <w:sz w:val="21"/>
      <w:szCs w:val="24"/>
    </w:rPr>
  </w:style>
  <w:style w:type="character" w:customStyle="1" w:styleId="85">
    <w:name w:val="页眉 Char"/>
    <w:basedOn w:val="46"/>
    <w:link w:val="29"/>
    <w:qFormat/>
    <w:uiPriority w:val="0"/>
  </w:style>
  <w:style w:type="character" w:customStyle="1" w:styleId="86">
    <w:name w:val="标题 1 Char"/>
    <w:link w:val="3"/>
    <w:qFormat/>
    <w:uiPriority w:val="0"/>
    <w:rPr>
      <w:rFonts w:hint="eastAsia" w:ascii="宋体" w:hAnsi="宋体" w:eastAsia="宋体" w:cs="宋体"/>
      <w:b/>
      <w:kern w:val="44"/>
      <w:sz w:val="44"/>
      <w:szCs w:val="44"/>
    </w:rPr>
  </w:style>
  <w:style w:type="character" w:customStyle="1" w:styleId="87">
    <w:name w:val="页脚 Char"/>
    <w:basedOn w:val="46"/>
    <w:link w:val="28"/>
    <w:qFormat/>
    <w:uiPriority w:val="0"/>
  </w:style>
  <w:style w:type="character" w:customStyle="1" w:styleId="88">
    <w:name w:val="正文文本 Char"/>
    <w:link w:val="8"/>
    <w:qFormat/>
    <w:uiPriority w:val="0"/>
    <w:rPr>
      <w:rFonts w:hint="eastAsia" w:ascii="宋体" w:hAnsi="宋体" w:eastAsia="宋体" w:cs="宋体"/>
      <w:sz w:val="22"/>
      <w:szCs w:val="22"/>
    </w:rPr>
  </w:style>
  <w:style w:type="paragraph" w:customStyle="1" w:styleId="89">
    <w:name w:val="_Style 29"/>
    <w:basedOn w:val="1"/>
    <w:qFormat/>
    <w:uiPriority w:val="0"/>
  </w:style>
  <w:style w:type="paragraph" w:customStyle="1" w:styleId="90">
    <w:name w:val="列表段落1"/>
    <w:basedOn w:val="1"/>
    <w:qFormat/>
    <w:uiPriority w:val="0"/>
    <w:pPr>
      <w:ind w:firstLine="420" w:firstLineChars="200"/>
    </w:pPr>
  </w:style>
  <w:style w:type="paragraph" w:customStyle="1" w:styleId="91">
    <w:name w:val="Char Char Char Char Char2 Char Char Char Char"/>
    <w:basedOn w:val="1"/>
    <w:qFormat/>
    <w:uiPriority w:val="0"/>
    <w:pPr>
      <w:adjustRightInd w:val="0"/>
      <w:snapToGrid w:val="0"/>
      <w:spacing w:line="360" w:lineRule="auto"/>
      <w:ind w:firstLine="200" w:firstLineChars="200"/>
    </w:pPr>
    <w:rPr>
      <w:rFonts w:ascii="宋体" w:hAnsi="宋体" w:cs="宋体"/>
      <w:sz w:val="24"/>
      <w:szCs w:val="26"/>
    </w:rPr>
  </w:style>
  <w:style w:type="paragraph" w:customStyle="1" w:styleId="92">
    <w:name w:val="默认段落字体 Para Char"/>
    <w:basedOn w:val="1"/>
    <w:next w:val="1"/>
    <w:qFormat/>
    <w:uiPriority w:val="0"/>
    <w:pPr>
      <w:spacing w:line="360" w:lineRule="auto"/>
      <w:ind w:firstLine="200" w:firstLineChars="200"/>
    </w:pPr>
    <w:rPr>
      <w:rFonts w:ascii="宋体" w:hAnsi="宋体" w:cs="宋体"/>
      <w:sz w:val="24"/>
    </w:rPr>
  </w:style>
  <w:style w:type="paragraph" w:customStyle="1" w:styleId="93">
    <w:name w:val="报告书正文"/>
    <w:basedOn w:val="1"/>
    <w:qFormat/>
    <w:uiPriority w:val="0"/>
    <w:pPr>
      <w:adjustRightInd w:val="0"/>
      <w:snapToGrid w:val="0"/>
      <w:spacing w:line="360" w:lineRule="auto"/>
      <w:ind w:firstLine="425"/>
      <w:textAlignment w:val="baseline"/>
    </w:pPr>
    <w:rPr>
      <w:rFonts w:ascii="Arial" w:hAnsi="Arial"/>
      <w:kern w:val="0"/>
      <w:sz w:val="24"/>
    </w:rPr>
  </w:style>
  <w:style w:type="paragraph" w:customStyle="1" w:styleId="94">
    <w:name w:val="p16"/>
    <w:basedOn w:val="1"/>
    <w:qFormat/>
    <w:uiPriority w:val="0"/>
    <w:pPr>
      <w:widowControl/>
      <w:spacing w:after="120"/>
      <w:ind w:firstLine="210"/>
    </w:pPr>
    <w:rPr>
      <w:kern w:val="0"/>
      <w:sz w:val="24"/>
    </w:rPr>
  </w:style>
  <w:style w:type="paragraph" w:customStyle="1" w:styleId="95">
    <w:name w:val="无间隔1"/>
    <w:basedOn w:val="8"/>
    <w:next w:val="8"/>
    <w:qFormat/>
    <w:uiPriority w:val="0"/>
    <w:pPr>
      <w:widowControl w:val="0"/>
      <w:jc w:val="both"/>
    </w:pPr>
    <w:rPr>
      <w:rFonts w:ascii="Times New Roman" w:hAnsi="Times New Roman" w:eastAsia="宋体" w:cs="Times New Roman"/>
      <w:kern w:val="2"/>
      <w:sz w:val="24"/>
      <w:lang w:val="en-US" w:eastAsia="zh-CN" w:bidi="ar-SA"/>
    </w:rPr>
  </w:style>
  <w:style w:type="paragraph" w:customStyle="1" w:styleId="96">
    <w:name w:val="文章正文 Char"/>
    <w:basedOn w:val="5"/>
    <w:qFormat/>
    <w:uiPriority w:val="0"/>
    <w:pPr>
      <w:spacing w:line="520" w:lineRule="exact"/>
      <w:ind w:firstLine="200" w:firstLineChars="200"/>
    </w:pPr>
    <w:rPr>
      <w:rFonts w:ascii="宋体" w:hAnsi="宋体"/>
      <w:color w:val="000000"/>
      <w:spacing w:val="-20"/>
      <w:szCs w:val="24"/>
    </w:rPr>
  </w:style>
  <w:style w:type="paragraph" w:customStyle="1" w:styleId="97">
    <w:name w:val="Char Char Char Char Char Char3 Char Char Char Char Char Char Char"/>
    <w:basedOn w:val="1"/>
    <w:next w:val="1"/>
    <w:qFormat/>
    <w:uiPriority w:val="0"/>
  </w:style>
  <w:style w:type="paragraph" w:customStyle="1" w:styleId="98">
    <w:name w:val="Char1 Char Char Char1 Char Char Char"/>
    <w:basedOn w:val="1"/>
    <w:qFormat/>
    <w:uiPriority w:val="0"/>
    <w:pPr>
      <w:spacing w:line="360" w:lineRule="auto"/>
      <w:ind w:firstLine="200" w:firstLineChars="200"/>
    </w:pPr>
    <w:rPr>
      <w:rFonts w:ascii="宋体" w:hAnsi="宋体" w:cs="Arial"/>
      <w:kern w:val="0"/>
      <w:szCs w:val="21"/>
      <w:lang w:val="eu-ES"/>
    </w:rPr>
  </w:style>
  <w:style w:type="paragraph" w:customStyle="1" w:styleId="99">
    <w:name w:val="六表内容"/>
    <w:basedOn w:val="1"/>
    <w:qFormat/>
    <w:uiPriority w:val="0"/>
    <w:pPr>
      <w:widowControl/>
      <w:spacing w:line="340" w:lineRule="exact"/>
      <w:jc w:val="center"/>
    </w:pPr>
    <w:rPr>
      <w:kern w:val="0"/>
      <w:sz w:val="20"/>
      <w:szCs w:val="21"/>
    </w:rPr>
  </w:style>
  <w:style w:type="paragraph" w:customStyle="1" w:styleId="100">
    <w:name w:val="样式4"/>
    <w:basedOn w:val="6"/>
    <w:qFormat/>
    <w:uiPriority w:val="0"/>
    <w:pPr>
      <w:keepNext/>
      <w:keepLines/>
      <w:topLinePunct/>
      <w:adjustRightInd/>
      <w:spacing w:before="0" w:after="0" w:line="540" w:lineRule="exact"/>
      <w:textAlignment w:val="auto"/>
    </w:pPr>
    <w:rPr>
      <w:rFonts w:ascii="Times New Roman" w:hAnsi="Times New Roman" w:eastAsia="宋体"/>
      <w:kern w:val="2"/>
      <w:sz w:val="24"/>
      <w:szCs w:val="24"/>
    </w:rPr>
  </w:style>
  <w:style w:type="paragraph" w:customStyle="1" w:styleId="101">
    <w:name w:val="Char"/>
    <w:basedOn w:val="1"/>
    <w:qFormat/>
    <w:uiPriority w:val="0"/>
  </w:style>
  <w:style w:type="paragraph" w:customStyle="1" w:styleId="102">
    <w:name w:val="正文部分"/>
    <w:semiHidden/>
    <w:qFormat/>
    <w:uiPriority w:val="0"/>
    <w:pPr>
      <w:widowControl w:val="0"/>
      <w:ind w:firstLine="200" w:firstLineChars="200"/>
      <w:jc w:val="both"/>
    </w:pPr>
    <w:rPr>
      <w:rFonts w:ascii="宋体" w:hAnsi="宋体" w:eastAsia="宋体" w:cs="Times New Roman"/>
      <w:sz w:val="24"/>
      <w:szCs w:val="24"/>
      <w:lang w:val="en-US" w:eastAsia="zh-CN" w:bidi="ar-SA"/>
    </w:rPr>
  </w:style>
  <w:style w:type="paragraph" w:customStyle="1" w:styleId="103">
    <w:name w:val="Char Char Char Char Char Char1 Char Char Char Char"/>
    <w:basedOn w:val="1"/>
    <w:qFormat/>
    <w:uiPriority w:val="0"/>
    <w:pPr>
      <w:spacing w:line="360" w:lineRule="auto"/>
      <w:ind w:left="50" w:leftChars="50" w:right="50" w:rightChars="50"/>
    </w:pPr>
  </w:style>
  <w:style w:type="paragraph" w:customStyle="1" w:styleId="104">
    <w:name w:val="Normal Indent1"/>
    <w:basedOn w:val="1"/>
    <w:qFormat/>
    <w:uiPriority w:val="0"/>
    <w:pPr>
      <w:spacing w:line="360" w:lineRule="auto"/>
      <w:ind w:firstLine="420"/>
    </w:pPr>
    <w:rPr>
      <w:sz w:val="28"/>
      <w:szCs w:val="28"/>
    </w:rPr>
  </w:style>
  <w:style w:type="paragraph" w:customStyle="1" w:styleId="105">
    <w:name w:val="正文1"/>
    <w:qFormat/>
    <w:uiPriority w:val="0"/>
    <w:pPr>
      <w:ind w:firstLine="480" w:firstLineChars="200"/>
    </w:pPr>
    <w:rPr>
      <w:rFonts w:ascii="宋体" w:hAnsi="宋体" w:eastAsia="宋体" w:cs="Times New Roman"/>
      <w:kern w:val="2"/>
      <w:sz w:val="24"/>
      <w:szCs w:val="24"/>
      <w:lang w:val="en-US" w:eastAsia="zh-CN" w:bidi="ar-SA"/>
    </w:rPr>
  </w:style>
  <w:style w:type="paragraph" w:customStyle="1" w:styleId="106">
    <w:name w:val="xl48"/>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7">
    <w:name w:val="样式 楷体_GB2312 四号 首行缩进:  2 字符"/>
    <w:basedOn w:val="1"/>
    <w:qFormat/>
    <w:uiPriority w:val="0"/>
    <w:pPr>
      <w:ind w:firstLine="560" w:firstLineChars="200"/>
    </w:pPr>
    <w:rPr>
      <w:rFonts w:ascii="楷体_GB2312" w:hAnsi="楷体_GB2312" w:eastAsia="仿宋_GB2312"/>
      <w:sz w:val="28"/>
      <w:szCs w:val="20"/>
    </w:rPr>
  </w:style>
  <w:style w:type="paragraph" w:customStyle="1" w:styleId="108">
    <w:name w:val="Body Text 22"/>
    <w:basedOn w:val="1"/>
    <w:qFormat/>
    <w:uiPriority w:val="0"/>
    <w:pPr>
      <w:adjustRightInd w:val="0"/>
      <w:spacing w:line="440" w:lineRule="atLeast"/>
      <w:ind w:firstLine="480"/>
      <w:textAlignment w:val="baseline"/>
    </w:pPr>
    <w:rPr>
      <w:rFonts w:eastAsia="仿宋_GB2312"/>
      <w:sz w:val="24"/>
      <w:szCs w:val="20"/>
    </w:rPr>
  </w:style>
  <w:style w:type="paragraph" w:customStyle="1" w:styleId="109">
    <w:name w:val="敏感表"/>
    <w:basedOn w:val="1"/>
    <w:next w:val="1"/>
    <w:qFormat/>
    <w:uiPriority w:val="0"/>
    <w:pPr>
      <w:topLinePunct/>
      <w:adjustRightInd w:val="0"/>
      <w:spacing w:line="240" w:lineRule="atLeast"/>
      <w:jc w:val="center"/>
      <w:textAlignment w:val="bottom"/>
    </w:pPr>
    <w:rPr>
      <w:kern w:val="0"/>
      <w:szCs w:val="20"/>
    </w:rPr>
  </w:style>
  <w:style w:type="paragraph" w:customStyle="1" w:styleId="110">
    <w:name w:val="6表内容"/>
    <w:basedOn w:val="1"/>
    <w:qFormat/>
    <w:uiPriority w:val="0"/>
    <w:pPr>
      <w:spacing w:line="340" w:lineRule="exact"/>
      <w:jc w:val="center"/>
    </w:pPr>
    <w:rPr>
      <w:rFonts w:cs="宋体"/>
      <w:color w:val="000000"/>
      <w:szCs w:val="20"/>
    </w:rPr>
  </w:style>
  <w:style w:type="paragraph" w:customStyle="1" w:styleId="111">
    <w:name w:val="Default"/>
    <w:qFormat/>
    <w:uiPriority w:val="0"/>
    <w:pPr>
      <w:widowControl w:val="0"/>
      <w:autoSpaceDE w:val="0"/>
      <w:autoSpaceDN w:val="0"/>
      <w:adjustRightInd w:val="0"/>
    </w:pPr>
    <w:rPr>
      <w:rFonts w:ascii="宋体i觥.ā" w:hAnsi="Times New Roman" w:eastAsia="宋体i觥.ā" w:cs="宋体i觥.ā"/>
      <w:color w:val="000000"/>
      <w:sz w:val="24"/>
      <w:szCs w:val="24"/>
      <w:lang w:val="en-US" w:eastAsia="zh-CN" w:bidi="ar-SA"/>
    </w:rPr>
  </w:style>
  <w:style w:type="paragraph" w:customStyle="1" w:styleId="112">
    <w:name w:val="报告表正文"/>
    <w:basedOn w:val="1"/>
    <w:qFormat/>
    <w:uiPriority w:val="0"/>
    <w:pPr>
      <w:spacing w:line="360" w:lineRule="auto"/>
      <w:ind w:left="113" w:right="113" w:firstLine="200" w:firstLineChars="200"/>
      <w:jc w:val="left"/>
      <w:textAlignment w:val="baseline"/>
    </w:pPr>
    <w:rPr>
      <w:kern w:val="0"/>
      <w:sz w:val="24"/>
      <w:szCs w:val="20"/>
    </w:rPr>
  </w:style>
  <w:style w:type="paragraph" w:customStyle="1" w:styleId="113">
    <w:name w:val="表内容"/>
    <w:basedOn w:val="1"/>
    <w:next w:val="1"/>
    <w:qFormat/>
    <w:uiPriority w:val="0"/>
    <w:pPr>
      <w:spacing w:line="320" w:lineRule="exact"/>
      <w:jc w:val="center"/>
    </w:pPr>
    <w:rPr>
      <w:szCs w:val="20"/>
    </w:rPr>
  </w:style>
  <w:style w:type="paragraph" w:customStyle="1" w:styleId="114">
    <w:name w:val="报告表格"/>
    <w:basedOn w:val="1"/>
    <w:qFormat/>
    <w:uiPriority w:val="0"/>
    <w:pPr>
      <w:autoSpaceDE w:val="0"/>
      <w:autoSpaceDN w:val="0"/>
      <w:adjustRightInd w:val="0"/>
      <w:spacing w:before="40" w:after="40"/>
      <w:jc w:val="center"/>
      <w:textAlignment w:val="baseline"/>
    </w:pPr>
    <w:rPr>
      <w:kern w:val="0"/>
      <w:szCs w:val="20"/>
    </w:rPr>
  </w:style>
  <w:style w:type="paragraph" w:customStyle="1" w:styleId="115">
    <w:name w:val="HJN-ZZ"/>
    <w:basedOn w:val="1"/>
    <w:qFormat/>
    <w:uiPriority w:val="0"/>
    <w:pPr>
      <w:adjustRightInd w:val="0"/>
      <w:spacing w:line="360" w:lineRule="auto"/>
      <w:ind w:firstLine="482"/>
      <w:jc w:val="left"/>
      <w:textAlignment w:val="baseline"/>
    </w:pPr>
    <w:rPr>
      <w:rFonts w:ascii="宋体" w:hAnsi="宋体"/>
      <w:kern w:val="21"/>
      <w:sz w:val="24"/>
      <w:szCs w:val="20"/>
    </w:rPr>
  </w:style>
  <w:style w:type="paragraph" w:customStyle="1" w:styleId="116">
    <w:name w:val="表名"/>
    <w:basedOn w:val="1"/>
    <w:qFormat/>
    <w:uiPriority w:val="0"/>
    <w:pPr>
      <w:overflowPunct w:val="0"/>
      <w:spacing w:before="120"/>
      <w:textAlignment w:val="baseline"/>
    </w:pPr>
    <w:rPr>
      <w:rFonts w:ascii="黑体" w:hAnsi="Arial" w:eastAsia="黑体"/>
      <w:sz w:val="24"/>
      <w:szCs w:val="20"/>
    </w:rPr>
  </w:style>
  <w:style w:type="paragraph" w:customStyle="1" w:styleId="117">
    <w:name w:val="p15"/>
    <w:basedOn w:val="1"/>
    <w:qFormat/>
    <w:uiPriority w:val="0"/>
    <w:pPr>
      <w:widowControl/>
      <w:spacing w:line="360" w:lineRule="auto"/>
      <w:ind w:firstLine="420"/>
    </w:pPr>
    <w:rPr>
      <w:kern w:val="0"/>
      <w:sz w:val="24"/>
    </w:rPr>
  </w:style>
  <w:style w:type="paragraph" w:customStyle="1" w:styleId="118">
    <w:name w:val="表格正文"/>
    <w:basedOn w:val="1"/>
    <w:next w:val="1"/>
    <w:qFormat/>
    <w:uiPriority w:val="0"/>
    <w:pPr>
      <w:adjustRightInd w:val="0"/>
      <w:snapToGrid w:val="0"/>
      <w:jc w:val="center"/>
      <w:textAlignment w:val="baseline"/>
    </w:pPr>
    <w:rPr>
      <w:rFonts w:ascii="宋体"/>
      <w:spacing w:val="4"/>
      <w:w w:val="90"/>
      <w:kern w:val="0"/>
      <w:sz w:val="24"/>
    </w:rPr>
  </w:style>
  <w:style w:type="paragraph" w:customStyle="1" w:styleId="119">
    <w:name w:val="表格"/>
    <w:basedOn w:val="1"/>
    <w:qFormat/>
    <w:uiPriority w:val="0"/>
    <w:pPr>
      <w:jc w:val="center"/>
    </w:pPr>
    <w:rPr>
      <w:sz w:val="24"/>
    </w:rPr>
  </w:style>
  <w:style w:type="paragraph" w:customStyle="1" w:styleId="120">
    <w:name w:val="表"/>
    <w:basedOn w:val="1"/>
    <w:qFormat/>
    <w:uiPriority w:val="0"/>
    <w:pPr>
      <w:snapToGrid w:val="0"/>
      <w:jc w:val="center"/>
    </w:pPr>
    <w:rPr>
      <w:spacing w:val="2"/>
      <w:szCs w:val="20"/>
    </w:rPr>
  </w:style>
  <w:style w:type="paragraph" w:customStyle="1" w:styleId="121">
    <w:name w:val="中文报告书"/>
    <w:basedOn w:val="1"/>
    <w:qFormat/>
    <w:uiPriority w:val="0"/>
    <w:pPr>
      <w:adjustRightInd w:val="0"/>
      <w:spacing w:after="80" w:line="420" w:lineRule="atLeast"/>
      <w:jc w:val="left"/>
      <w:textAlignment w:val="baseline"/>
    </w:pPr>
    <w:rPr>
      <w:kern w:val="0"/>
      <w:sz w:val="24"/>
      <w:szCs w:val="20"/>
    </w:rPr>
  </w:style>
  <w:style w:type="paragraph" w:customStyle="1" w:styleId="122">
    <w:name w:val="Char Char Char Char Char Char Char Char Char Char Char Char"/>
    <w:basedOn w:val="1"/>
    <w:qFormat/>
    <w:uiPriority w:val="0"/>
    <w:pPr>
      <w:widowControl/>
      <w:spacing w:after="160" w:line="240" w:lineRule="exact"/>
      <w:jc w:val="left"/>
    </w:pPr>
    <w:rPr>
      <w:rFonts w:ascii="Verdana" w:hAnsi="Verdana" w:eastAsia="Times New Roman"/>
      <w:kern w:val="0"/>
      <w:sz w:val="20"/>
      <w:szCs w:val="20"/>
      <w:lang w:eastAsia="en-US"/>
    </w:rPr>
  </w:style>
  <w:style w:type="paragraph" w:customStyle="1" w:styleId="123">
    <w:name w:val="_Style 40"/>
    <w:basedOn w:val="1"/>
    <w:qFormat/>
    <w:uiPriority w:val="0"/>
    <w:pPr>
      <w:adjustRightInd w:val="0"/>
      <w:snapToGrid w:val="0"/>
      <w:spacing w:line="360" w:lineRule="auto"/>
      <w:ind w:firstLine="200" w:firstLineChars="200"/>
    </w:pPr>
  </w:style>
  <w:style w:type="paragraph" w:customStyle="1" w:styleId="124">
    <w:name w:val="样式 正文001 + 首行缩进:  2 字符1"/>
    <w:basedOn w:val="1"/>
    <w:qFormat/>
    <w:uiPriority w:val="0"/>
    <w:pPr>
      <w:spacing w:before="60" w:line="500" w:lineRule="atLeast"/>
      <w:ind w:firstLine="480" w:firstLineChars="200"/>
    </w:pPr>
    <w:rPr>
      <w:rFonts w:cs="宋体"/>
      <w:sz w:val="24"/>
    </w:rPr>
  </w:style>
  <w:style w:type="paragraph" w:customStyle="1" w:styleId="125">
    <w:name w:val="列出段落1"/>
    <w:basedOn w:val="1"/>
    <w:qFormat/>
    <w:uiPriority w:val="0"/>
    <w:pPr>
      <w:ind w:firstLine="420" w:firstLineChars="200"/>
    </w:pPr>
  </w:style>
  <w:style w:type="paragraph" w:customStyle="1" w:styleId="126">
    <w:name w:val="报告"/>
    <w:basedOn w:val="1"/>
    <w:qFormat/>
    <w:uiPriority w:val="0"/>
    <w:pPr>
      <w:overflowPunct w:val="0"/>
      <w:autoSpaceDE w:val="0"/>
      <w:autoSpaceDN w:val="0"/>
      <w:adjustRightInd w:val="0"/>
      <w:spacing w:beforeLines="30" w:afterLines="30" w:line="400" w:lineRule="atLeast"/>
      <w:ind w:firstLine="200" w:firstLineChars="200"/>
      <w:textAlignment w:val="baseline"/>
    </w:pPr>
    <w:rPr>
      <w:kern w:val="0"/>
      <w:sz w:val="24"/>
      <w:szCs w:val="20"/>
    </w:rPr>
  </w:style>
  <w:style w:type="paragraph" w:customStyle="1" w:styleId="127">
    <w:name w:val="中文报告书样式"/>
    <w:basedOn w:val="1"/>
    <w:qFormat/>
    <w:uiPriority w:val="0"/>
    <w:pPr>
      <w:adjustRightInd w:val="0"/>
      <w:spacing w:line="480" w:lineRule="atLeast"/>
      <w:ind w:firstLine="482"/>
      <w:textAlignment w:val="baseline"/>
    </w:pPr>
    <w:rPr>
      <w:kern w:val="24"/>
      <w:sz w:val="24"/>
      <w:szCs w:val="20"/>
    </w:rPr>
  </w:style>
  <w:style w:type="paragraph" w:customStyle="1" w:styleId="128">
    <w:name w:val="p0"/>
    <w:basedOn w:val="1"/>
    <w:qFormat/>
    <w:uiPriority w:val="0"/>
    <w:pPr>
      <w:widowControl/>
    </w:pPr>
    <w:rPr>
      <w:kern w:val="0"/>
      <w:szCs w:val="21"/>
    </w:rPr>
  </w:style>
  <w:style w:type="paragraph" w:customStyle="1" w:styleId="129">
    <w:name w:val="3级标题"/>
    <w:basedOn w:val="1"/>
    <w:qFormat/>
    <w:uiPriority w:val="0"/>
    <w:pPr>
      <w:spacing w:before="300" w:line="460" w:lineRule="exact"/>
      <w:outlineLvl w:val="2"/>
    </w:pPr>
    <w:rPr>
      <w:b/>
      <w:sz w:val="24"/>
      <w:szCs w:val="20"/>
    </w:rPr>
  </w:style>
  <w:style w:type="paragraph" w:customStyle="1" w:styleId="130">
    <w:name w:val="Table Paragraph"/>
    <w:basedOn w:val="1"/>
    <w:qFormat/>
    <w:uiPriority w:val="0"/>
    <w:pPr>
      <w:widowControl/>
      <w:jc w:val="left"/>
    </w:pPr>
    <w:rPr>
      <w:rFonts w:ascii="Calibri" w:hAnsi="Calibri"/>
      <w:kern w:val="0"/>
      <w:sz w:val="22"/>
      <w:szCs w:val="22"/>
    </w:rPr>
  </w:style>
  <w:style w:type="character" w:customStyle="1" w:styleId="131">
    <w:name w:val="Unresolved Mention"/>
    <w:basedOn w:val="46"/>
    <w:semiHidden/>
    <w:unhideWhenUsed/>
    <w:qFormat/>
    <w:uiPriority w:val="99"/>
    <w:rPr>
      <w:color w:val="605E5C"/>
      <w:shd w:val="clear" w:color="auto" w:fill="E1DFDD"/>
    </w:rPr>
  </w:style>
  <w:style w:type="paragraph" w:customStyle="1" w:styleId="132">
    <w:name w:val="应填表格"/>
    <w:basedOn w:val="1"/>
    <w:qFormat/>
    <w:uiPriority w:val="0"/>
    <w:pPr>
      <w:adjustRightInd w:val="0"/>
      <w:spacing w:before="40" w:after="40"/>
      <w:jc w:val="left"/>
      <w:textAlignment w:val="baseline"/>
    </w:pPr>
    <w:rPr>
      <w:kern w:val="0"/>
      <w:sz w:val="24"/>
      <w:szCs w:val="20"/>
    </w:rPr>
  </w:style>
  <w:style w:type="paragraph" w:customStyle="1" w:styleId="133">
    <w:name w:val="正文-ls"/>
    <w:basedOn w:val="1"/>
    <w:qFormat/>
    <w:uiPriority w:val="0"/>
    <w:pPr>
      <w:spacing w:line="360" w:lineRule="auto"/>
      <w:ind w:firstLine="200" w:firstLineChars="200"/>
    </w:pPr>
    <w:rPr>
      <w:rFonts w:hAnsi="宋体"/>
      <w:sz w:val="24"/>
      <w:szCs w:val="20"/>
    </w:rPr>
  </w:style>
  <w:style w:type="character" w:customStyle="1" w:styleId="134">
    <w:name w:val="15"/>
    <w:qFormat/>
    <w:uiPriority w:val="0"/>
    <w:rPr>
      <w:rFonts w:hint="default" w:ascii="Times New Roman" w:hAnsi="Times New Roman" w:cs="Times New Roman"/>
      <w:sz w:val="24"/>
      <w:szCs w:val="24"/>
    </w:rPr>
  </w:style>
  <w:style w:type="character" w:customStyle="1" w:styleId="135">
    <w:name w:val="font01"/>
    <w:qFormat/>
    <w:uiPriority w:val="0"/>
    <w:rPr>
      <w:rFonts w:hint="default" w:ascii="Times New Roman" w:hAnsi="Times New Roman" w:cs="Times New Roman"/>
      <w:color w:val="000000"/>
      <w:sz w:val="21"/>
      <w:szCs w:val="21"/>
      <w:u w:val="none"/>
      <w:vertAlign w:val="superscript"/>
    </w:rPr>
  </w:style>
  <w:style w:type="paragraph" w:customStyle="1" w:styleId="136">
    <w:name w:val="简单回函地址"/>
    <w:basedOn w:val="1"/>
    <w:qFormat/>
    <w:uiPriority w:val="0"/>
    <w:pPr>
      <w:adjustRightInd w:val="0"/>
      <w:spacing w:line="312" w:lineRule="atLeast"/>
      <w:textAlignment w:val="baseline"/>
    </w:pPr>
    <w:rPr>
      <w:kern w:val="0"/>
      <w:szCs w:val="20"/>
    </w:rPr>
  </w:style>
  <w:style w:type="paragraph" w:customStyle="1" w:styleId="137">
    <w:name w:val="正文(首行缩进)"/>
    <w:basedOn w:val="1"/>
    <w:qFormat/>
    <w:uiPriority w:val="0"/>
    <w:pPr>
      <w:adjustRightInd/>
      <w:snapToGrid/>
      <w:ind w:firstLine="540" w:firstLineChars="225"/>
    </w:pPr>
    <w:rPr>
      <w:bCs/>
      <w:snapToGrid w:val="0"/>
      <w:kern w:val="0"/>
      <w:szCs w:val="21"/>
    </w:rPr>
  </w:style>
  <w:style w:type="character" w:customStyle="1" w:styleId="138">
    <w:name w:val="font11"/>
    <w:basedOn w:val="46"/>
    <w:qFormat/>
    <w:uiPriority w:val="0"/>
    <w:rPr>
      <w:rFonts w:hint="eastAsia" w:ascii="宋体" w:hAnsi="宋体" w:eastAsia="宋体" w:cs="宋体"/>
      <w:color w:val="000000"/>
      <w:sz w:val="21"/>
      <w:szCs w:val="21"/>
      <w:u w:val="none"/>
    </w:rPr>
  </w:style>
  <w:style w:type="paragraph" w:customStyle="1" w:styleId="139">
    <w:name w:val="样式 仿宋_GB2312 行距: 1.5 倍行距"/>
    <w:basedOn w:val="1"/>
    <w:qFormat/>
    <w:uiPriority w:val="0"/>
    <w:pPr>
      <w:spacing w:line="360" w:lineRule="auto"/>
      <w:ind w:firstLine="420" w:firstLineChars="200"/>
    </w:pPr>
    <w:rPr>
      <w:rFonts w:ascii="仿宋_GB2312" w:hAnsi="仿宋_GB2312" w:eastAsia="仿宋_GB2312" w:cs="宋体"/>
      <w:sz w:val="24"/>
    </w:rPr>
  </w:style>
  <w:style w:type="character" w:customStyle="1" w:styleId="140">
    <w:name w:val="font21"/>
    <w:basedOn w:val="46"/>
    <w:qFormat/>
    <w:uiPriority w:val="0"/>
    <w:rPr>
      <w:rFonts w:hint="eastAsia" w:ascii="宋体" w:hAnsi="宋体" w:eastAsia="宋体" w:cs="宋体"/>
      <w:color w:val="000000"/>
      <w:sz w:val="21"/>
      <w:szCs w:val="21"/>
      <w:u w:val="none"/>
    </w:rPr>
  </w:style>
  <w:style w:type="paragraph" w:customStyle="1" w:styleId="141">
    <w:name w:val="表格文字   5号"/>
    <w:qFormat/>
    <w:uiPriority w:val="0"/>
    <w:pPr>
      <w:jc w:val="center"/>
    </w:pPr>
    <w:rPr>
      <w:rFonts w:ascii="Times New Roman" w:hAnsi="Times New Roman" w:eastAsia="宋体" w:cs="Times New Roman"/>
      <w:color w:val="000000"/>
      <w:kern w:val="2"/>
      <w:sz w:val="21"/>
      <w:szCs w:val="24"/>
      <w:lang w:val="en-US" w:eastAsia="zh-CN" w:bidi="ar-SA"/>
    </w:rPr>
  </w:style>
  <w:style w:type="paragraph" w:customStyle="1" w:styleId="142">
    <w:name w:val="图表标题"/>
    <w:basedOn w:val="1"/>
    <w:qFormat/>
    <w:uiPriority w:val="0"/>
    <w:pPr>
      <w:spacing w:before="50" w:beforeLines="50" w:line="240" w:lineRule="auto"/>
      <w:ind w:firstLine="0" w:firstLineChars="0"/>
      <w:jc w:val="center"/>
    </w:pPr>
    <w:rPr>
      <w:rFonts w:eastAsia="黑体"/>
    </w:rPr>
  </w:style>
  <w:style w:type="paragraph" w:customStyle="1" w:styleId="143">
    <w:name w:val="图标标题"/>
    <w:basedOn w:val="1"/>
    <w:qFormat/>
    <w:uiPriority w:val="0"/>
    <w:pPr>
      <w:spacing w:before="93" w:beforeLines="30" w:line="240" w:lineRule="auto"/>
      <w:ind w:firstLine="0" w:firstLineChars="0"/>
      <w:jc w:val="center"/>
    </w:pPr>
    <w:rPr>
      <w:rFonts w:eastAsia="黑体"/>
      <w:b/>
      <w:kern w:val="2"/>
      <w:sz w:val="21"/>
      <w:szCs w:val="21"/>
    </w:rPr>
  </w:style>
  <w:style w:type="paragraph" w:customStyle="1" w:styleId="144">
    <w:name w:val="君邦正文"/>
    <w:qFormat/>
    <w:uiPriority w:val="0"/>
    <w:pPr>
      <w:spacing w:after="60" w:line="360" w:lineRule="auto"/>
      <w:ind w:firstLine="480" w:firstLineChars="200"/>
      <w:jc w:val="both"/>
    </w:pPr>
    <w:rPr>
      <w:rFonts w:ascii="Times New Roman" w:hAnsi="Times New Roman" w:eastAsia="宋体" w:cs="Times New Roman"/>
      <w:sz w:val="24"/>
      <w:lang w:val="en-US" w:eastAsia="zh-CN" w:bidi="ar-SA"/>
    </w:rPr>
  </w:style>
  <w:style w:type="character" w:customStyle="1" w:styleId="145">
    <w:name w:val="font61"/>
    <w:basedOn w:val="46"/>
    <w:qFormat/>
    <w:uiPriority w:val="0"/>
    <w:rPr>
      <w:rFonts w:ascii="宋体 . . 壮 . ." w:hAnsi="宋体 . . 壮 . ." w:eastAsia="宋体 . . 壮 . ." w:cs="宋体 . . 壮 . ."/>
      <w:color w:val="000000"/>
      <w:sz w:val="21"/>
      <w:szCs w:val="21"/>
      <w:u w:val="none"/>
    </w:rPr>
  </w:style>
  <w:style w:type="character" w:customStyle="1" w:styleId="146">
    <w:name w:val="font51"/>
    <w:basedOn w:val="46"/>
    <w:qFormat/>
    <w:uiPriority w:val="0"/>
    <w:rPr>
      <w:rFonts w:hint="default" w:ascii="Times New Roman" w:hAnsi="Times New Roman" w:cs="Times New Roman"/>
      <w:color w:val="000000"/>
      <w:sz w:val="21"/>
      <w:szCs w:val="21"/>
      <w:u w:val="none"/>
      <w:vertAlign w:val="superscript"/>
    </w:rPr>
  </w:style>
  <w:style w:type="character" w:customStyle="1" w:styleId="147">
    <w:name w:val="font41"/>
    <w:basedOn w:val="46"/>
    <w:qFormat/>
    <w:uiPriority w:val="0"/>
    <w:rPr>
      <w:rFonts w:hint="default" w:ascii="Times New Roman" w:hAnsi="Times New Roman" w:cs="Times New Roman"/>
      <w:color w:val="000000"/>
      <w:sz w:val="21"/>
      <w:szCs w:val="21"/>
      <w:u w:val="none"/>
      <w:vertAlign w:val="subscript"/>
    </w:rPr>
  </w:style>
  <w:style w:type="character" w:customStyle="1" w:styleId="148">
    <w:name w:val="bds_nopic"/>
    <w:basedOn w:val="46"/>
    <w:qFormat/>
    <w:uiPriority w:val="0"/>
  </w:style>
  <w:style w:type="character" w:customStyle="1" w:styleId="149">
    <w:name w:val="bds_nopic1"/>
    <w:basedOn w:val="46"/>
    <w:qFormat/>
    <w:uiPriority w:val="0"/>
  </w:style>
  <w:style w:type="character" w:customStyle="1" w:styleId="150">
    <w:name w:val="bds_more"/>
    <w:basedOn w:val="46"/>
    <w:qFormat/>
    <w:uiPriority w:val="0"/>
  </w:style>
  <w:style w:type="character" w:customStyle="1" w:styleId="151">
    <w:name w:val="bds_more1"/>
    <w:basedOn w:val="46"/>
    <w:qFormat/>
    <w:uiPriority w:val="0"/>
    <w:rPr>
      <w:rFonts w:hint="eastAsia" w:ascii="宋体" w:hAnsi="宋体" w:eastAsia="宋体" w:cs="宋体"/>
    </w:rPr>
  </w:style>
  <w:style w:type="character" w:customStyle="1" w:styleId="152">
    <w:name w:val="bds_more2"/>
    <w:basedOn w:val="46"/>
    <w:qFormat/>
    <w:uiPriority w:val="0"/>
    <w:rPr>
      <w:rFonts w:ascii="宋体 ! important" w:hAnsi="宋体 ! important" w:eastAsia="宋体 ! important" w:cs="宋体 ! important"/>
      <w:color w:val="454545"/>
      <w:sz w:val="18"/>
      <w:szCs w:val="18"/>
    </w:rPr>
  </w:style>
  <w:style w:type="character" w:customStyle="1" w:styleId="153">
    <w:name w:val="bds_more3"/>
    <w:basedOn w:val="46"/>
    <w:qFormat/>
    <w:uiPriority w:val="0"/>
  </w:style>
  <w:style w:type="character" w:customStyle="1" w:styleId="154">
    <w:name w:val="bds_more4"/>
    <w:basedOn w:val="46"/>
    <w:qFormat/>
    <w:uiPriority w:val="0"/>
  </w:style>
  <w:style w:type="character" w:customStyle="1" w:styleId="155">
    <w:name w:val="bds_nopic2"/>
    <w:basedOn w:val="46"/>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8.wmf"/><Relationship Id="rId25" Type="http://schemas.openxmlformats.org/officeDocument/2006/relationships/oleObject" Target="embeddings/oleObject8.bin"/><Relationship Id="rId24" Type="http://schemas.openxmlformats.org/officeDocument/2006/relationships/image" Target="media/image7.wmf"/><Relationship Id="rId23" Type="http://schemas.openxmlformats.org/officeDocument/2006/relationships/oleObject" Target="embeddings/oleObject7.bin"/><Relationship Id="rId22" Type="http://schemas.openxmlformats.org/officeDocument/2006/relationships/image" Target="media/image6.wmf"/><Relationship Id="rId21" Type="http://schemas.openxmlformats.org/officeDocument/2006/relationships/oleObject" Target="embeddings/oleObject6.bin"/><Relationship Id="rId20" Type="http://schemas.openxmlformats.org/officeDocument/2006/relationships/image" Target="media/image5.e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4.emf"/><Relationship Id="rId17" Type="http://schemas.openxmlformats.org/officeDocument/2006/relationships/oleObject" Target="embeddings/oleObject4.bin"/><Relationship Id="rId16" Type="http://schemas.openxmlformats.org/officeDocument/2006/relationships/image" Target="media/image3.emf"/><Relationship Id="rId15" Type="http://schemas.openxmlformats.org/officeDocument/2006/relationships/oleObject" Target="embeddings/oleObject3.bin"/><Relationship Id="rId14" Type="http://schemas.openxmlformats.org/officeDocument/2006/relationships/image" Target="media/image2.emf"/><Relationship Id="rId13" Type="http://schemas.openxmlformats.org/officeDocument/2006/relationships/oleObject" Target="embeddings/oleObject2.bin"/><Relationship Id="rId12" Type="http://schemas.openxmlformats.org/officeDocument/2006/relationships/image" Target="media/image1.e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618676-E7B2-4296-8E85-A9F1D3E01D5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48</Pages>
  <Words>25425</Words>
  <Characters>28848</Characters>
  <Lines>250</Lines>
  <Paragraphs>70</Paragraphs>
  <TotalTime>7</TotalTime>
  <ScaleCrop>false</ScaleCrop>
  <LinksUpToDate>false</LinksUpToDate>
  <CharactersWithSpaces>32090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2017-10-18T09:04:00Z</dcterms:created>
  <dc:creator>环保</dc:creator>
  <cp:lastModifiedBy>卡戎</cp:lastModifiedBy>
  <cp:lastPrinted>2017-12-05T08:45:00Z</cp:lastPrinted>
  <dcterms:modified xsi:type="dcterms:W3CDTF">2020-08-27T06:27:29Z</dcterms:modified>
  <dc:title>环保中心</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