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1822" w:firstLineChars="200"/>
        <w:jc w:val="center"/>
        <w:rPr>
          <w:rFonts w:ascii="方正小标宋简体" w:hAnsi="Times New Roman" w:eastAsia="方正小标宋简体"/>
          <w:spacing w:val="23"/>
          <w:w w:val="103"/>
          <w:sz w:val="84"/>
          <w:szCs w:val="84"/>
        </w:rPr>
      </w:pPr>
    </w:p>
    <w:p>
      <w:pPr>
        <w:adjustRightInd w:val="0"/>
        <w:snapToGrid w:val="0"/>
        <w:spacing w:line="600" w:lineRule="exact"/>
        <w:ind w:firstLine="998" w:firstLineChars="200"/>
        <w:jc w:val="center"/>
        <w:rPr>
          <w:rFonts w:ascii="方正小标宋简体" w:hAnsi="Times New Roman" w:eastAsia="方正小标宋简体"/>
          <w:spacing w:val="23"/>
          <w:w w:val="103"/>
          <w:sz w:val="44"/>
          <w:szCs w:val="44"/>
        </w:rPr>
      </w:pPr>
    </w:p>
    <w:p>
      <w:pPr>
        <w:keepNext w:val="0"/>
        <w:keepLines w:val="0"/>
        <w:pageBreakBefore w:val="0"/>
        <w:widowControl w:val="0"/>
        <w:kinsoku/>
        <w:wordWrap/>
        <w:overflowPunct/>
        <w:topLinePunct w:val="0"/>
        <w:autoSpaceDE/>
        <w:autoSpaceDN/>
        <w:bidi w:val="0"/>
        <w:spacing w:line="590" w:lineRule="exact"/>
        <w:jc w:val="center"/>
        <w:textAlignment w:val="auto"/>
        <w:rPr>
          <w:rFonts w:ascii="方正小标宋简体" w:eastAsia="方正小标宋简体" w:cs="方正小标宋简体"/>
          <w:sz w:val="44"/>
          <w:szCs w:val="44"/>
        </w:rPr>
      </w:pPr>
      <w:r>
        <w:rPr>
          <w:rFonts w:hint="eastAsia" w:ascii="方正小标宋简体" w:eastAsia="方正小标宋简体" w:cs="方正小标宋简体"/>
          <w:sz w:val="44"/>
          <w:szCs w:val="44"/>
        </w:rPr>
        <w:t>2018年度潼关县优化提升营商环境工作</w:t>
      </w:r>
    </w:p>
    <w:p>
      <w:pPr>
        <w:keepNext w:val="0"/>
        <w:keepLines w:val="0"/>
        <w:pageBreakBefore w:val="0"/>
        <w:widowControl w:val="0"/>
        <w:kinsoku/>
        <w:wordWrap/>
        <w:overflowPunct/>
        <w:topLinePunct w:val="0"/>
        <w:autoSpaceDE/>
        <w:autoSpaceDN/>
        <w:bidi w:val="0"/>
        <w:spacing w:line="590" w:lineRule="exact"/>
        <w:jc w:val="center"/>
        <w:textAlignment w:val="auto"/>
        <w:rPr>
          <w:rFonts w:hint="eastAsia" w:ascii="方正小标宋简体" w:eastAsia="方正小标宋简体" w:cs="方正小标宋简体"/>
          <w:sz w:val="44"/>
          <w:szCs w:val="44"/>
          <w:lang w:val="en-US" w:eastAsia="zh-CN"/>
        </w:rPr>
      </w:pPr>
      <w:r>
        <w:rPr>
          <w:rFonts w:hint="eastAsia" w:ascii="方正小标宋简体" w:eastAsia="方正小标宋简体" w:cs="方正小标宋简体"/>
          <w:sz w:val="44"/>
          <w:szCs w:val="44"/>
        </w:rPr>
        <w:t>考核办法（试行）</w:t>
      </w:r>
    </w:p>
    <w:p>
      <w:pPr>
        <w:keepNext w:val="0"/>
        <w:keepLines w:val="0"/>
        <w:pageBreakBefore w:val="0"/>
        <w:widowControl w:val="0"/>
        <w:kinsoku/>
        <w:wordWrap/>
        <w:overflowPunct/>
        <w:topLinePunct w:val="0"/>
        <w:autoSpaceDE/>
        <w:autoSpaceDN/>
        <w:bidi w:val="0"/>
        <w:spacing w:line="590" w:lineRule="exact"/>
        <w:jc w:val="center"/>
        <w:textAlignment w:val="auto"/>
        <w:outlineLvl w:val="9"/>
        <w:rPr>
          <w:rFonts w:hint="eastAsia" w:ascii="楷体_GB2312" w:eastAsia="楷体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为了扎实推进“营商环境提升年”活动向纵深开展，全面实施优化提升营商环境“10+5”行动，特制定2018年度潼关县优化提升营商环境考核办法。</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黑体" w:hAnsi="黑体" w:eastAsia="黑体" w:cs="Times New Roman"/>
          <w:sz w:val="32"/>
          <w:szCs w:val="32"/>
        </w:rPr>
      </w:pPr>
      <w:r>
        <w:rPr>
          <w:rFonts w:hint="eastAsia" w:ascii="黑体" w:hAnsi="黑体" w:eastAsia="黑体" w:cs="黑体"/>
          <w:sz w:val="32"/>
          <w:szCs w:val="32"/>
        </w:rPr>
        <w:t>一、考核对象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县优化提升营商环境各有关单位。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二、考核依据</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推进职能转变协调小组办公室&lt;关于印发陕西省2018年市（区）优化提升营商环境工作考核办法&gt;的通知》（陕职转办发〔2018〕2号），《渭南市优化提升营商环境工作领导小组&lt;关于印发《2018年度渭南市优化提升营商环境工作考核办法&gt;的通知》（渭营商组发〔2018〕2号），潼关县委、县政府关于优化提升营商环境工作部署以及《中共潼关县委办公室 潼关县人民政府办公室关于印发&lt;潼关县“营商环境提升年”实施方案&gt;的通知》（潼办发〔2018〕3号）有关要求。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黑体" w:hAnsi="黑体" w:eastAsia="黑体" w:cs="黑体"/>
          <w:b w:val="0"/>
          <w:bCs w:val="0"/>
          <w:sz w:val="32"/>
          <w:szCs w:val="32"/>
        </w:rPr>
      </w:pPr>
      <w:r>
        <w:rPr>
          <w:rFonts w:hint="eastAsia" w:ascii="黑体" w:hAnsi="黑体" w:eastAsia="黑体" w:cs="黑体"/>
          <w:b w:val="0"/>
          <w:bCs w:val="0"/>
          <w:sz w:val="32"/>
          <w:szCs w:val="32"/>
        </w:rPr>
        <w:t>三、考核内容和方法步骤</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分为指标类考核和非指标类考核两方面。</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（一）指标类考核</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包括7个量化指标和6个非量化指标。</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量化指标：企业开办、办理施工许可、用水报装、获得电力、用气报装、不动产登记、获得信贷7个方面，具体办事环节所涉及部门审批和相关企业服务的实际时间、办理次数和成本以及申请材料件数。</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非量化指标：优化企业纳税服务、提升企业跨境贸易和投资便利化、降低企业运行成本、“相对集中行政许可权” 、“最多跑一次”以及县域营商环境监测评价。 </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个量化指标分别由县水务局、县电力局、县国土局、县住建局、县市管局、县金融办等部门分别按照附表1-7要求，每月进行一次调查统计。指标的调查样本为每月最后一天（调查时点）之前县级各有关单位新发生的10户企业或最新完成的10个项目，有审批专网的部门可采取网上随机抽取的办法确定调查样本。调查样本要有普遍性，各有关单位每季度抽取的调查样本尽量避免重复,同时要兼顾到大中小不同企业或项目。调查数据采集以行政记录和企业业务记录为主，通过填写调查表的形式进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开办情况。由县市管局从工商或税务信息系统中抽取调查时点前1个月内申领发票的10户内资有限责任公司（特种行业企业除外），安排组织相关单位（人民之家管理服务中心、公安、税务、相关银行和有刻章资质的刻章公司）如实填报《开办企业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办理施工许可情况。由县住建局选取调查时点前最新完成施工许可证办理的10个项目，组织相关部门如实填报《施工许可证办理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（3）企业用水报装情况。由县水务局选取调查时点前最新完成用水报装的10个企业，组织相关单位如实填报《企业用水报装调查统计表》并进行审核汇总后，每月18号前将调查统计表和报告报送至县营商办。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获得电力情况。由国家电网潼关分公司选取调查时点前最新完成用电报装的10个企业，组织相关单位如实填报《企业获得电力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（5）企业用气报装情况。由县住建局选取调查时点前最新完成用气报装的10个企业，组织相关单位如实填报《企业用气报装调查统计表》并进行审核汇总后，每月18号前将调查统计表和报告报送至县营商办。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动产登记情况。由县国土局从不动产登记基础信息平台中抽取调查时点前最新完成服务业（包括商业）不动产交易登记的最新10户内资企业或个人，安排组织住建、国土、税务部门按照各自工作职责，如实填报《企业办理不动产登记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获得信贷情况。由县金融办协调人民银行潼关县支行从各商业银行信息系统中抽取调查时点前1个月内完成有抵押物贷款的最新10户新授信小微内资企业（各大商业银行选取的调查样本数要均衡），组织有关商业银行如实填报《企业获得信贷调查统计表》并进行审核汇总后，每月18号前将调查统计表和报告报送至县营商办。</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营商办收到县级各有关部门报送的统计调查表后，将联合县统计局按照不少于60%的标准对调查的企业或项目进行抽查复核。复核采取查阅核对原始资料办法进行，由县级各有关部门将抽查到的企业或项目审批原始资料报送至县统计局逐项进行核查，确保填报的内容准确真实后，由县统计局汇总形成调查统计表和报告，每月最后一个工作日以部门函件形式报送至县营商办，抄送县级各领导和营商环境各有关部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6个非量化指标分别由县税务局、县商业行业办、县发改局、县统计局、县编办、县人民之家管理服务中心制订实施方案并抓好落实，由县营商办每季度组织一次考核评价，并将结果纳入考核体系中。</w:t>
      </w:r>
    </w:p>
    <w:p>
      <w:pPr>
        <w:keepNext w:val="0"/>
        <w:keepLines w:val="0"/>
        <w:pageBreakBefore w:val="0"/>
        <w:widowControl w:val="0"/>
        <w:kinsoku/>
        <w:wordWrap/>
        <w:overflowPunct/>
        <w:topLinePunct w:val="0"/>
        <w:autoSpaceDE/>
        <w:autoSpaceDN/>
        <w:bidi w:val="0"/>
        <w:spacing w:line="59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（二）非指标类考核</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按照营商环境“10+5”专项行动方案，各牵头部门每月18日前向县营商办汇报工作落实情况。包括目标任务完成情况、工作推进情况、履行职责情况、信息报送和宣传情况等。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目标任务完成情况。要按照本部门承担的优化提升营商环境专项行动方案，列出月目标任务清单（含当月目标任务完成情况清单和下月目标任务清单），确保任务细化、量化，责任落实到位。</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工作推进情况。根据“10+5”实施方案，结合本行动小组职责分工，按时上报当月工作推进落实情况及特点，存在的问题、下一步工作打算及建议、预计完成年度目标任务的时间节点等情况。</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履行职责情况。15个专项行动小组会议召开情况、督促各小组成员单位工作落实情况、解决工作中存在的突出问题情况等。</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信息报送和宣传情况。加大宣传力度，每月信息报送不少于4条。</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cs="仿宋_GB2312"/>
          <w:b/>
        </w:rPr>
      </w:pPr>
      <w:r>
        <w:rPr>
          <w:rFonts w:hint="eastAsia" w:ascii="黑体" w:hAnsi="黑体" w:eastAsia="黑体" w:cs="黑体"/>
          <w:sz w:val="32"/>
          <w:szCs w:val="32"/>
        </w:rPr>
        <w:t>四、考核方式</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采取月通报、季考核、半年点评方式进行。</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（一）月通报。</w:t>
      </w:r>
      <w:r>
        <w:rPr>
          <w:rFonts w:hint="eastAsia" w:ascii="仿宋_GB2312" w:hAnsi="仿宋_GB2312" w:eastAsia="仿宋_GB2312" w:cs="仿宋_GB2312"/>
          <w:sz w:val="32"/>
          <w:szCs w:val="32"/>
        </w:rPr>
        <w:t>由县统计局在收到市考核结果反馈3个工作日内，对7个量化指标的调查统计结果按照单项指标在全市的排名情况进行打分，形成指标类月度考核结果，报送至县营商办。县营商办结合非指标类月度考核结果，最终形成月度汇总表，经县优化提升营商环境工作领导小组审定后在一定范围内通报。</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量化指标连续两个月无数据，县营商办将以营商环境领导小组的名义给牵头单位下发提醒函；连续三个月无数据，县营商办将联合两办督查室对牵头单位主要负责人进行约谈。</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（二）季考核。</w:t>
      </w:r>
      <w:r>
        <w:rPr>
          <w:rFonts w:hint="eastAsia" w:ascii="仿宋_GB2312" w:hAnsi="仿宋_GB2312" w:eastAsia="仿宋_GB2312" w:cs="仿宋_GB2312"/>
          <w:sz w:val="32"/>
          <w:szCs w:val="32"/>
        </w:rPr>
        <w:t>由县统计局对7个量化指标季度总得分和6个非量化指标季度考核评价结果进行统计，形成指标类季度考核结果，于每月10日前报送至县营商办。县营商办结合非指标类季度考核结果，最终形成季考核成绩。</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（三）半年点评。</w:t>
      </w:r>
      <w:r>
        <w:rPr>
          <w:rFonts w:hint="eastAsia" w:ascii="仿宋_GB2312" w:hAnsi="仿宋_GB2312" w:eastAsia="仿宋_GB2312" w:cs="仿宋_GB2312"/>
          <w:sz w:val="32"/>
          <w:szCs w:val="32"/>
        </w:rPr>
        <w:t>县优化提升营商环境工作成效参与全县半年经济社会发展重点工作点评。由县营商办会同县统计局根据半年来全县相关部门优化提升营商环境工作开展情况，据实形成点评材料，在全县半年工作点评会上进行点评。</w:t>
      </w:r>
    </w:p>
    <w:p>
      <w:pPr>
        <w:keepNext w:val="0"/>
        <w:keepLines w:val="0"/>
        <w:pageBreakBefore w:val="0"/>
        <w:widowControl w:val="0"/>
        <w:kinsoku/>
        <w:wordWrap/>
        <w:overflowPunct/>
        <w:topLinePunct w:val="0"/>
        <w:autoSpaceDE/>
        <w:autoSpaceDN/>
        <w:bidi w:val="0"/>
        <w:spacing w:line="590" w:lineRule="exact"/>
        <w:ind w:firstLine="640"/>
        <w:textAlignment w:val="auto"/>
        <w:rPr>
          <w:rFonts w:ascii="黑体" w:hAnsi="黑体" w:eastAsia="黑体" w:cs="黑体"/>
          <w:sz w:val="32"/>
          <w:szCs w:val="32"/>
        </w:rPr>
      </w:pPr>
      <w:r>
        <w:rPr>
          <w:rFonts w:hint="eastAsia" w:ascii="黑体" w:hAnsi="黑体" w:eastAsia="黑体" w:cs="黑体"/>
          <w:sz w:val="32"/>
          <w:szCs w:val="32"/>
        </w:rPr>
        <w:t>五、计算公式和计分办法</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全年考核计分由季考核和年终考核构成，分别采取百分制计分。根据每季考核得分和年终考核得分情况汇总全年考核成绩，全年考核成绩＝季考核成绩平均分×80%＋年终考核成绩×20%。</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（一）季考核成绩计算公式</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既有指标类考核任务又有非指标类考核的单位按照如下办法计算：</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季考核成绩=指标类季考核成绩×70%＋非指标类季考核成绩×30%。</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其中：只涉及量化指标考核的，指标类季考核成绩=量化指标季考核成绩；</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只涉及非量化指标考核的，指标类季考核成绩=非量化指标季考核成绩；</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既涉及量化指标考核又涉及非量化指标考核的，指标类季考核成绩=量化指标季考核成绩×50%＋非量化指标季考核成绩×50%。</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只有非指标类考核任务的单位按照如下办法计算：</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季考核成绩=非指标类季考核成绩。</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（二）季考核成绩计分办法</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指标类考核</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（1）量化指标：实际时间、办理次数和成本以及申请材料件数各占25分。按照单项指标中的每一小项在全市13个县（市、区）每月调查统计排名的情况，按照第一名记25分，第二名记23分的方式以此类推。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（2）非量化指标：参照6个非量化指标牵头部门制订的考核评价办法计分。</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非指标类考核</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（1）目标任务完成情况（20分）。未列出当月工作任务完成情况清单或下月工作目标任务清单的扣10分，两个都没有的扣20分，没有按时报的，每推迟一天扣3分。</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（2）工作推进情况（40分）。当月工作推进落实情况及特点，存在的问题，下一步工作打算及建议，预计完成年度目标任务的时间节点缺少一项扣10分，可累计；没有按时报的，每推迟一天扣3分。</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（3）履行职责情况（20分）。未召集专项行动小组召开会议、或未督促各小组成员单位落实工作、或未解决工作中存在的突出问题等，视情况酌情扣分，直至扣完。</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（4）信息报送和宣传情况（20分）。未采取措施积极宣传，或每月信息报送少于4条，视情况酌情扣分，直至扣完。</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（三）年终考核成绩计分办法</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按年终任务完成质量、工作效率、作用效果分别设置未完成（0分）、一般（60-70）、较好（70-80）、优秀（80-100分）四个评价等次。</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减分项:围绕“优化提升营商环境”，探索出创新工作方法和举措、取得明显效果的，经县营商环境工作领导小组认定后每项加2分；报送信息被中、省、市级媒体刊发的加4－2分；工作做法被中、省、市级领导批示肯定的加5－3分；相关优化营商环境措施、优惠扶持政策不兑现的，经查实一次扣10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黑体" w:hAnsi="黑体" w:eastAsia="黑体" w:cs="仿宋_GB2312"/>
          <w:sz w:val="32"/>
          <w:szCs w:val="32"/>
        </w:rPr>
      </w:pPr>
      <w:r>
        <w:rPr>
          <w:rFonts w:hint="eastAsia" w:ascii="黑体" w:hAnsi="黑体" w:eastAsia="黑体" w:cs="黑体"/>
          <w:sz w:val="32"/>
          <w:szCs w:val="32"/>
        </w:rPr>
        <w:t>六、</w:t>
      </w:r>
      <w:r>
        <w:rPr>
          <w:rFonts w:hint="eastAsia" w:ascii="黑体" w:hAnsi="黑体" w:eastAsia="黑体" w:cs="仿宋_GB2312"/>
          <w:sz w:val="32"/>
          <w:szCs w:val="32"/>
        </w:rPr>
        <w:t>结果运用</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商环境考核在全县优化提升营商环境各牵头单位年度目标责任考核中占3分（配合部门1分），由县营商办根据考核结果赋予相应分值，经县优化提升营商环境工作领导小组审定后报送至县考核办。同时，由县考核办负责，对优化提升营商环境综合考核排名前三位和后三位的县级优化提升营商环境各牵头单位，分别给予0.8、0.5、0.2的加减分（各配合单位分别给予0.3、0.15、0.1的加减分）。</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七、有关要求</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营商环境考核工作在县优化提升营商环境工作领导小组的领导下，由县营商办牵头，县编办、县发改局、县国土局、县住建局、县市管局、县统计局、县商业行业办、县税务局、县金融办、县人民之家管理服务中心按各自职责分工负责。各部门要高度重视，精心组织，周密部署，特别是牵头部门，要固定1至2名业务能力强的工作人员，专门负责此项工作。</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调查统计过程中，县级各有关部门（单位）要做好调查对象的宣传解释工作，取得调查对象的理解和配合，确保调查数据真实可信。要严格按照调查方案要求开展工作，对实施过程中出现的情况及时反馈，不得擅自更改调查方案及操作手册的有关规定。要严格管理调查数据，妥善保存原始调查表，以备核实，不得对外发布和提供调查数据。参与统计调查和考核结果审核汇总的工作人员要严格遵守工作纪律，依法依规开展统计调查工作，对统计调查工作中发现的各类弄虚作假、瞒报漏报等违规行为，将依法依纪严肃问责。</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本办法于2018年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日起施行。</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：1.企业开办调查统计表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2.办理施工许可证调查统计表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3.企业用水报装调查统计表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 xml:space="preserve">  4.企业获得电力调查统计表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5.企业用气报装调查统计表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6.企业办理不动产登记调查统计表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7.企业获得信贷调查统计表</w:t>
      </w:r>
    </w:p>
    <w:p>
      <w:pPr>
        <w:keepNext w:val="0"/>
        <w:keepLines w:val="0"/>
        <w:pageBreakBefore w:val="0"/>
        <w:widowControl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8.县（市、区）营商环境调查统计汇总表</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00" w:lineRule="exact"/>
        <w:ind w:firstLine="640"/>
        <w:rPr>
          <w:rFonts w:hint="eastAsia" w:ascii="仿宋_GB2312" w:hAnsi="仿宋_GB2312" w:eastAsia="仿宋_GB2312" w:cs="仿宋_GB2312"/>
          <w:sz w:val="32"/>
          <w:szCs w:val="32"/>
        </w:rPr>
        <w:sectPr>
          <w:headerReference r:id="rId4" w:type="first"/>
          <w:footerReference r:id="rId6" w:type="first"/>
          <w:headerReference r:id="rId3" w:type="default"/>
          <w:footerReference r:id="rId5" w:type="default"/>
          <w:pgSz w:w="11906" w:h="16838"/>
          <w:pgMar w:top="1644" w:right="1588" w:bottom="1474" w:left="1644" w:header="851" w:footer="1134" w:gutter="0"/>
          <w:pgNumType w:fmt="decimal"/>
          <w:cols w:space="720" w:num="1"/>
          <w:docGrid w:linePitch="312" w:charSpace="0"/>
        </w:sectPr>
      </w:pPr>
    </w:p>
    <w:p>
      <w:pPr>
        <w:adjustRightInd w:val="0"/>
        <w:spacing w:line="600" w:lineRule="exact"/>
        <w:rPr>
          <w:rFonts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1</w:t>
      </w:r>
    </w:p>
    <w:p>
      <w:pPr>
        <w:adjustRightInd w:val="0"/>
        <w:spacing w:line="600" w:lineRule="exact"/>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方正小标宋简体"/>
          <w:kern w:val="0"/>
          <w:sz w:val="44"/>
          <w:szCs w:val="44"/>
        </w:rPr>
        <w:t>企业开办调查统计表</w:t>
      </w:r>
    </w:p>
    <w:p>
      <w:pPr>
        <w:adjustRightInd w:val="0"/>
        <w:spacing w:line="600" w:lineRule="exact"/>
        <w:rPr>
          <w:rFonts w:ascii="宋体" w:cs="Times New Roman"/>
          <w:kern w:val="0"/>
          <w:sz w:val="24"/>
          <w:szCs w:val="24"/>
        </w:rPr>
      </w:pPr>
      <w:r>
        <w:rPr>
          <w:rFonts w:hint="eastAsia" w:ascii="宋体" w:hAnsi="宋体" w:cs="宋体"/>
          <w:kern w:val="0"/>
          <w:sz w:val="24"/>
          <w:szCs w:val="24"/>
        </w:rPr>
        <w:t>企业名称：</w:t>
      </w:r>
      <w:r>
        <w:rPr>
          <w:rFonts w:ascii="宋体" w:hAnsi="宋体" w:cs="宋体"/>
          <w:kern w:val="0"/>
          <w:sz w:val="24"/>
          <w:szCs w:val="24"/>
        </w:rPr>
        <w:t xml:space="preserve">                                       </w:t>
      </w:r>
      <w:r>
        <w:rPr>
          <w:rFonts w:hint="eastAsia" w:ascii="宋体" w:hAnsi="宋体" w:cs="宋体"/>
          <w:kern w:val="0"/>
          <w:sz w:val="24"/>
          <w:szCs w:val="24"/>
        </w:rPr>
        <w:t>法人代表：</w:t>
      </w:r>
    </w:p>
    <w:tbl>
      <w:tblPr>
        <w:tblStyle w:val="6"/>
        <w:tblW w:w="9100" w:type="dxa"/>
        <w:tblInd w:w="0" w:type="dxa"/>
        <w:tblLayout w:type="fixed"/>
        <w:tblCellMar>
          <w:top w:w="0" w:type="dxa"/>
          <w:left w:w="108" w:type="dxa"/>
          <w:bottom w:w="0" w:type="dxa"/>
          <w:right w:w="108" w:type="dxa"/>
        </w:tblCellMar>
      </w:tblPr>
      <w:tblGrid>
        <w:gridCol w:w="909"/>
        <w:gridCol w:w="1135"/>
        <w:gridCol w:w="899"/>
        <w:gridCol w:w="1090"/>
        <w:gridCol w:w="1154"/>
        <w:gridCol w:w="1298"/>
        <w:gridCol w:w="1297"/>
        <w:gridCol w:w="1318"/>
      </w:tblGrid>
      <w:tr>
        <w:tblPrEx>
          <w:tblLayout w:type="fixed"/>
          <w:tblCellMar>
            <w:top w:w="0" w:type="dxa"/>
            <w:left w:w="108" w:type="dxa"/>
            <w:bottom w:w="0" w:type="dxa"/>
            <w:right w:w="108" w:type="dxa"/>
          </w:tblCellMar>
        </w:tblPrEx>
        <w:trPr>
          <w:trHeight w:val="963" w:hRule="atLeast"/>
        </w:trPr>
        <w:tc>
          <w:tcPr>
            <w:tcW w:w="909" w:type="dxa"/>
            <w:tcBorders>
              <w:top w:val="single" w:color="auto" w:sz="4" w:space="0"/>
              <w:left w:val="single" w:color="auto" w:sz="4" w:space="0"/>
              <w:bottom w:val="single" w:color="auto" w:sz="8" w:space="0"/>
              <w:right w:val="single" w:color="auto" w:sz="8"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2034" w:type="dxa"/>
            <w:gridSpan w:val="2"/>
            <w:tcBorders>
              <w:top w:val="single" w:color="auto" w:sz="4" w:space="0"/>
              <w:left w:val="single" w:color="auto" w:sz="8" w:space="0"/>
              <w:bottom w:val="single" w:color="auto" w:sz="8" w:space="0"/>
              <w:right w:val="single" w:color="auto" w:sz="8"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环节名称</w:t>
            </w:r>
          </w:p>
        </w:tc>
        <w:tc>
          <w:tcPr>
            <w:tcW w:w="1090" w:type="dxa"/>
            <w:tcBorders>
              <w:top w:val="single" w:color="auto" w:sz="4" w:space="0"/>
              <w:left w:val="single" w:color="auto" w:sz="8" w:space="0"/>
              <w:bottom w:val="single" w:color="auto" w:sz="8" w:space="0"/>
              <w:right w:val="single" w:color="auto" w:sz="8"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r>
              <w:rPr>
                <w:rFonts w:ascii="黑体" w:hAnsi="黑体" w:eastAsia="黑体" w:cs="Times New Roman"/>
                <w:kern w:val="0"/>
                <w:sz w:val="24"/>
                <w:szCs w:val="24"/>
              </w:rPr>
              <w:br w:type="textWrapping"/>
            </w:r>
            <w:r>
              <w:rPr>
                <w:rFonts w:hint="eastAsia" w:ascii="黑体" w:hAnsi="黑体" w:eastAsia="黑体" w:cs="黑体"/>
                <w:kern w:val="0"/>
                <w:sz w:val="24"/>
                <w:szCs w:val="24"/>
              </w:rPr>
              <w:t>是否发生</w:t>
            </w:r>
          </w:p>
        </w:tc>
        <w:tc>
          <w:tcPr>
            <w:tcW w:w="1154" w:type="dxa"/>
            <w:tcBorders>
              <w:top w:val="single" w:color="auto" w:sz="4" w:space="0"/>
              <w:left w:val="single" w:color="auto" w:sz="8" w:space="0"/>
              <w:bottom w:val="single" w:color="auto" w:sz="8" w:space="0"/>
              <w:right w:val="single" w:color="auto" w:sz="8"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实际</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时间</w:t>
            </w:r>
            <w:r>
              <w:rPr>
                <w:rFonts w:ascii="黑体" w:hAnsi="黑体" w:eastAsia="黑体" w:cs="Times New Roman"/>
                <w:kern w:val="0"/>
                <w:sz w:val="24"/>
                <w:szCs w:val="24"/>
              </w:rPr>
              <w:br w:type="textWrapping"/>
            </w:r>
            <w:r>
              <w:rPr>
                <w:rFonts w:hint="eastAsia" w:ascii="黑体" w:hAnsi="黑体" w:eastAsia="黑体" w:cs="黑体"/>
                <w:spacing w:val="-20"/>
                <w:kern w:val="0"/>
                <w:sz w:val="24"/>
                <w:szCs w:val="24"/>
              </w:rPr>
              <w:t>（工作日）</w:t>
            </w:r>
          </w:p>
        </w:tc>
        <w:tc>
          <w:tcPr>
            <w:tcW w:w="1298" w:type="dxa"/>
            <w:tcBorders>
              <w:top w:val="single" w:color="auto" w:sz="4" w:space="0"/>
              <w:left w:val="single" w:color="auto" w:sz="8" w:space="0"/>
              <w:bottom w:val="single" w:color="auto" w:sz="8" w:space="0"/>
              <w:right w:val="single" w:color="auto" w:sz="8"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办理成本</w:t>
            </w:r>
            <w:r>
              <w:rPr>
                <w:rFonts w:ascii="黑体" w:hAnsi="黑体" w:eastAsia="黑体" w:cs="Times New Roman"/>
                <w:kern w:val="0"/>
                <w:sz w:val="24"/>
                <w:szCs w:val="24"/>
              </w:rPr>
              <w:br w:type="textWrapping"/>
            </w:r>
            <w:r>
              <w:rPr>
                <w:rFonts w:hint="eastAsia" w:ascii="黑体" w:hAnsi="黑体" w:eastAsia="黑体" w:cs="黑体"/>
                <w:kern w:val="0"/>
                <w:sz w:val="24"/>
                <w:szCs w:val="24"/>
              </w:rPr>
              <w:t>（元）</w:t>
            </w:r>
          </w:p>
        </w:tc>
        <w:tc>
          <w:tcPr>
            <w:tcW w:w="1297" w:type="dxa"/>
            <w:tcBorders>
              <w:top w:val="single" w:color="auto" w:sz="4" w:space="0"/>
              <w:left w:val="single" w:color="auto" w:sz="8" w:space="0"/>
              <w:bottom w:val="single" w:color="auto" w:sz="8" w:space="0"/>
              <w:right w:val="single" w:color="auto" w:sz="8"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申请材料</w:t>
            </w:r>
            <w:r>
              <w:rPr>
                <w:rFonts w:ascii="黑体" w:hAnsi="黑体" w:eastAsia="黑体" w:cs="Times New Roman"/>
                <w:kern w:val="0"/>
                <w:sz w:val="24"/>
                <w:szCs w:val="24"/>
              </w:rPr>
              <w:br w:type="textWrapping"/>
            </w:r>
            <w:r>
              <w:rPr>
                <w:rFonts w:hint="eastAsia" w:ascii="黑体" w:hAnsi="黑体" w:eastAsia="黑体" w:cs="黑体"/>
                <w:kern w:val="0"/>
                <w:sz w:val="24"/>
                <w:szCs w:val="24"/>
              </w:rPr>
              <w:t>（件）</w:t>
            </w:r>
          </w:p>
        </w:tc>
        <w:tc>
          <w:tcPr>
            <w:tcW w:w="1318" w:type="dxa"/>
            <w:tcBorders>
              <w:top w:val="single" w:color="auto" w:sz="4" w:space="0"/>
              <w:left w:val="single" w:color="auto" w:sz="8" w:space="0"/>
              <w:bottom w:val="single" w:color="auto" w:sz="8"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是否并</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联办理</w:t>
            </w:r>
          </w:p>
        </w:tc>
      </w:tr>
      <w:tr>
        <w:tblPrEx>
          <w:tblLayout w:type="fixed"/>
          <w:tblCellMar>
            <w:top w:w="0" w:type="dxa"/>
            <w:left w:w="108" w:type="dxa"/>
            <w:bottom w:w="0" w:type="dxa"/>
            <w:right w:w="108" w:type="dxa"/>
          </w:tblCellMar>
        </w:tblPrEx>
        <w:trPr>
          <w:trHeight w:val="567" w:hRule="exact"/>
        </w:trPr>
        <w:tc>
          <w:tcPr>
            <w:tcW w:w="90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03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cs="Times New Roman"/>
                <w:kern w:val="0"/>
                <w:sz w:val="24"/>
                <w:szCs w:val="24"/>
              </w:rPr>
            </w:pPr>
            <w:r>
              <w:rPr>
                <w:rFonts w:hint="eastAsia" w:ascii="宋体" w:hAnsi="宋体" w:cs="宋体"/>
                <w:kern w:val="0"/>
                <w:sz w:val="24"/>
                <w:szCs w:val="24"/>
              </w:rPr>
              <w:t>企业名称预核准</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203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cs="Times New Roman"/>
                <w:kern w:val="0"/>
                <w:sz w:val="24"/>
                <w:szCs w:val="24"/>
              </w:rPr>
            </w:pPr>
            <w:r>
              <w:rPr>
                <w:rFonts w:hint="eastAsia" w:ascii="宋体" w:hAnsi="宋体" w:cs="宋体"/>
                <w:kern w:val="0"/>
                <w:sz w:val="24"/>
                <w:szCs w:val="24"/>
              </w:rPr>
              <w:t>工商登记</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203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cs="Times New Roman"/>
                <w:kern w:val="0"/>
                <w:sz w:val="24"/>
                <w:szCs w:val="24"/>
              </w:rPr>
            </w:pPr>
            <w:r>
              <w:rPr>
                <w:rFonts w:hint="eastAsia" w:ascii="宋体" w:hAnsi="宋体" w:cs="宋体"/>
                <w:kern w:val="0"/>
                <w:sz w:val="24"/>
                <w:szCs w:val="24"/>
              </w:rPr>
              <w:t>税务补采信息</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203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cs="Times New Roman"/>
                <w:kern w:val="0"/>
                <w:sz w:val="24"/>
                <w:szCs w:val="24"/>
              </w:rPr>
            </w:pPr>
            <w:r>
              <w:rPr>
                <w:rFonts w:hint="eastAsia" w:ascii="宋体" w:hAnsi="宋体" w:cs="宋体"/>
                <w:kern w:val="0"/>
                <w:sz w:val="24"/>
                <w:szCs w:val="24"/>
              </w:rPr>
              <w:t>刻制公章、备案</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2034" w:type="dxa"/>
            <w:gridSpan w:val="2"/>
            <w:tcBorders>
              <w:top w:val="single" w:color="auto" w:sz="8" w:space="0"/>
              <w:left w:val="single" w:color="auto" w:sz="8" w:space="0"/>
              <w:bottom w:val="single" w:color="auto" w:sz="8" w:space="0"/>
              <w:right w:val="single" w:color="auto" w:sz="8" w:space="0"/>
            </w:tcBorders>
            <w:vAlign w:val="center"/>
          </w:tcPr>
          <w:p>
            <w:pPr>
              <w:widowControl/>
              <w:rPr>
                <w:rFonts w:ascii="宋体" w:cs="Times New Roman"/>
                <w:kern w:val="0"/>
                <w:sz w:val="24"/>
                <w:szCs w:val="24"/>
              </w:rPr>
            </w:pPr>
            <w:r>
              <w:rPr>
                <w:rFonts w:hint="eastAsia" w:ascii="宋体" w:hAnsi="宋体" w:cs="宋体"/>
                <w:kern w:val="0"/>
                <w:sz w:val="24"/>
                <w:szCs w:val="24"/>
              </w:rPr>
              <w:t>银行开户</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vMerge w:val="restart"/>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ascii="宋体" w:hAnsi="宋体" w:cs="宋体"/>
                <w:kern w:val="0"/>
                <w:sz w:val="24"/>
                <w:szCs w:val="24"/>
              </w:rPr>
              <w:t>6</w:t>
            </w:r>
          </w:p>
        </w:tc>
        <w:tc>
          <w:tcPr>
            <w:tcW w:w="1135" w:type="dxa"/>
            <w:vMerge w:val="restart"/>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申领</w:t>
            </w:r>
          </w:p>
          <w:p>
            <w:pPr>
              <w:widowControl/>
              <w:jc w:val="center"/>
              <w:rPr>
                <w:rFonts w:ascii="宋体" w:cs="Times New Roman"/>
                <w:kern w:val="0"/>
                <w:sz w:val="24"/>
                <w:szCs w:val="24"/>
              </w:rPr>
            </w:pPr>
            <w:r>
              <w:rPr>
                <w:rFonts w:hint="eastAsia" w:ascii="宋体" w:hAnsi="宋体" w:cs="宋体"/>
                <w:kern w:val="0"/>
                <w:sz w:val="24"/>
                <w:szCs w:val="24"/>
              </w:rPr>
              <w:t>发票</w:t>
            </w:r>
          </w:p>
        </w:tc>
        <w:tc>
          <w:tcPr>
            <w:tcW w:w="89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普票</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tcPr>
          <w:p>
            <w:pPr>
              <w:widowControl/>
              <w:jc w:val="center"/>
              <w:rPr>
                <w:rFonts w:ascii="宋体" w:cs="Times New Roman"/>
                <w:kern w:val="0"/>
                <w:sz w:val="24"/>
                <w:szCs w:val="24"/>
              </w:rPr>
            </w:pP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cs="Times New Roman"/>
                <w:kern w:val="0"/>
                <w:sz w:val="24"/>
                <w:szCs w:val="24"/>
              </w:rPr>
            </w:pPr>
          </w:p>
        </w:tc>
        <w:tc>
          <w:tcPr>
            <w:tcW w:w="1135"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Times New Roman"/>
                <w:kern w:val="0"/>
                <w:sz w:val="24"/>
                <w:szCs w:val="24"/>
              </w:rPr>
            </w:pPr>
          </w:p>
        </w:tc>
        <w:tc>
          <w:tcPr>
            <w:tcW w:w="89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专票</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tcPr>
          <w:p>
            <w:pPr>
              <w:widowControl/>
              <w:jc w:val="center"/>
              <w:rPr>
                <w:rFonts w:ascii="宋体" w:cs="Times New Roman"/>
                <w:kern w:val="0"/>
                <w:sz w:val="24"/>
                <w:szCs w:val="24"/>
              </w:rPr>
            </w:pP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trPr>
        <w:tc>
          <w:tcPr>
            <w:tcW w:w="909" w:type="dxa"/>
            <w:tcBorders>
              <w:top w:val="single" w:color="auto" w:sz="8" w:space="0"/>
              <w:left w:val="single" w:color="auto" w:sz="4"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w:t>
            </w:r>
          </w:p>
        </w:tc>
        <w:tc>
          <w:tcPr>
            <w:tcW w:w="2034"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其他</w:t>
            </w:r>
          </w:p>
        </w:tc>
        <w:tc>
          <w:tcPr>
            <w:tcW w:w="109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54"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8"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97" w:type="dxa"/>
            <w:tcBorders>
              <w:top w:val="single" w:color="auto" w:sz="8" w:space="0"/>
              <w:left w:val="single" w:color="auto" w:sz="8" w:space="0"/>
              <w:bottom w:val="single" w:color="auto" w:sz="8" w:space="0"/>
              <w:right w:val="single" w:color="auto" w:sz="8" w:space="0"/>
            </w:tcBorders>
          </w:tcPr>
          <w:p>
            <w:pPr>
              <w:widowControl/>
              <w:jc w:val="center"/>
              <w:rPr>
                <w:rFonts w:ascii="宋体" w:cs="Times New Roman"/>
                <w:kern w:val="0"/>
                <w:sz w:val="24"/>
                <w:szCs w:val="24"/>
              </w:rPr>
            </w:pPr>
          </w:p>
        </w:tc>
        <w:tc>
          <w:tcPr>
            <w:tcW w:w="1318" w:type="dxa"/>
            <w:tcBorders>
              <w:top w:val="single" w:color="auto" w:sz="8"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Layout w:type="fixed"/>
          <w:tblCellMar>
            <w:top w:w="0" w:type="dxa"/>
            <w:left w:w="108" w:type="dxa"/>
            <w:bottom w:w="0" w:type="dxa"/>
            <w:right w:w="108" w:type="dxa"/>
          </w:tblCellMar>
        </w:tblPrEx>
        <w:trPr>
          <w:trHeight w:val="963" w:hRule="atLeast"/>
        </w:trPr>
        <w:tc>
          <w:tcPr>
            <w:tcW w:w="2943" w:type="dxa"/>
            <w:gridSpan w:val="3"/>
            <w:tcBorders>
              <w:top w:val="single" w:color="auto" w:sz="8" w:space="0"/>
              <w:left w:val="single" w:color="auto" w:sz="4" w:space="0"/>
              <w:bottom w:val="single" w:color="auto" w:sz="4" w:space="0"/>
              <w:right w:val="single" w:color="auto" w:sz="8" w:space="0"/>
            </w:tcBorders>
            <w:vAlign w:val="center"/>
          </w:tcPr>
          <w:p>
            <w:pPr>
              <w:widowControl/>
              <w:ind w:right="420" w:firstLine="960" w:firstLineChars="400"/>
              <w:rPr>
                <w:rFonts w:ascii="宋体" w:cs="Times New Roman"/>
                <w:kern w:val="0"/>
                <w:sz w:val="24"/>
                <w:szCs w:val="24"/>
              </w:rPr>
            </w:pP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r>
              <w:rPr>
                <w:rFonts w:ascii="宋体" w:hAnsi="宋体" w:cs="宋体"/>
                <w:kern w:val="0"/>
                <w:sz w:val="24"/>
                <w:szCs w:val="24"/>
              </w:rPr>
              <w:t xml:space="preserve">              </w:t>
            </w:r>
          </w:p>
        </w:tc>
        <w:tc>
          <w:tcPr>
            <w:tcW w:w="1090"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spacing w:val="-20"/>
                <w:kern w:val="0"/>
                <w:sz w:val="24"/>
                <w:szCs w:val="24"/>
              </w:rPr>
              <w:t>发生环节</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p>
        </w:tc>
        <w:tc>
          <w:tcPr>
            <w:tcW w:w="1154"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r>
              <w:rPr>
                <w:rFonts w:ascii="宋体" w:cs="Times New Roman"/>
                <w:kern w:val="0"/>
                <w:sz w:val="24"/>
                <w:szCs w:val="24"/>
              </w:rPr>
              <w:br w:type="textWrapping"/>
            </w:r>
            <w:r>
              <w:rPr>
                <w:rFonts w:hint="eastAsia" w:ascii="宋体" w:hAnsi="宋体" w:cs="宋体"/>
                <w:kern w:val="0"/>
                <w:sz w:val="24"/>
                <w:szCs w:val="24"/>
              </w:rPr>
              <w:t>工作日</w:t>
            </w:r>
          </w:p>
        </w:tc>
        <w:tc>
          <w:tcPr>
            <w:tcW w:w="1298"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收费</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元</w:t>
            </w:r>
          </w:p>
        </w:tc>
        <w:tc>
          <w:tcPr>
            <w:tcW w:w="1297" w:type="dxa"/>
            <w:tcBorders>
              <w:top w:val="single" w:color="auto" w:sz="8" w:space="0"/>
              <w:left w:val="single" w:color="auto" w:sz="8" w:space="0"/>
              <w:bottom w:val="single" w:color="auto" w:sz="4" w:space="0"/>
              <w:right w:val="single" w:color="auto" w:sz="8"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件</w:t>
            </w:r>
            <w:r>
              <w:rPr>
                <w:rFonts w:ascii="宋体" w:cs="Times New Roman"/>
                <w:kern w:val="0"/>
                <w:sz w:val="24"/>
                <w:szCs w:val="24"/>
              </w:rPr>
              <w:br w:type="textWrapping"/>
            </w:r>
            <w:r>
              <w:rPr>
                <w:rFonts w:hint="eastAsia" w:ascii="宋体" w:hAnsi="宋体" w:cs="宋体"/>
                <w:kern w:val="0"/>
                <w:sz w:val="24"/>
                <w:szCs w:val="24"/>
              </w:rPr>
              <w:t>申请材料</w:t>
            </w:r>
          </w:p>
        </w:tc>
        <w:tc>
          <w:tcPr>
            <w:tcW w:w="1318" w:type="dxa"/>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p>
        </w:tc>
      </w:tr>
    </w:tbl>
    <w:p>
      <w:pPr>
        <w:adjustRightInd w:val="0"/>
        <w:spacing w:beforeLines="50" w:line="240" w:lineRule="atLeast"/>
        <w:ind w:firstLine="120" w:firstLineChars="50"/>
        <w:rPr>
          <w:rFonts w:ascii="宋体" w:cs="Times New Roman"/>
          <w:kern w:val="0"/>
          <w:sz w:val="24"/>
          <w:szCs w:val="24"/>
        </w:rPr>
      </w:pPr>
      <w:r>
        <w:rPr>
          <w:rFonts w:hint="eastAsia" w:ascii="宋体" w:hAnsi="宋体" w:cs="宋体"/>
          <w:kern w:val="0"/>
          <w:sz w:val="24"/>
          <w:szCs w:val="24"/>
        </w:rPr>
        <w:t>填表人：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报出日期：</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bl>
      <w:tblPr>
        <w:tblStyle w:val="6"/>
        <w:tblW w:w="9243" w:type="dxa"/>
        <w:tblInd w:w="0" w:type="dxa"/>
        <w:tblLayout w:type="fixed"/>
        <w:tblCellMar>
          <w:top w:w="0" w:type="dxa"/>
          <w:left w:w="108" w:type="dxa"/>
          <w:bottom w:w="0" w:type="dxa"/>
          <w:right w:w="108" w:type="dxa"/>
        </w:tblCellMar>
      </w:tblPr>
      <w:tblGrid>
        <w:gridCol w:w="9243"/>
      </w:tblGrid>
      <w:tr>
        <w:tblPrEx>
          <w:tblLayout w:type="fixed"/>
          <w:tblCellMar>
            <w:top w:w="0" w:type="dxa"/>
            <w:left w:w="108" w:type="dxa"/>
            <w:bottom w:w="0" w:type="dxa"/>
            <w:right w:w="108" w:type="dxa"/>
          </w:tblCellMar>
        </w:tblPrEx>
        <w:trPr>
          <w:trHeight w:val="576" w:hRule="atLeast"/>
        </w:trPr>
        <w:tc>
          <w:tcPr>
            <w:tcW w:w="9243" w:type="dxa"/>
          </w:tcPr>
          <w:p>
            <w:pPr>
              <w:widowControl/>
              <w:rPr>
                <w:rFonts w:ascii="宋体" w:cs="Times New Roman"/>
                <w:kern w:val="0"/>
                <w:sz w:val="24"/>
                <w:szCs w:val="24"/>
              </w:rPr>
            </w:pPr>
          </w:p>
          <w:p>
            <w:pPr>
              <w:widowControl/>
              <w:rPr>
                <w:rFonts w:ascii="宋体" w:cs="Times New Roman"/>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1.</w:t>
            </w:r>
            <w:r>
              <w:rPr>
                <w:rFonts w:hint="eastAsia" w:ascii="宋体" w:hAnsi="宋体" w:cs="宋体"/>
                <w:kern w:val="0"/>
                <w:sz w:val="24"/>
                <w:szCs w:val="24"/>
              </w:rPr>
              <w:t>对列出的环节，根据实际情况判断是否发生，如发生，在“该环节是否发生”栏内打“√”。如多个环节“并联办理”，请在“该环节是否并联办理”</w:t>
            </w:r>
            <w:r>
              <w:rPr>
                <w:rFonts w:ascii="宋体" w:hAnsi="宋体" w:cs="宋体"/>
                <w:kern w:val="0"/>
                <w:sz w:val="24"/>
                <w:szCs w:val="24"/>
              </w:rPr>
              <w:t xml:space="preserve"> </w:t>
            </w:r>
            <w:r>
              <w:rPr>
                <w:rFonts w:hint="eastAsia" w:ascii="宋体" w:hAnsi="宋体" w:cs="宋体"/>
                <w:kern w:val="0"/>
                <w:sz w:val="24"/>
                <w:szCs w:val="24"/>
              </w:rPr>
              <w:t>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2.</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3.</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请填报单位提交一份各环节申请材料明细清单，如不同企业类型所需材料不一致，则提供所需材料最多的明细清单。</w:t>
            </w:r>
          </w:p>
        </w:tc>
      </w:tr>
    </w:tbl>
    <w:p>
      <w:pPr>
        <w:adjustRightInd w:val="0"/>
        <w:spacing w:line="600" w:lineRule="exact"/>
        <w:rPr>
          <w:rFonts w:ascii="黑体" w:hAnsi="黑体" w:eastAsia="黑体" w:cs="黑体"/>
          <w:kern w:val="0"/>
          <w:sz w:val="32"/>
          <w:szCs w:val="32"/>
        </w:rPr>
      </w:pPr>
    </w:p>
    <w:p>
      <w:pPr>
        <w:adjustRightInd w:val="0"/>
        <w:spacing w:line="600" w:lineRule="exact"/>
        <w:rPr>
          <w:rFonts w:ascii="黑体" w:hAnsi="黑体" w:eastAsia="黑体" w:cs="黑体"/>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2</w:t>
      </w:r>
      <w:r>
        <w:rPr>
          <w:rFonts w:hint="eastAsia" w:ascii="黑体" w:hAnsi="黑体" w:eastAsia="黑体" w:cs="黑体"/>
          <w:kern w:val="0"/>
          <w:sz w:val="32"/>
          <w:szCs w:val="32"/>
        </w:rPr>
        <w:t xml:space="preserve">             </w:t>
      </w:r>
    </w:p>
    <w:p>
      <w:pPr>
        <w:adjustRightInd w:val="0"/>
        <w:spacing w:line="600" w:lineRule="exact"/>
        <w:jc w:val="center"/>
        <w:rPr>
          <w:rFonts w:ascii="方正小标宋简体" w:hAnsi="仿宋_GB2312" w:eastAsia="方正小标宋简体" w:cs="方正小标宋简体"/>
          <w:kern w:val="0"/>
          <w:sz w:val="44"/>
          <w:szCs w:val="44"/>
        </w:rPr>
      </w:pPr>
      <w:r>
        <w:rPr>
          <w:rFonts w:hint="eastAsia" w:ascii="方正小标宋简体" w:hAnsi="仿宋_GB2312" w:eastAsia="方正小标宋简体" w:cs="方正小标宋简体"/>
          <w:kern w:val="0"/>
          <w:sz w:val="44"/>
          <w:szCs w:val="44"/>
        </w:rPr>
        <w:t>办理施工许可证调查统计表</w:t>
      </w:r>
    </w:p>
    <w:p>
      <w:pPr>
        <w:adjustRightInd w:val="0"/>
        <w:spacing w:line="600" w:lineRule="exact"/>
        <w:jc w:val="center"/>
        <w:rPr>
          <w:rFonts w:ascii="方正小标宋简体" w:hAnsi="仿宋_GB2312" w:eastAsia="方正小标宋简体" w:cs="方正小标宋简体"/>
          <w:kern w:val="0"/>
          <w:sz w:val="44"/>
          <w:szCs w:val="44"/>
        </w:rPr>
      </w:pPr>
    </w:p>
    <w:p>
      <w:pPr>
        <w:adjustRightInd w:val="0"/>
        <w:jc w:val="center"/>
        <w:rPr>
          <w:rFonts w:ascii="宋体" w:hAnsi="宋体" w:cs="宋体"/>
          <w:kern w:val="0"/>
          <w:sz w:val="24"/>
          <w:szCs w:val="24"/>
        </w:rPr>
      </w:pPr>
      <w:r>
        <w:rPr>
          <w:rFonts w:hint="eastAsia" w:ascii="宋体" w:hAnsi="宋体" w:cs="宋体"/>
          <w:kern w:val="0"/>
          <w:sz w:val="24"/>
          <w:szCs w:val="24"/>
        </w:rPr>
        <w:t>项目名称：</w:t>
      </w:r>
      <w:r>
        <w:rPr>
          <w:rFonts w:ascii="宋体" w:hAnsi="宋体" w:cs="宋体"/>
          <w:kern w:val="0"/>
          <w:sz w:val="24"/>
          <w:szCs w:val="24"/>
        </w:rPr>
        <w:t xml:space="preserve">                                        </w:t>
      </w:r>
      <w:r>
        <w:rPr>
          <w:rFonts w:hint="eastAsia" w:ascii="宋体" w:hAnsi="宋体" w:cs="宋体"/>
          <w:kern w:val="0"/>
          <w:sz w:val="24"/>
          <w:szCs w:val="24"/>
        </w:rPr>
        <w:t>负责人：</w:t>
      </w:r>
    </w:p>
    <w:tbl>
      <w:tblPr>
        <w:tblStyle w:val="6"/>
        <w:tblW w:w="9781" w:type="dxa"/>
        <w:tblInd w:w="-459" w:type="dxa"/>
        <w:tblLayout w:type="fixed"/>
        <w:tblCellMar>
          <w:top w:w="0" w:type="dxa"/>
          <w:left w:w="108" w:type="dxa"/>
          <w:bottom w:w="0" w:type="dxa"/>
          <w:right w:w="108" w:type="dxa"/>
        </w:tblCellMar>
      </w:tblPr>
      <w:tblGrid>
        <w:gridCol w:w="425"/>
        <w:gridCol w:w="426"/>
        <w:gridCol w:w="1843"/>
        <w:gridCol w:w="623"/>
        <w:gridCol w:w="511"/>
        <w:gridCol w:w="708"/>
        <w:gridCol w:w="567"/>
        <w:gridCol w:w="709"/>
        <w:gridCol w:w="567"/>
        <w:gridCol w:w="1134"/>
        <w:gridCol w:w="851"/>
        <w:gridCol w:w="283"/>
        <w:gridCol w:w="1134"/>
      </w:tblGrid>
      <w:tr>
        <w:tblPrEx>
          <w:tblLayout w:type="fixed"/>
          <w:tblCellMar>
            <w:top w:w="0" w:type="dxa"/>
            <w:left w:w="108" w:type="dxa"/>
            <w:bottom w:w="0" w:type="dxa"/>
            <w:right w:w="108" w:type="dxa"/>
          </w:tblCellMar>
        </w:tblPrEx>
        <w:trPr>
          <w:trHeight w:val="375" w:hRule="atLeast"/>
        </w:trPr>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序</w:t>
            </w:r>
            <w:r>
              <w:rPr>
                <w:rFonts w:hint="eastAsia" w:ascii="黑体" w:hAnsi="黑体" w:eastAsia="黑体" w:cs="宋体"/>
                <w:kern w:val="0"/>
                <w:sz w:val="22"/>
                <w:szCs w:val="22"/>
              </w:rPr>
              <w:br w:type="textWrapping"/>
            </w:r>
            <w:r>
              <w:rPr>
                <w:rFonts w:hint="eastAsia" w:ascii="黑体" w:hAnsi="黑体" w:eastAsia="黑体" w:cs="宋体"/>
                <w:kern w:val="0"/>
                <w:sz w:val="22"/>
                <w:szCs w:val="22"/>
              </w:rPr>
              <w:t>号</w:t>
            </w:r>
          </w:p>
        </w:tc>
        <w:tc>
          <w:tcPr>
            <w:tcW w:w="226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环节名称</w:t>
            </w:r>
          </w:p>
        </w:tc>
        <w:tc>
          <w:tcPr>
            <w:tcW w:w="113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该环节</w:t>
            </w:r>
            <w:r>
              <w:rPr>
                <w:rFonts w:hint="eastAsia" w:ascii="黑体" w:hAnsi="黑体" w:eastAsia="黑体" w:cs="宋体"/>
                <w:kern w:val="0"/>
                <w:sz w:val="22"/>
                <w:szCs w:val="22"/>
              </w:rPr>
              <w:br w:type="textWrapping"/>
            </w:r>
            <w:r>
              <w:rPr>
                <w:rFonts w:hint="eastAsia" w:ascii="黑体" w:hAnsi="黑体" w:eastAsia="黑体" w:cs="宋体"/>
                <w:kern w:val="0"/>
                <w:sz w:val="22"/>
                <w:szCs w:val="22"/>
              </w:rPr>
              <w:t>是否发生</w:t>
            </w:r>
          </w:p>
        </w:tc>
        <w:tc>
          <w:tcPr>
            <w:tcW w:w="255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简化成效（工作日）</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办理成本</w:t>
            </w:r>
            <w:r>
              <w:rPr>
                <w:rFonts w:hint="eastAsia" w:ascii="黑体" w:hAnsi="黑体" w:eastAsia="黑体" w:cs="宋体"/>
                <w:kern w:val="0"/>
                <w:sz w:val="22"/>
                <w:szCs w:val="22"/>
              </w:rPr>
              <w:br w:type="textWrapping"/>
            </w:r>
            <w:r>
              <w:rPr>
                <w:rFonts w:hint="eastAsia" w:ascii="黑体" w:hAnsi="黑体" w:eastAsia="黑体" w:cs="宋体"/>
                <w:kern w:val="0"/>
                <w:sz w:val="18"/>
                <w:szCs w:val="18"/>
              </w:rPr>
              <w:t>（元/平米）</w:t>
            </w:r>
          </w:p>
        </w:tc>
        <w:tc>
          <w:tcPr>
            <w:tcW w:w="113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申请</w:t>
            </w:r>
            <w:r>
              <w:rPr>
                <w:rFonts w:hint="eastAsia" w:ascii="黑体" w:hAnsi="黑体" w:eastAsia="黑体" w:cs="宋体"/>
                <w:kern w:val="0"/>
                <w:sz w:val="22"/>
                <w:szCs w:val="22"/>
              </w:rPr>
              <w:br w:type="textWrapping"/>
            </w:r>
            <w:r>
              <w:rPr>
                <w:rFonts w:hint="eastAsia" w:ascii="黑体" w:hAnsi="黑体" w:eastAsia="黑体" w:cs="宋体"/>
                <w:kern w:val="0"/>
                <w:sz w:val="22"/>
                <w:szCs w:val="22"/>
              </w:rPr>
              <w:t>材料（件）</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该环节</w:t>
            </w:r>
            <w:r>
              <w:rPr>
                <w:rFonts w:hint="eastAsia" w:ascii="黑体" w:hAnsi="黑体" w:eastAsia="黑体" w:cs="宋体"/>
                <w:kern w:val="0"/>
                <w:sz w:val="22"/>
                <w:szCs w:val="22"/>
              </w:rPr>
              <w:br w:type="textWrapping"/>
            </w:r>
            <w:r>
              <w:rPr>
                <w:rFonts w:hint="eastAsia" w:ascii="黑体" w:hAnsi="黑体" w:eastAsia="黑体" w:cs="宋体"/>
                <w:kern w:val="0"/>
                <w:sz w:val="22"/>
                <w:szCs w:val="22"/>
              </w:rPr>
              <w:t>是否并</w:t>
            </w:r>
            <w:r>
              <w:rPr>
                <w:rFonts w:hint="eastAsia" w:ascii="黑体" w:hAnsi="黑体" w:eastAsia="黑体" w:cs="宋体"/>
                <w:kern w:val="0"/>
                <w:sz w:val="22"/>
                <w:szCs w:val="22"/>
              </w:rPr>
              <w:br w:type="textWrapping"/>
            </w:r>
            <w:r>
              <w:rPr>
                <w:rFonts w:hint="eastAsia" w:ascii="黑体" w:hAnsi="黑体" w:eastAsia="黑体" w:cs="宋体"/>
                <w:kern w:val="0"/>
                <w:sz w:val="22"/>
                <w:szCs w:val="22"/>
              </w:rPr>
              <w:t>联办理</w:t>
            </w:r>
          </w:p>
        </w:tc>
      </w:tr>
      <w:tr>
        <w:tblPrEx>
          <w:tblLayout w:type="fixed"/>
          <w:tblCellMar>
            <w:top w:w="0" w:type="dxa"/>
            <w:left w:w="108" w:type="dxa"/>
            <w:bottom w:w="0" w:type="dxa"/>
            <w:right w:w="108" w:type="dxa"/>
          </w:tblCellMar>
        </w:tblPrEx>
        <w:trPr>
          <w:trHeight w:val="405" w:hRule="atLeast"/>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22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113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实际时间</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缩减时间</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c>
          <w:tcPr>
            <w:tcW w:w="1134"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黑体" w:hAnsi="黑体" w:eastAsia="黑体" w:cs="宋体"/>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kern w:val="0"/>
                <w:sz w:val="22"/>
                <w:szCs w:val="22"/>
              </w:rPr>
            </w:pP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一</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行政审批环节（小计）</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个</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天</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天</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平均   元</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xml:space="preserve">共   件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项目建议书审查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涉及文物保护审查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项目选址意见书许可</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建设项目用地预审</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建设项目绿化审查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可行性研究报告审批</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建设项目审批核准备案</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详细规划审查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建设工程设计方案审查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涉及国家安全事项审核</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初步设计审查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环境影响评价报告书（表）审查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交通影响评价报告审查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防洪影响评价报告审查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修建地下室防空许可</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超限高层抗震设防审查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水土保持方案审查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取水许可</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18"/>
                <w:szCs w:val="20"/>
              </w:rPr>
              <w:t>建设用地规划许可证核发</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地名命名、更名许可</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18"/>
                <w:szCs w:val="20"/>
              </w:rPr>
              <w:t>建筑工程规划许可证核发</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建设用地批准书</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建设工程安全措施备案</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24</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建设工程质量监督登记</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建设工程招标最高限价备案</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18"/>
                <w:szCs w:val="20"/>
              </w:rPr>
              <w:t>建设工程施工许可证核发</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工程竣工联合验收</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工程竣工验收备案</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9781" w:type="dxa"/>
            <w:gridSpan w:val="13"/>
            <w:tcBorders>
              <w:top w:val="nil"/>
              <w:left w:val="nil"/>
              <w:bottom w:val="nil"/>
              <w:right w:val="nil"/>
            </w:tcBorders>
            <w:shd w:val="clear" w:color="auto" w:fill="auto"/>
            <w:vAlign w:val="center"/>
          </w:tcPr>
          <w:p>
            <w:pPr>
              <w:widowControl/>
              <w:rPr>
                <w:rFonts w:ascii="宋体" w:hAnsi="宋体" w:cs="宋体"/>
                <w:kern w:val="0"/>
                <w:sz w:val="20"/>
                <w:szCs w:val="20"/>
              </w:rPr>
            </w:pPr>
          </w:p>
        </w:tc>
      </w:tr>
      <w:tr>
        <w:tblPrEx>
          <w:tblLayout w:type="fixed"/>
          <w:tblCellMar>
            <w:top w:w="0" w:type="dxa"/>
            <w:left w:w="108" w:type="dxa"/>
            <w:bottom w:w="0" w:type="dxa"/>
            <w:right w:w="108" w:type="dxa"/>
          </w:tblCellMar>
        </w:tblPrEx>
        <w:trPr>
          <w:trHeight w:val="454" w:hRule="atLeast"/>
        </w:trPr>
        <w:tc>
          <w:tcPr>
            <w:tcW w:w="425" w:type="dxa"/>
            <w:vMerge w:val="restart"/>
            <w:tcBorders>
              <w:top w:val="single" w:color="auto" w:sz="4" w:space="0"/>
              <w:left w:val="single" w:color="auto" w:sz="4" w:space="0"/>
              <w:right w:val="single" w:color="auto" w:sz="4" w:space="0"/>
            </w:tcBorders>
            <w:shd w:val="clear" w:color="auto" w:fill="auto"/>
            <w:vAlign w:val="center"/>
          </w:tcPr>
          <w:p>
            <w:pPr>
              <w:widowControl/>
              <w:rPr>
                <w:rFonts w:ascii="黑体" w:hAnsi="黑体" w:eastAsia="黑体" w:cs="宋体"/>
                <w:kern w:val="0"/>
                <w:sz w:val="20"/>
                <w:szCs w:val="20"/>
              </w:rPr>
            </w:pPr>
            <w:r>
              <w:rPr>
                <w:rFonts w:hint="eastAsia" w:ascii="黑体" w:hAnsi="黑体" w:eastAsia="黑体" w:cs="宋体"/>
                <w:kern w:val="0"/>
                <w:sz w:val="22"/>
                <w:szCs w:val="22"/>
              </w:rPr>
              <w:t>序</w:t>
            </w:r>
            <w:r>
              <w:rPr>
                <w:rFonts w:hint="eastAsia" w:ascii="黑体" w:hAnsi="黑体" w:eastAsia="黑体" w:cs="宋体"/>
                <w:kern w:val="0"/>
                <w:sz w:val="22"/>
                <w:szCs w:val="22"/>
              </w:rPr>
              <w:br w:type="textWrapping"/>
            </w:r>
            <w:r>
              <w:rPr>
                <w:rFonts w:hint="eastAsia" w:ascii="黑体" w:hAnsi="黑体" w:eastAsia="黑体" w:cs="宋体"/>
                <w:kern w:val="0"/>
                <w:sz w:val="22"/>
                <w:szCs w:val="22"/>
              </w:rPr>
              <w:t>号</w:t>
            </w:r>
          </w:p>
        </w:tc>
        <w:tc>
          <w:tcPr>
            <w:tcW w:w="2269" w:type="dxa"/>
            <w:gridSpan w:val="2"/>
            <w:vMerge w:val="restart"/>
            <w:tcBorders>
              <w:top w:val="single" w:color="auto" w:sz="4" w:space="0"/>
              <w:left w:val="nil"/>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2"/>
                <w:szCs w:val="22"/>
              </w:rPr>
              <w:t>环节名称</w:t>
            </w:r>
          </w:p>
        </w:tc>
        <w:tc>
          <w:tcPr>
            <w:tcW w:w="1134"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2"/>
                <w:szCs w:val="22"/>
              </w:rPr>
              <w:t>该环节</w:t>
            </w:r>
            <w:r>
              <w:rPr>
                <w:rFonts w:hint="eastAsia" w:ascii="黑体" w:hAnsi="黑体" w:eastAsia="黑体" w:cs="宋体"/>
                <w:kern w:val="0"/>
                <w:sz w:val="22"/>
                <w:szCs w:val="22"/>
              </w:rPr>
              <w:br w:type="textWrapping"/>
            </w:r>
            <w:r>
              <w:rPr>
                <w:rFonts w:hint="eastAsia" w:ascii="黑体" w:hAnsi="黑体" w:eastAsia="黑体" w:cs="宋体"/>
                <w:kern w:val="0"/>
                <w:sz w:val="22"/>
                <w:szCs w:val="22"/>
              </w:rPr>
              <w:t>是否发生</w:t>
            </w:r>
          </w:p>
        </w:tc>
        <w:tc>
          <w:tcPr>
            <w:tcW w:w="255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2"/>
                <w:szCs w:val="22"/>
              </w:rPr>
              <w:t>简化成效（工作日）</w:t>
            </w:r>
          </w:p>
        </w:tc>
        <w:tc>
          <w:tcPr>
            <w:tcW w:w="1134" w:type="dxa"/>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2"/>
                <w:szCs w:val="22"/>
              </w:rPr>
              <w:t>办理成本</w:t>
            </w:r>
            <w:r>
              <w:rPr>
                <w:rFonts w:hint="eastAsia" w:ascii="黑体" w:hAnsi="黑体" w:eastAsia="黑体" w:cs="宋体"/>
                <w:kern w:val="0"/>
                <w:sz w:val="22"/>
                <w:szCs w:val="22"/>
              </w:rPr>
              <w:br w:type="textWrapping"/>
            </w:r>
            <w:r>
              <w:rPr>
                <w:rFonts w:hint="eastAsia" w:ascii="黑体" w:hAnsi="黑体" w:eastAsia="黑体" w:cs="宋体"/>
                <w:kern w:val="0"/>
                <w:sz w:val="18"/>
                <w:szCs w:val="18"/>
              </w:rPr>
              <w:t>（元/平米）</w:t>
            </w:r>
          </w:p>
        </w:tc>
        <w:tc>
          <w:tcPr>
            <w:tcW w:w="1134" w:type="dxa"/>
            <w:gridSpan w:val="2"/>
            <w:vMerge w:val="restart"/>
            <w:tcBorders>
              <w:top w:val="single" w:color="auto" w:sz="4" w:space="0"/>
              <w:left w:val="nil"/>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2"/>
                <w:szCs w:val="22"/>
              </w:rPr>
              <w:t>申请</w:t>
            </w:r>
            <w:r>
              <w:rPr>
                <w:rFonts w:hint="eastAsia" w:ascii="黑体" w:hAnsi="黑体" w:eastAsia="黑体" w:cs="宋体"/>
                <w:kern w:val="0"/>
                <w:sz w:val="22"/>
                <w:szCs w:val="22"/>
              </w:rPr>
              <w:br w:type="textWrapping"/>
            </w:r>
            <w:r>
              <w:rPr>
                <w:rFonts w:hint="eastAsia" w:ascii="黑体" w:hAnsi="黑体" w:eastAsia="黑体" w:cs="宋体"/>
                <w:kern w:val="0"/>
                <w:sz w:val="22"/>
                <w:szCs w:val="22"/>
              </w:rPr>
              <w:t>材料（件）</w:t>
            </w:r>
          </w:p>
        </w:tc>
        <w:tc>
          <w:tcPr>
            <w:tcW w:w="1134" w:type="dxa"/>
            <w:vMerge w:val="restart"/>
            <w:tcBorders>
              <w:top w:val="single" w:color="auto" w:sz="4" w:space="0"/>
              <w:left w:val="nil"/>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2"/>
                <w:szCs w:val="22"/>
              </w:rPr>
              <w:t>该环节</w:t>
            </w:r>
            <w:r>
              <w:rPr>
                <w:rFonts w:hint="eastAsia" w:ascii="黑体" w:hAnsi="黑体" w:eastAsia="黑体" w:cs="宋体"/>
                <w:kern w:val="0"/>
                <w:sz w:val="22"/>
                <w:szCs w:val="22"/>
              </w:rPr>
              <w:br w:type="textWrapping"/>
            </w:r>
            <w:r>
              <w:rPr>
                <w:rFonts w:hint="eastAsia" w:ascii="黑体" w:hAnsi="黑体" w:eastAsia="黑体" w:cs="宋体"/>
                <w:kern w:val="0"/>
                <w:sz w:val="22"/>
                <w:szCs w:val="22"/>
              </w:rPr>
              <w:t>是否并</w:t>
            </w:r>
            <w:r>
              <w:rPr>
                <w:rFonts w:hint="eastAsia" w:ascii="黑体" w:hAnsi="黑体" w:eastAsia="黑体" w:cs="宋体"/>
                <w:kern w:val="0"/>
                <w:sz w:val="22"/>
                <w:szCs w:val="22"/>
              </w:rPr>
              <w:br w:type="textWrapping"/>
            </w:r>
            <w:r>
              <w:rPr>
                <w:rFonts w:hint="eastAsia" w:ascii="黑体" w:hAnsi="黑体" w:eastAsia="黑体" w:cs="宋体"/>
                <w:kern w:val="0"/>
                <w:sz w:val="22"/>
                <w:szCs w:val="22"/>
              </w:rPr>
              <w:t>联办理</w:t>
            </w:r>
          </w:p>
        </w:tc>
      </w:tr>
      <w:tr>
        <w:tblPrEx>
          <w:tblLayout w:type="fixed"/>
          <w:tblCellMar>
            <w:top w:w="0" w:type="dxa"/>
            <w:left w:w="108" w:type="dxa"/>
            <w:bottom w:w="0" w:type="dxa"/>
            <w:right w:w="108" w:type="dxa"/>
          </w:tblCellMar>
        </w:tblPrEx>
        <w:trPr>
          <w:trHeight w:val="454" w:hRule="atLeast"/>
        </w:trPr>
        <w:tc>
          <w:tcPr>
            <w:tcW w:w="425" w:type="dxa"/>
            <w:vMerge w:val="continue"/>
            <w:tcBorders>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 w:val="20"/>
                <w:szCs w:val="20"/>
              </w:rPr>
            </w:pPr>
          </w:p>
        </w:tc>
        <w:tc>
          <w:tcPr>
            <w:tcW w:w="2269"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实际时间</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2"/>
                <w:szCs w:val="22"/>
              </w:rPr>
            </w:pPr>
            <w:r>
              <w:rPr>
                <w:rFonts w:hint="eastAsia" w:ascii="黑体" w:hAnsi="黑体" w:eastAsia="黑体" w:cs="宋体"/>
                <w:kern w:val="0"/>
                <w:sz w:val="22"/>
                <w:szCs w:val="22"/>
              </w:rPr>
              <w:t>缩减时间</w:t>
            </w:r>
          </w:p>
        </w:tc>
        <w:tc>
          <w:tcPr>
            <w:tcW w:w="1134" w:type="dxa"/>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p>
        </w:tc>
        <w:tc>
          <w:tcPr>
            <w:tcW w:w="1134" w:type="dxa"/>
            <w:gridSpan w:val="2"/>
            <w:vMerge w:val="continue"/>
            <w:tcBorders>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p>
        </w:tc>
        <w:tc>
          <w:tcPr>
            <w:tcW w:w="1134" w:type="dxa"/>
            <w:vMerge w:val="continue"/>
            <w:tcBorders>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黑体" w:eastAsia="黑体" w:cs="宋体"/>
                <w:kern w:val="0"/>
                <w:sz w:val="20"/>
                <w:szCs w:val="20"/>
              </w:rPr>
            </w:pPr>
            <w:r>
              <w:rPr>
                <w:rFonts w:ascii="黑体" w:hAnsi="黑体" w:eastAsia="黑体" w:cs="宋体"/>
                <w:kern w:val="0"/>
                <w:sz w:val="20"/>
                <w:szCs w:val="20"/>
              </w:rPr>
              <w:t>二</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中介服务和招投标环节（小计）</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个</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天</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天</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平均   元</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 xml:space="preserve">共   件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编制项目建议书</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编制项目选址意见书</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核定用地图</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现势地形图</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编制可行研究报告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编制防洪影响评价报告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编制地质灾害危险性评估报告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勘察定界技术报告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编制详规（总平图）</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18"/>
                <w:szCs w:val="20"/>
              </w:rPr>
              <w:t>编制地震安全性评价报告</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编制建设工程设计方案</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16"/>
                <w:szCs w:val="20"/>
              </w:rPr>
              <w:t>编制项目水资源论证报告书</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13</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编制初步设计文件</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编制人防工程防护设计文件</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工程建设项目施工图设计</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规划放线测量</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施工图审查</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建设项目招投标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公共服务事项</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54" w:hRule="atLeast"/>
        </w:trPr>
        <w:tc>
          <w:tcPr>
            <w:tcW w:w="4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26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其他</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0" w:hRule="atLeast"/>
        </w:trPr>
        <w:tc>
          <w:tcPr>
            <w:tcW w:w="26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总合计</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发生环节</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共    个</w:t>
            </w:r>
          </w:p>
        </w:tc>
        <w:tc>
          <w:tcPr>
            <w:tcW w:w="127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个</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工作日</w:t>
            </w:r>
          </w:p>
        </w:tc>
        <w:tc>
          <w:tcPr>
            <w:tcW w:w="1276"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个</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工作日</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平均   元</w:t>
            </w:r>
          </w:p>
        </w:tc>
        <w:tc>
          <w:tcPr>
            <w:tcW w:w="11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共   件</w:t>
            </w:r>
            <w:r>
              <w:rPr>
                <w:rFonts w:hint="eastAsia" w:ascii="黑体" w:hAnsi="黑体" w:eastAsia="黑体" w:cs="宋体"/>
                <w:kern w:val="0"/>
                <w:sz w:val="20"/>
                <w:szCs w:val="20"/>
              </w:rPr>
              <w:br w:type="textWrapping"/>
            </w:r>
            <w:r>
              <w:rPr>
                <w:rFonts w:hint="eastAsia" w:ascii="黑体" w:hAnsi="黑体" w:eastAsia="黑体" w:cs="宋体"/>
                <w:kern w:val="0"/>
                <w:sz w:val="16"/>
                <w:szCs w:val="16"/>
              </w:rPr>
              <w:t>申请材料</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065"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备</w:t>
            </w:r>
            <w:r>
              <w:rPr>
                <w:rFonts w:hint="eastAsia" w:ascii="宋体" w:hAnsi="宋体" w:cs="宋体"/>
                <w:kern w:val="0"/>
                <w:sz w:val="20"/>
                <w:szCs w:val="20"/>
              </w:rPr>
              <w:br w:type="textWrapping"/>
            </w:r>
            <w:r>
              <w:rPr>
                <w:rFonts w:hint="eastAsia" w:ascii="宋体" w:hAnsi="宋体" w:cs="宋体"/>
                <w:kern w:val="0"/>
                <w:sz w:val="20"/>
                <w:szCs w:val="20"/>
              </w:rPr>
              <w:t>注</w:t>
            </w:r>
          </w:p>
        </w:tc>
        <w:tc>
          <w:tcPr>
            <w:tcW w:w="893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4"/>
                <w:szCs w:val="14"/>
              </w:rPr>
            </w:pPr>
            <w:r>
              <w:rPr>
                <w:rFonts w:hint="eastAsia" w:ascii="宋体" w:hAnsi="宋体" w:cs="宋体"/>
                <w:kern w:val="0"/>
                <w:sz w:val="20"/>
                <w:szCs w:val="14"/>
              </w:rPr>
              <w:t>1.各市区报送工程建设项目应按照截止报送时限所发生的办理进度，填写所完成阶段的审批服务事项及时限。</w:t>
            </w:r>
            <w:r>
              <w:rPr>
                <w:rFonts w:hint="eastAsia" w:ascii="宋体" w:hAnsi="宋体" w:cs="宋体"/>
                <w:kern w:val="0"/>
                <w:sz w:val="20"/>
                <w:szCs w:val="14"/>
              </w:rPr>
              <w:br w:type="textWrapping"/>
            </w:r>
            <w:r>
              <w:rPr>
                <w:rFonts w:hint="eastAsia" w:ascii="宋体" w:hAnsi="宋体" w:cs="宋体"/>
                <w:kern w:val="0"/>
                <w:sz w:val="20"/>
                <w:szCs w:val="14"/>
              </w:rPr>
              <w:t>2.每个阶段的实际用时是指首、尾审批服务事项的时间节点，并不是在阶段内的所有审批服务事项的时间累加。</w:t>
            </w:r>
            <w:r>
              <w:rPr>
                <w:rFonts w:hint="eastAsia" w:ascii="宋体" w:hAnsi="宋体" w:cs="宋体"/>
                <w:kern w:val="0"/>
                <w:sz w:val="20"/>
                <w:szCs w:val="14"/>
              </w:rPr>
              <w:br w:type="textWrapping"/>
            </w:r>
            <w:r>
              <w:rPr>
                <w:rFonts w:hint="eastAsia" w:ascii="宋体" w:hAnsi="宋体" w:cs="宋体"/>
                <w:kern w:val="0"/>
                <w:sz w:val="20"/>
                <w:szCs w:val="14"/>
              </w:rPr>
              <w:t>3.社会投资的核准（备案）类建设项目前期准备阶段不涉及建设单位，不计入联合审批时限。</w:t>
            </w:r>
          </w:p>
        </w:tc>
      </w:tr>
      <w:tr>
        <w:tblPrEx>
          <w:tblLayout w:type="fixed"/>
          <w:tblCellMar>
            <w:top w:w="0" w:type="dxa"/>
            <w:left w:w="108" w:type="dxa"/>
            <w:bottom w:w="0" w:type="dxa"/>
            <w:right w:w="108" w:type="dxa"/>
          </w:tblCellMar>
        </w:tblPrEx>
        <w:trPr>
          <w:trHeight w:val="810" w:hRule="atLeast"/>
        </w:trPr>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三</w:t>
            </w:r>
          </w:p>
        </w:tc>
        <w:tc>
          <w:tcPr>
            <w:tcW w:w="246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黑体" w:hAnsi="黑体" w:eastAsia="黑体" w:cs="宋体"/>
                <w:kern w:val="0"/>
                <w:sz w:val="20"/>
                <w:szCs w:val="20"/>
              </w:rPr>
            </w:pPr>
            <w:r>
              <w:rPr>
                <w:rFonts w:hint="eastAsia" w:ascii="黑体" w:hAnsi="黑体" w:eastAsia="黑体" w:cs="宋体"/>
                <w:kern w:val="0"/>
                <w:sz w:val="20"/>
                <w:szCs w:val="20"/>
              </w:rPr>
              <w:t>四个阶段用时统计</w:t>
            </w:r>
          </w:p>
        </w:tc>
        <w:tc>
          <w:tcPr>
            <w:tcW w:w="12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行政审批</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实际用时        （工作日）</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中介服务</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实际用时        （工作日）</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公共服务</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实际用时</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（工作日）</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0"/>
                <w:szCs w:val="20"/>
              </w:rPr>
            </w:pPr>
            <w:r>
              <w:rPr>
                <w:rFonts w:hint="eastAsia" w:ascii="黑体" w:hAnsi="黑体" w:eastAsia="黑体" w:cs="宋体"/>
                <w:kern w:val="0"/>
                <w:sz w:val="20"/>
                <w:szCs w:val="20"/>
              </w:rPr>
              <w:t>阶段用时</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合计</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（工作日）</w:t>
            </w:r>
          </w:p>
        </w:tc>
      </w:tr>
      <w:tr>
        <w:tblPrEx>
          <w:tblLayout w:type="fixed"/>
          <w:tblCellMar>
            <w:top w:w="0" w:type="dxa"/>
            <w:left w:w="108" w:type="dxa"/>
            <w:bottom w:w="0" w:type="dxa"/>
            <w:right w:w="108" w:type="dxa"/>
          </w:tblCellMar>
        </w:tblPrEx>
        <w:trPr>
          <w:trHeight w:val="567"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项目审批核准备案及用地许可</w:t>
            </w:r>
            <w:r>
              <w:rPr>
                <w:rFonts w:hint="eastAsia" w:ascii="宋体" w:hAnsi="宋体" w:cs="宋体"/>
                <w:kern w:val="0"/>
                <w:sz w:val="16"/>
                <w:szCs w:val="16"/>
              </w:rPr>
              <w:t>（15工作日）</w:t>
            </w:r>
          </w:p>
        </w:tc>
        <w:tc>
          <w:tcPr>
            <w:tcW w:w="12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项目规划及用地审批</w:t>
            </w:r>
            <w:r>
              <w:rPr>
                <w:rFonts w:hint="eastAsia" w:ascii="宋体" w:hAnsi="宋体" w:cs="宋体"/>
                <w:kern w:val="0"/>
                <w:sz w:val="16"/>
                <w:szCs w:val="16"/>
              </w:rPr>
              <w:t>（60工作日）</w:t>
            </w:r>
          </w:p>
        </w:tc>
        <w:tc>
          <w:tcPr>
            <w:tcW w:w="12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项目开工许可</w:t>
            </w:r>
            <w:r>
              <w:rPr>
                <w:rFonts w:hint="eastAsia" w:ascii="宋体" w:hAnsi="宋体" w:cs="宋体"/>
                <w:kern w:val="0"/>
                <w:sz w:val="16"/>
                <w:szCs w:val="16"/>
              </w:rPr>
              <w:t>（即办）</w:t>
            </w:r>
          </w:p>
        </w:tc>
        <w:tc>
          <w:tcPr>
            <w:tcW w:w="12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67" w:hRule="atLeast"/>
        </w:trPr>
        <w:tc>
          <w:tcPr>
            <w:tcW w:w="85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46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竣工验收</w:t>
            </w:r>
            <w:r>
              <w:rPr>
                <w:rFonts w:hint="eastAsia" w:ascii="宋体" w:hAnsi="宋体" w:cs="宋体"/>
                <w:kern w:val="0"/>
                <w:sz w:val="16"/>
                <w:szCs w:val="16"/>
              </w:rPr>
              <w:t>（15工作日）</w:t>
            </w:r>
          </w:p>
        </w:tc>
        <w:tc>
          <w:tcPr>
            <w:tcW w:w="12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bl>
    <w:p>
      <w:pPr>
        <w:adjustRightInd w:val="0"/>
        <w:spacing w:beforeLines="50" w:line="240" w:lineRule="atLeast"/>
        <w:ind w:firstLine="120" w:firstLineChars="50"/>
        <w:rPr>
          <w:rFonts w:ascii="宋体" w:cs="Times New Roman"/>
          <w:kern w:val="0"/>
          <w:sz w:val="24"/>
          <w:szCs w:val="24"/>
        </w:rPr>
      </w:pPr>
      <w:r>
        <w:rPr>
          <w:rFonts w:hint="eastAsia" w:ascii="宋体" w:hAnsi="宋体" w:cs="宋体"/>
          <w:kern w:val="0"/>
          <w:sz w:val="24"/>
          <w:szCs w:val="24"/>
        </w:rPr>
        <w:t>填表人：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报出日期：</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pPr>
        <w:widowControl/>
        <w:rPr>
          <w:rFonts w:ascii="宋体" w:hAnsi="宋体" w:cs="宋体"/>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1.</w:t>
      </w:r>
      <w:r>
        <w:rPr>
          <w:rFonts w:hint="eastAsia" w:ascii="宋体" w:hAnsi="宋体" w:cs="宋体"/>
          <w:kern w:val="0"/>
          <w:sz w:val="24"/>
          <w:szCs w:val="24"/>
        </w:rPr>
        <w:t>对列出的环节，根据实际情况判断是否发生，如发生，在“该环节是否发生”栏内打“√”。如多个环节“并联办理”，请在“该环节是否并联办理”</w:t>
      </w:r>
      <w:r>
        <w:rPr>
          <w:rFonts w:ascii="宋体" w:hAnsi="宋体" w:cs="宋体"/>
          <w:kern w:val="0"/>
          <w:sz w:val="24"/>
          <w:szCs w:val="24"/>
        </w:rPr>
        <w:t xml:space="preserve"> </w:t>
      </w:r>
      <w:r>
        <w:rPr>
          <w:rFonts w:hint="eastAsia" w:ascii="宋体" w:hAnsi="宋体" w:cs="宋体"/>
          <w:kern w:val="0"/>
          <w:sz w:val="24"/>
          <w:szCs w:val="24"/>
        </w:rPr>
        <w:t>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2.</w:t>
      </w:r>
      <w:r>
        <w:rPr>
          <w:kern w:val="0"/>
          <w:sz w:val="24"/>
          <w:szCs w:val="24"/>
        </w:rPr>
        <w:t xml:space="preserve"> </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3.</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请填报单位提交一份各环节申请材料明细清单，如不同企业类型所需材料不一致，则提供所需材料最多的明细清单。</w:t>
      </w:r>
    </w:p>
    <w:p>
      <w:pPr>
        <w:widowControl/>
        <w:rPr>
          <w:rFonts w:ascii="宋体" w:hAnsi="宋体" w:cs="宋体"/>
          <w:kern w:val="0"/>
          <w:sz w:val="24"/>
          <w:szCs w:val="24"/>
        </w:rPr>
      </w:pPr>
    </w:p>
    <w:p>
      <w:pPr>
        <w:adjustRightInd w:val="0"/>
        <w:spacing w:line="600" w:lineRule="exact"/>
        <w:rPr>
          <w:rFonts w:ascii="黑体" w:hAnsi="黑体" w:eastAsia="黑体" w:cs="Times New Roman"/>
          <w:kern w:val="0"/>
          <w:sz w:val="32"/>
          <w:szCs w:val="32"/>
        </w:rPr>
      </w:pPr>
      <w:r>
        <w:rPr>
          <w:rFonts w:hint="eastAsia" w:ascii="黑体" w:hAnsi="仿宋_GB2312"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3</w:t>
      </w:r>
    </w:p>
    <w:p>
      <w:pPr>
        <w:adjustRightInd w:val="0"/>
        <w:spacing w:line="600" w:lineRule="exact"/>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方正小标宋简体"/>
          <w:kern w:val="0"/>
          <w:sz w:val="44"/>
          <w:szCs w:val="44"/>
        </w:rPr>
        <w:t>企业用水报装调查统计表</w:t>
      </w:r>
    </w:p>
    <w:p>
      <w:pPr>
        <w:adjustRightInd w:val="0"/>
        <w:spacing w:line="600" w:lineRule="exact"/>
        <w:rPr>
          <w:rFonts w:ascii="宋体" w:cs="Times New Roman"/>
          <w:kern w:val="0"/>
          <w:sz w:val="24"/>
          <w:szCs w:val="24"/>
        </w:rPr>
      </w:pPr>
      <w:r>
        <w:rPr>
          <w:rFonts w:hint="eastAsia" w:ascii="宋体" w:hAnsi="宋体" w:cs="宋体"/>
          <w:kern w:val="0"/>
          <w:sz w:val="24"/>
          <w:szCs w:val="24"/>
        </w:rPr>
        <w:t>项目名称：</w:t>
      </w:r>
      <w:r>
        <w:rPr>
          <w:rFonts w:ascii="宋体" w:hAnsi="宋体" w:cs="宋体"/>
          <w:kern w:val="0"/>
          <w:sz w:val="24"/>
          <w:szCs w:val="24"/>
        </w:rPr>
        <w:t xml:space="preserve">                                        </w:t>
      </w:r>
      <w:r>
        <w:rPr>
          <w:rFonts w:hint="eastAsia" w:ascii="宋体" w:hAnsi="宋体" w:cs="宋体"/>
          <w:kern w:val="0"/>
          <w:sz w:val="24"/>
          <w:szCs w:val="24"/>
        </w:rPr>
        <w:t>负责人：</w:t>
      </w:r>
    </w:p>
    <w:tbl>
      <w:tblPr>
        <w:tblStyle w:val="6"/>
        <w:tblW w:w="8946" w:type="dxa"/>
        <w:jc w:val="center"/>
        <w:tblInd w:w="0" w:type="dxa"/>
        <w:tblLayout w:type="fixed"/>
        <w:tblCellMar>
          <w:top w:w="0" w:type="dxa"/>
          <w:left w:w="108" w:type="dxa"/>
          <w:bottom w:w="0" w:type="dxa"/>
          <w:right w:w="108" w:type="dxa"/>
        </w:tblCellMar>
      </w:tblPr>
      <w:tblGrid>
        <w:gridCol w:w="643"/>
        <w:gridCol w:w="1804"/>
        <w:gridCol w:w="1275"/>
        <w:gridCol w:w="1418"/>
        <w:gridCol w:w="1276"/>
        <w:gridCol w:w="1417"/>
        <w:gridCol w:w="1113"/>
      </w:tblGrid>
      <w:tr>
        <w:tblPrEx>
          <w:tblLayout w:type="fixed"/>
          <w:tblCellMar>
            <w:top w:w="0" w:type="dxa"/>
            <w:left w:w="108" w:type="dxa"/>
            <w:bottom w:w="0" w:type="dxa"/>
            <w:right w:w="108" w:type="dxa"/>
          </w:tblCellMar>
        </w:tblPrEx>
        <w:trPr>
          <w:trHeight w:val="1183" w:hRule="atLeas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环节名称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r>
              <w:rPr>
                <w:rFonts w:ascii="黑体" w:hAnsi="黑体" w:eastAsia="黑体" w:cs="Times New Roman"/>
                <w:kern w:val="0"/>
                <w:sz w:val="24"/>
                <w:szCs w:val="24"/>
              </w:rPr>
              <w:br w:type="textWrapping"/>
            </w:r>
            <w:r>
              <w:rPr>
                <w:rFonts w:hint="eastAsia" w:ascii="黑体" w:hAnsi="黑体" w:eastAsia="黑体" w:cs="黑体"/>
                <w:kern w:val="0"/>
                <w:sz w:val="24"/>
                <w:szCs w:val="24"/>
              </w:rPr>
              <w:t>是否发生</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实际时间</w:t>
            </w:r>
            <w:r>
              <w:rPr>
                <w:rFonts w:ascii="黑体" w:hAnsi="黑体" w:eastAsia="黑体" w:cs="Times New Roman"/>
                <w:kern w:val="0"/>
                <w:sz w:val="24"/>
                <w:szCs w:val="24"/>
              </w:rPr>
              <w:br w:type="textWrapping"/>
            </w:r>
            <w:r>
              <w:rPr>
                <w:rFonts w:hint="eastAsia" w:ascii="黑体" w:hAnsi="黑体" w:eastAsia="黑体" w:cs="黑体"/>
                <w:kern w:val="0"/>
                <w:sz w:val="24"/>
                <w:szCs w:val="24"/>
              </w:rPr>
              <w:t>（工作日）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办理成本（元）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申请材料</w:t>
            </w:r>
            <w:r>
              <w:rPr>
                <w:rFonts w:ascii="黑体" w:hAnsi="黑体" w:eastAsia="黑体" w:cs="Times New Roman"/>
                <w:kern w:val="0"/>
                <w:sz w:val="24"/>
                <w:szCs w:val="24"/>
              </w:rPr>
              <w:br w:type="textWrapping"/>
            </w:r>
            <w:r>
              <w:rPr>
                <w:rFonts w:hint="eastAsia" w:ascii="黑体" w:hAnsi="黑体" w:eastAsia="黑体" w:cs="黑体"/>
                <w:kern w:val="0"/>
                <w:sz w:val="24"/>
                <w:szCs w:val="24"/>
              </w:rPr>
              <w:t>（件）</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该环节是否并联办理</w:t>
            </w:r>
          </w:p>
        </w:tc>
      </w:tr>
      <w:tr>
        <w:tblPrEx>
          <w:tblLayout w:type="fixed"/>
          <w:tblCellMar>
            <w:top w:w="0" w:type="dxa"/>
            <w:left w:w="108" w:type="dxa"/>
            <w:bottom w:w="0" w:type="dxa"/>
            <w:right w:w="108" w:type="dxa"/>
          </w:tblCellMar>
        </w:tblPrEx>
        <w:trPr>
          <w:trHeight w:val="90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窗口登记</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90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确定用水方案</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90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竣工验收</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90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挂表开栓</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907" w:hRule="exact"/>
          <w:jc w:val="center"/>
        </w:trPr>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w:t>
            </w:r>
          </w:p>
        </w:tc>
        <w:tc>
          <w:tcPr>
            <w:tcW w:w="180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其他</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1183" w:hRule="atLeast"/>
          <w:jc w:val="center"/>
        </w:trPr>
        <w:tc>
          <w:tcPr>
            <w:tcW w:w="2447" w:type="dxa"/>
            <w:gridSpan w:val="2"/>
            <w:tcBorders>
              <w:top w:val="single" w:color="auto" w:sz="4" w:space="0"/>
              <w:left w:val="single" w:color="auto" w:sz="4" w:space="0"/>
              <w:bottom w:val="single" w:color="auto" w:sz="4" w:space="0"/>
              <w:right w:val="single" w:color="auto" w:sz="4" w:space="0"/>
            </w:tcBorders>
            <w:vAlign w:val="center"/>
          </w:tcPr>
          <w:p>
            <w:pPr>
              <w:widowControl/>
              <w:ind w:right="420"/>
              <w:jc w:val="center"/>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r>
              <w:rPr>
                <w:rFonts w:ascii="宋体" w:hAnsi="宋体" w:cs="宋体"/>
                <w:kern w:val="0"/>
                <w:sz w:val="24"/>
                <w:szCs w:val="24"/>
              </w:rPr>
              <w:t xml:space="preserve">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发生环节</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r>
              <w:rPr>
                <w:rFonts w:ascii="宋体" w:cs="Times New Roman"/>
                <w:kern w:val="0"/>
                <w:sz w:val="24"/>
                <w:szCs w:val="24"/>
              </w:rPr>
              <w:br w:type="textWrapping"/>
            </w:r>
            <w:r>
              <w:rPr>
                <w:rFonts w:hint="eastAsia" w:ascii="宋体" w:hAnsi="宋体" w:cs="宋体"/>
                <w:kern w:val="0"/>
                <w:sz w:val="24"/>
                <w:szCs w:val="24"/>
              </w:rPr>
              <w:t>工作日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收费</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件</w:t>
            </w:r>
            <w:r>
              <w:rPr>
                <w:rFonts w:ascii="宋体" w:cs="Times New Roman"/>
                <w:kern w:val="0"/>
                <w:sz w:val="24"/>
                <w:szCs w:val="24"/>
              </w:rPr>
              <w:br w:type="textWrapping"/>
            </w:r>
            <w:r>
              <w:rPr>
                <w:rFonts w:hint="eastAsia" w:ascii="宋体" w:hAnsi="宋体" w:cs="宋体"/>
                <w:kern w:val="0"/>
                <w:sz w:val="24"/>
                <w:szCs w:val="24"/>
              </w:rPr>
              <w:t>申请材料</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bl>
    <w:p>
      <w:pPr>
        <w:adjustRightInd w:val="0"/>
        <w:spacing w:beforeLines="50" w:line="240" w:lineRule="atLeast"/>
        <w:ind w:firstLine="120" w:firstLineChars="50"/>
        <w:rPr>
          <w:rFonts w:cs="Times New Roman"/>
          <w:kern w:val="0"/>
          <w:sz w:val="24"/>
          <w:szCs w:val="24"/>
        </w:rPr>
      </w:pPr>
      <w:r>
        <w:rPr>
          <w:rFonts w:hint="eastAsia" w:cs="宋体"/>
          <w:kern w:val="0"/>
          <w:sz w:val="24"/>
          <w:szCs w:val="24"/>
        </w:rPr>
        <w:t>填表人：</w:t>
      </w:r>
      <w:r>
        <w:rPr>
          <w:kern w:val="0"/>
          <w:sz w:val="24"/>
          <w:szCs w:val="24"/>
        </w:rPr>
        <w:t xml:space="preserve">            </w:t>
      </w:r>
      <w:r>
        <w:rPr>
          <w:rFonts w:hint="eastAsia" w:cs="宋体"/>
          <w:kern w:val="0"/>
          <w:sz w:val="24"/>
          <w:szCs w:val="24"/>
        </w:rPr>
        <w:t>联系电话：</w:t>
      </w:r>
      <w:r>
        <w:rPr>
          <w:kern w:val="0"/>
          <w:sz w:val="24"/>
          <w:szCs w:val="24"/>
        </w:rPr>
        <w:t xml:space="preserve">              </w:t>
      </w:r>
      <w:r>
        <w:rPr>
          <w:rFonts w:hint="eastAsia" w:cs="宋体"/>
          <w:kern w:val="0"/>
          <w:sz w:val="24"/>
          <w:szCs w:val="24"/>
        </w:rPr>
        <w:t>报出日期：</w:t>
      </w:r>
      <w:r>
        <w:rPr>
          <w:kern w:val="0"/>
          <w:sz w:val="24"/>
          <w:szCs w:val="24"/>
        </w:rPr>
        <w:t>2018</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tbl>
      <w:tblPr>
        <w:tblStyle w:val="6"/>
        <w:tblW w:w="9243" w:type="dxa"/>
        <w:tblInd w:w="0" w:type="dxa"/>
        <w:tblLayout w:type="fixed"/>
        <w:tblCellMar>
          <w:top w:w="0" w:type="dxa"/>
          <w:left w:w="108" w:type="dxa"/>
          <w:bottom w:w="0" w:type="dxa"/>
          <w:right w:w="108" w:type="dxa"/>
        </w:tblCellMar>
      </w:tblPr>
      <w:tblGrid>
        <w:gridCol w:w="9243"/>
      </w:tblGrid>
      <w:tr>
        <w:tblPrEx>
          <w:tblLayout w:type="fixed"/>
          <w:tblCellMar>
            <w:top w:w="0" w:type="dxa"/>
            <w:left w:w="108" w:type="dxa"/>
            <w:bottom w:w="0" w:type="dxa"/>
            <w:right w:w="108" w:type="dxa"/>
          </w:tblCellMar>
        </w:tblPrEx>
        <w:trPr>
          <w:trHeight w:val="570" w:hRule="atLeast"/>
        </w:trPr>
        <w:tc>
          <w:tcPr>
            <w:tcW w:w="9243" w:type="dxa"/>
          </w:tcPr>
          <w:p>
            <w:pPr>
              <w:widowControl/>
              <w:jc w:val="left"/>
              <w:rPr>
                <w:rFonts w:ascii="宋体" w:cs="Times New Roman"/>
                <w:kern w:val="0"/>
                <w:sz w:val="24"/>
                <w:szCs w:val="24"/>
              </w:rPr>
            </w:pPr>
          </w:p>
          <w:p>
            <w:pPr>
              <w:widowControl/>
              <w:jc w:val="left"/>
              <w:rPr>
                <w:rFonts w:ascii="宋体" w:cs="Times New Roman"/>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1.</w:t>
            </w:r>
            <w:r>
              <w:rPr>
                <w:rFonts w:hint="eastAsia" w:ascii="宋体" w:hAnsi="宋体" w:cs="宋体"/>
                <w:kern w:val="0"/>
                <w:sz w:val="24"/>
                <w:szCs w:val="24"/>
              </w:rPr>
              <w:t>对列出的环节，根据实际情况判断是否发生，如发生，在“该环节是否发生”栏内打“√”。如多个环节“并联办理”，请在“该环节是否并联办理”</w:t>
            </w:r>
            <w:r>
              <w:rPr>
                <w:rFonts w:ascii="宋体" w:hAnsi="宋体" w:cs="宋体"/>
                <w:kern w:val="0"/>
                <w:sz w:val="24"/>
                <w:szCs w:val="24"/>
              </w:rPr>
              <w:t xml:space="preserve"> </w:t>
            </w:r>
            <w:r>
              <w:rPr>
                <w:rFonts w:hint="eastAsia" w:ascii="宋体" w:hAnsi="宋体" w:cs="宋体"/>
                <w:kern w:val="0"/>
                <w:sz w:val="24"/>
                <w:szCs w:val="24"/>
              </w:rPr>
              <w:t>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2.</w:t>
            </w:r>
            <w:r>
              <w:rPr>
                <w:kern w:val="0"/>
                <w:sz w:val="24"/>
                <w:szCs w:val="24"/>
              </w:rPr>
              <w:t xml:space="preserve"> </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3.</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jc w:val="left"/>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请填报单位提交一份各环节申请材料明细清单，如不同企业类型所需材料不一致，则提供所需材料最多的明细清单。</w:t>
            </w:r>
          </w:p>
        </w:tc>
      </w:tr>
    </w:tbl>
    <w:p>
      <w:pPr>
        <w:adjustRightInd w:val="0"/>
        <w:spacing w:line="600" w:lineRule="exact"/>
        <w:rPr>
          <w:rFonts w:ascii="黑体" w:hAnsi="黑体" w:eastAsia="黑体" w:cs="Times New Roman"/>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4</w:t>
      </w:r>
    </w:p>
    <w:p>
      <w:pPr>
        <w:adjustRightInd w:val="0"/>
        <w:spacing w:line="600" w:lineRule="exact"/>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方正小标宋简体"/>
          <w:kern w:val="0"/>
          <w:sz w:val="44"/>
          <w:szCs w:val="44"/>
        </w:rPr>
        <w:t>企业获得电力调查统计表</w:t>
      </w:r>
    </w:p>
    <w:p>
      <w:pPr>
        <w:adjustRightInd w:val="0"/>
        <w:spacing w:line="600" w:lineRule="exact"/>
        <w:rPr>
          <w:rFonts w:ascii="宋体" w:cs="Times New Roman"/>
          <w:kern w:val="0"/>
          <w:sz w:val="24"/>
          <w:szCs w:val="24"/>
        </w:rPr>
      </w:pPr>
      <w:r>
        <w:rPr>
          <w:rFonts w:hint="eastAsia" w:ascii="宋体" w:hAnsi="宋体" w:cs="宋体"/>
          <w:kern w:val="0"/>
          <w:sz w:val="24"/>
          <w:szCs w:val="24"/>
        </w:rPr>
        <w:t>项目名称：</w:t>
      </w:r>
      <w:r>
        <w:rPr>
          <w:rFonts w:ascii="宋体" w:hAnsi="宋体" w:cs="宋体"/>
          <w:kern w:val="0"/>
          <w:sz w:val="24"/>
          <w:szCs w:val="24"/>
        </w:rPr>
        <w:t xml:space="preserve">                                        </w:t>
      </w:r>
      <w:r>
        <w:rPr>
          <w:rFonts w:hint="eastAsia" w:ascii="宋体" w:hAnsi="宋体" w:cs="宋体"/>
          <w:kern w:val="0"/>
          <w:sz w:val="24"/>
          <w:szCs w:val="24"/>
        </w:rPr>
        <w:t>负责人：</w:t>
      </w:r>
    </w:p>
    <w:tbl>
      <w:tblPr>
        <w:tblStyle w:val="6"/>
        <w:tblW w:w="8946" w:type="dxa"/>
        <w:tblInd w:w="0" w:type="dxa"/>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80"/>
        <w:gridCol w:w="1814"/>
        <w:gridCol w:w="1275"/>
        <w:gridCol w:w="1242"/>
        <w:gridCol w:w="1418"/>
        <w:gridCol w:w="1276"/>
        <w:gridCol w:w="1041"/>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65" w:hRule="atLeast"/>
        </w:trPr>
        <w:tc>
          <w:tcPr>
            <w:tcW w:w="880" w:type="dxa"/>
            <w:tcBorders>
              <w:top w:val="single" w:color="auto" w:sz="4" w:space="0"/>
              <w:left w:val="single" w:color="auto" w:sz="4" w:space="0"/>
              <w:bottom w:val="single" w:color="auto" w:sz="4" w:space="0"/>
            </w:tcBorders>
            <w:vAlign w:val="center"/>
          </w:tcPr>
          <w:p>
            <w:pPr>
              <w:widowControl/>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1814"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环节名称</w:t>
            </w:r>
          </w:p>
        </w:tc>
        <w:tc>
          <w:tcPr>
            <w:tcW w:w="1275"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r>
              <w:rPr>
                <w:rFonts w:ascii="黑体" w:hAnsi="黑体" w:eastAsia="黑体" w:cs="Times New Roman"/>
                <w:kern w:val="0"/>
                <w:sz w:val="24"/>
                <w:szCs w:val="24"/>
              </w:rPr>
              <w:br w:type="textWrapping"/>
            </w:r>
            <w:r>
              <w:rPr>
                <w:rFonts w:hint="eastAsia" w:ascii="黑体" w:hAnsi="黑体" w:eastAsia="黑体" w:cs="黑体"/>
                <w:kern w:val="0"/>
                <w:sz w:val="24"/>
                <w:szCs w:val="24"/>
              </w:rPr>
              <w:t>是否发生</w:t>
            </w:r>
          </w:p>
        </w:tc>
        <w:tc>
          <w:tcPr>
            <w:tcW w:w="1242"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实际时间</w:t>
            </w:r>
            <w:r>
              <w:rPr>
                <w:rFonts w:ascii="黑体" w:hAnsi="黑体" w:eastAsia="黑体" w:cs="Times New Roman"/>
                <w:kern w:val="0"/>
                <w:sz w:val="24"/>
                <w:szCs w:val="24"/>
              </w:rPr>
              <w:br w:type="textWrapping"/>
            </w:r>
            <w:r>
              <w:rPr>
                <w:rFonts w:hint="eastAsia" w:ascii="黑体" w:hAnsi="黑体" w:eastAsia="黑体" w:cs="黑体"/>
                <w:spacing w:val="-20"/>
                <w:kern w:val="0"/>
                <w:sz w:val="24"/>
                <w:szCs w:val="24"/>
              </w:rPr>
              <w:t>（工作日）</w:t>
            </w:r>
          </w:p>
        </w:tc>
        <w:tc>
          <w:tcPr>
            <w:tcW w:w="1418"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办理成本</w:t>
            </w:r>
            <w:r>
              <w:rPr>
                <w:rFonts w:ascii="黑体" w:hAnsi="黑体" w:eastAsia="黑体" w:cs="Times New Roman"/>
                <w:kern w:val="0"/>
                <w:sz w:val="24"/>
                <w:szCs w:val="24"/>
              </w:rPr>
              <w:br w:type="textWrapping"/>
            </w:r>
            <w:r>
              <w:rPr>
                <w:rFonts w:hint="eastAsia" w:ascii="黑体" w:hAnsi="黑体" w:eastAsia="黑体" w:cs="黑体"/>
                <w:kern w:val="0"/>
                <w:sz w:val="24"/>
                <w:szCs w:val="24"/>
              </w:rPr>
              <w:t>（元）</w:t>
            </w:r>
          </w:p>
        </w:tc>
        <w:tc>
          <w:tcPr>
            <w:tcW w:w="1276"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申请材料</w:t>
            </w:r>
            <w:r>
              <w:rPr>
                <w:rFonts w:ascii="黑体" w:hAnsi="黑体" w:eastAsia="黑体" w:cs="Times New Roman"/>
                <w:kern w:val="0"/>
                <w:sz w:val="24"/>
                <w:szCs w:val="24"/>
              </w:rPr>
              <w:br w:type="textWrapping"/>
            </w:r>
            <w:r>
              <w:rPr>
                <w:rFonts w:hint="eastAsia" w:ascii="黑体" w:hAnsi="黑体" w:eastAsia="黑体" w:cs="黑体"/>
                <w:kern w:val="0"/>
                <w:sz w:val="24"/>
                <w:szCs w:val="24"/>
              </w:rPr>
              <w:t>（件）</w:t>
            </w:r>
          </w:p>
        </w:tc>
        <w:tc>
          <w:tcPr>
            <w:tcW w:w="1041" w:type="dxa"/>
            <w:tcBorders>
              <w:top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该环节是否并联办理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用电报装申请</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04"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现场勘查，供电方案答复</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设计图纸审核</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中间检查</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竣工验收</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6</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装表接电</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567" w:hRule="exact"/>
        </w:trPr>
        <w:tc>
          <w:tcPr>
            <w:tcW w:w="88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w:t>
            </w:r>
          </w:p>
        </w:tc>
        <w:tc>
          <w:tcPr>
            <w:tcW w:w="1814" w:type="dxa"/>
            <w:tcBorders>
              <w:top w:val="single" w:color="auto" w:sz="4" w:space="0"/>
              <w:bottom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其他</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42"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18"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041" w:type="dxa"/>
            <w:tcBorders>
              <w:top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065" w:hRule="atLeast"/>
        </w:trPr>
        <w:tc>
          <w:tcPr>
            <w:tcW w:w="2694" w:type="dxa"/>
            <w:gridSpan w:val="2"/>
            <w:tcBorders>
              <w:top w:val="single" w:color="auto" w:sz="4" w:space="0"/>
              <w:left w:val="single" w:color="auto" w:sz="4" w:space="0"/>
              <w:bottom w:val="single" w:color="auto" w:sz="4" w:space="0"/>
            </w:tcBorders>
            <w:vAlign w:val="center"/>
          </w:tcPr>
          <w:p>
            <w:pPr>
              <w:widowControl/>
              <w:ind w:right="420"/>
              <w:jc w:val="center"/>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r>
              <w:rPr>
                <w:rFonts w:ascii="宋体" w:hAnsi="宋体" w:cs="宋体"/>
                <w:kern w:val="0"/>
                <w:sz w:val="24"/>
                <w:szCs w:val="24"/>
              </w:rPr>
              <w:t xml:space="preserve">              </w:t>
            </w:r>
          </w:p>
        </w:tc>
        <w:tc>
          <w:tcPr>
            <w:tcW w:w="127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发生环节</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p>
        </w:tc>
        <w:tc>
          <w:tcPr>
            <w:tcW w:w="1242"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r>
              <w:rPr>
                <w:rFonts w:ascii="宋体" w:cs="Times New Roman"/>
                <w:kern w:val="0"/>
                <w:sz w:val="24"/>
                <w:szCs w:val="24"/>
              </w:rPr>
              <w:br w:type="textWrapping"/>
            </w:r>
            <w:r>
              <w:rPr>
                <w:rFonts w:hint="eastAsia" w:ascii="宋体" w:hAnsi="宋体" w:cs="宋体"/>
                <w:kern w:val="0"/>
                <w:sz w:val="24"/>
                <w:szCs w:val="24"/>
              </w:rPr>
              <w:t>工作日</w:t>
            </w:r>
          </w:p>
        </w:tc>
        <w:tc>
          <w:tcPr>
            <w:tcW w:w="1418"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收费</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元</w:t>
            </w:r>
          </w:p>
        </w:tc>
        <w:tc>
          <w:tcPr>
            <w:tcW w:w="1276"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件</w:t>
            </w:r>
            <w:r>
              <w:rPr>
                <w:rFonts w:ascii="宋体" w:cs="Times New Roman"/>
                <w:kern w:val="0"/>
                <w:sz w:val="24"/>
                <w:szCs w:val="24"/>
              </w:rPr>
              <w:br w:type="textWrapping"/>
            </w:r>
            <w:r>
              <w:rPr>
                <w:rFonts w:hint="eastAsia" w:ascii="宋体" w:hAnsi="宋体" w:cs="宋体"/>
                <w:kern w:val="0"/>
                <w:sz w:val="24"/>
                <w:szCs w:val="24"/>
              </w:rPr>
              <w:t>申请材料</w:t>
            </w:r>
          </w:p>
        </w:tc>
        <w:tc>
          <w:tcPr>
            <w:tcW w:w="1041" w:type="dxa"/>
            <w:tcBorders>
              <w:top w:val="single" w:color="auto" w:sz="4" w:space="0"/>
              <w:bottom w:val="single" w:color="auto" w:sz="4" w:space="0"/>
              <w:right w:val="single" w:color="auto" w:sz="4" w:space="0"/>
            </w:tcBorders>
          </w:tcPr>
          <w:p>
            <w:pPr>
              <w:widowControl/>
              <w:jc w:val="center"/>
              <w:rPr>
                <w:rFonts w:ascii="宋体" w:cs="Times New Roman"/>
                <w:kern w:val="0"/>
                <w:sz w:val="24"/>
                <w:szCs w:val="24"/>
              </w:rPr>
            </w:pPr>
          </w:p>
        </w:tc>
      </w:tr>
    </w:tbl>
    <w:p>
      <w:pPr>
        <w:adjustRightInd w:val="0"/>
        <w:spacing w:beforeLines="50" w:line="240" w:lineRule="atLeast"/>
        <w:ind w:firstLine="120" w:firstLineChars="50"/>
        <w:rPr>
          <w:rFonts w:cs="Times New Roman"/>
          <w:kern w:val="0"/>
          <w:sz w:val="24"/>
          <w:szCs w:val="24"/>
        </w:rPr>
      </w:pPr>
      <w:r>
        <w:rPr>
          <w:rFonts w:hint="eastAsia" w:cs="宋体"/>
          <w:kern w:val="0"/>
          <w:sz w:val="24"/>
          <w:szCs w:val="24"/>
        </w:rPr>
        <w:t>填表人：</w:t>
      </w:r>
      <w:r>
        <w:rPr>
          <w:kern w:val="0"/>
          <w:sz w:val="24"/>
          <w:szCs w:val="24"/>
        </w:rPr>
        <w:t xml:space="preserve">             </w:t>
      </w:r>
      <w:r>
        <w:rPr>
          <w:rFonts w:hint="eastAsia" w:cs="宋体"/>
          <w:kern w:val="0"/>
          <w:sz w:val="24"/>
          <w:szCs w:val="24"/>
        </w:rPr>
        <w:t>联系电话：</w:t>
      </w:r>
      <w:r>
        <w:rPr>
          <w:kern w:val="0"/>
          <w:sz w:val="24"/>
          <w:szCs w:val="24"/>
        </w:rPr>
        <w:t xml:space="preserve">         </w:t>
      </w:r>
      <w:r>
        <w:rPr>
          <w:rFonts w:hint="eastAsia" w:cs="宋体"/>
          <w:kern w:val="0"/>
          <w:sz w:val="24"/>
          <w:szCs w:val="24"/>
        </w:rPr>
        <w:t>报出日期：</w:t>
      </w:r>
      <w:r>
        <w:rPr>
          <w:kern w:val="0"/>
          <w:sz w:val="24"/>
          <w:szCs w:val="24"/>
        </w:rPr>
        <w:t>2018</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p>
      <w:pPr>
        <w:adjustRightInd w:val="0"/>
        <w:spacing w:beforeLines="50" w:line="240" w:lineRule="atLeast"/>
        <w:ind w:firstLine="120" w:firstLineChars="50"/>
        <w:rPr>
          <w:rFonts w:ascii="宋体" w:cs="Times New Roman"/>
          <w:b/>
          <w:bCs/>
          <w:kern w:val="0"/>
          <w:sz w:val="24"/>
          <w:szCs w:val="24"/>
        </w:rPr>
      </w:pPr>
    </w:p>
    <w:tbl>
      <w:tblPr>
        <w:tblStyle w:val="6"/>
        <w:tblW w:w="9033" w:type="dxa"/>
        <w:tblInd w:w="0" w:type="dxa"/>
        <w:tblLayout w:type="fixed"/>
        <w:tblCellMar>
          <w:top w:w="0" w:type="dxa"/>
          <w:left w:w="108" w:type="dxa"/>
          <w:bottom w:w="0" w:type="dxa"/>
          <w:right w:w="108" w:type="dxa"/>
        </w:tblCellMar>
      </w:tblPr>
      <w:tblGrid>
        <w:gridCol w:w="9033"/>
      </w:tblGrid>
      <w:tr>
        <w:tblPrEx>
          <w:tblLayout w:type="fixed"/>
          <w:tblCellMar>
            <w:top w:w="0" w:type="dxa"/>
            <w:left w:w="108" w:type="dxa"/>
            <w:bottom w:w="0" w:type="dxa"/>
            <w:right w:w="108" w:type="dxa"/>
          </w:tblCellMar>
        </w:tblPrEx>
        <w:trPr>
          <w:trHeight w:val="570" w:hRule="atLeast"/>
        </w:trPr>
        <w:tc>
          <w:tcPr>
            <w:tcW w:w="9033" w:type="dxa"/>
          </w:tcPr>
          <w:p>
            <w:pPr>
              <w:widowControl/>
              <w:rPr>
                <w:rFonts w:ascii="宋体" w:cs="Times New Roman"/>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1.</w:t>
            </w:r>
            <w:r>
              <w:rPr>
                <w:rFonts w:hint="eastAsia" w:ascii="宋体" w:hAnsi="宋体" w:cs="宋体"/>
                <w:kern w:val="0"/>
                <w:sz w:val="24"/>
                <w:szCs w:val="24"/>
              </w:rPr>
              <w:t>对列出的环节，根据实际情况判断是否发生，如发生，在“该环节是否发生”栏内打“√”。如多个环节“并联办理”，请在“该环节是否并联办理”</w:t>
            </w:r>
            <w:r>
              <w:rPr>
                <w:rFonts w:ascii="宋体" w:hAnsi="宋体" w:cs="宋体"/>
                <w:kern w:val="0"/>
                <w:sz w:val="24"/>
                <w:szCs w:val="24"/>
              </w:rPr>
              <w:t xml:space="preserve"> </w:t>
            </w:r>
            <w:r>
              <w:rPr>
                <w:rFonts w:hint="eastAsia" w:ascii="宋体" w:hAnsi="宋体" w:cs="宋体"/>
                <w:kern w:val="0"/>
                <w:sz w:val="24"/>
                <w:szCs w:val="24"/>
              </w:rPr>
              <w:t>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2.</w:t>
            </w:r>
            <w:r>
              <w:rPr>
                <w:kern w:val="0"/>
                <w:sz w:val="24"/>
                <w:szCs w:val="24"/>
              </w:rPr>
              <w:t xml:space="preserve"> </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3.</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请填报单位提交一份各环节申请材料明细清单，如不同企业类型所需材料不一致，则提供所需材料最多的明细清单。</w:t>
            </w:r>
          </w:p>
        </w:tc>
      </w:tr>
    </w:tbl>
    <w:p>
      <w:pPr>
        <w:adjustRightInd w:val="0"/>
        <w:spacing w:line="600" w:lineRule="exact"/>
        <w:rPr>
          <w:rFonts w:ascii="黑体" w:hAnsi="黑体" w:eastAsia="黑体" w:cs="Times New Roman"/>
          <w:kern w:val="0"/>
          <w:sz w:val="32"/>
          <w:szCs w:val="32"/>
        </w:rPr>
      </w:pPr>
      <w:r>
        <w:rPr>
          <w:rFonts w:ascii="黑体" w:hAnsi="仿宋_GB2312" w:eastAsia="黑体" w:cs="Times New Roman"/>
          <w:kern w:val="0"/>
          <w:sz w:val="32"/>
          <w:szCs w:val="32"/>
        </w:rPr>
        <w:br w:type="page"/>
      </w:r>
      <w:r>
        <w:rPr>
          <w:rFonts w:hint="eastAsia" w:ascii="黑体" w:hAnsi="仿宋_GB2312"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5</w:t>
      </w:r>
    </w:p>
    <w:p>
      <w:pPr>
        <w:adjustRightInd w:val="0"/>
        <w:spacing w:line="600" w:lineRule="exact"/>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方正小标宋简体"/>
          <w:kern w:val="0"/>
          <w:sz w:val="44"/>
          <w:szCs w:val="44"/>
        </w:rPr>
        <w:t>企业用气报装调查统计表</w:t>
      </w:r>
    </w:p>
    <w:p>
      <w:pPr>
        <w:adjustRightInd w:val="0"/>
        <w:spacing w:line="600" w:lineRule="exact"/>
        <w:rPr>
          <w:rFonts w:ascii="宋体" w:cs="Times New Roman"/>
          <w:kern w:val="0"/>
          <w:sz w:val="24"/>
          <w:szCs w:val="24"/>
        </w:rPr>
      </w:pPr>
      <w:r>
        <w:rPr>
          <w:rFonts w:hint="eastAsia" w:ascii="宋体" w:hAnsi="宋体" w:cs="宋体"/>
          <w:kern w:val="0"/>
          <w:sz w:val="24"/>
          <w:szCs w:val="24"/>
        </w:rPr>
        <w:t>项目名称：</w:t>
      </w:r>
      <w:r>
        <w:rPr>
          <w:rFonts w:ascii="宋体" w:hAnsi="宋体" w:cs="宋体"/>
          <w:kern w:val="0"/>
          <w:sz w:val="24"/>
          <w:szCs w:val="24"/>
        </w:rPr>
        <w:t xml:space="preserve">                                        </w:t>
      </w:r>
      <w:r>
        <w:rPr>
          <w:rFonts w:hint="eastAsia" w:ascii="宋体" w:hAnsi="宋体" w:cs="宋体"/>
          <w:kern w:val="0"/>
          <w:sz w:val="24"/>
          <w:szCs w:val="24"/>
        </w:rPr>
        <w:t>负责人：</w:t>
      </w:r>
    </w:p>
    <w:tbl>
      <w:tblPr>
        <w:tblStyle w:val="6"/>
        <w:tblW w:w="8946" w:type="dxa"/>
        <w:jc w:val="center"/>
        <w:tblInd w:w="0" w:type="dxa"/>
        <w:tblLayout w:type="fixed"/>
        <w:tblCellMar>
          <w:top w:w="0" w:type="dxa"/>
          <w:left w:w="108" w:type="dxa"/>
          <w:bottom w:w="0" w:type="dxa"/>
          <w:right w:w="108" w:type="dxa"/>
        </w:tblCellMar>
      </w:tblPr>
      <w:tblGrid>
        <w:gridCol w:w="636"/>
        <w:gridCol w:w="1774"/>
        <w:gridCol w:w="1276"/>
        <w:gridCol w:w="1276"/>
        <w:gridCol w:w="1312"/>
        <w:gridCol w:w="1417"/>
        <w:gridCol w:w="1255"/>
      </w:tblGrid>
      <w:tr>
        <w:tblPrEx>
          <w:tblLayout w:type="fixed"/>
          <w:tblCellMar>
            <w:top w:w="0" w:type="dxa"/>
            <w:left w:w="108" w:type="dxa"/>
            <w:bottom w:w="0" w:type="dxa"/>
            <w:right w:w="108" w:type="dxa"/>
          </w:tblCellMar>
        </w:tblPrEx>
        <w:trPr>
          <w:trHeight w:val="111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环节名称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r>
              <w:rPr>
                <w:rFonts w:ascii="黑体" w:hAnsi="黑体" w:eastAsia="黑体" w:cs="Times New Roman"/>
                <w:kern w:val="0"/>
                <w:sz w:val="24"/>
                <w:szCs w:val="24"/>
              </w:rPr>
              <w:br w:type="textWrapping"/>
            </w:r>
            <w:r>
              <w:rPr>
                <w:rFonts w:hint="eastAsia" w:ascii="黑体" w:hAnsi="黑体" w:eastAsia="黑体" w:cs="黑体"/>
                <w:kern w:val="0"/>
                <w:sz w:val="24"/>
                <w:szCs w:val="24"/>
              </w:rPr>
              <w:t>是否发生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实际时间</w:t>
            </w:r>
            <w:r>
              <w:rPr>
                <w:rFonts w:ascii="黑体" w:hAnsi="黑体" w:eastAsia="黑体" w:cs="Times New Roman"/>
                <w:kern w:val="0"/>
                <w:sz w:val="24"/>
                <w:szCs w:val="24"/>
              </w:rPr>
              <w:br w:type="textWrapping"/>
            </w:r>
            <w:r>
              <w:rPr>
                <w:rFonts w:hint="eastAsia" w:ascii="黑体" w:hAnsi="黑体" w:eastAsia="黑体" w:cs="黑体"/>
                <w:spacing w:val="-20"/>
                <w:kern w:val="0"/>
                <w:sz w:val="24"/>
                <w:szCs w:val="24"/>
              </w:rPr>
              <w:t>（工作日）</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办理成本</w:t>
            </w:r>
            <w:r>
              <w:rPr>
                <w:rFonts w:ascii="黑体" w:hAnsi="黑体" w:eastAsia="黑体" w:cs="Times New Roman"/>
                <w:kern w:val="0"/>
                <w:sz w:val="24"/>
                <w:szCs w:val="24"/>
              </w:rPr>
              <w:br w:type="textWrapping"/>
            </w:r>
            <w:r>
              <w:rPr>
                <w:rFonts w:hint="eastAsia" w:ascii="黑体" w:hAnsi="黑体" w:eastAsia="黑体" w:cs="黑体"/>
                <w:kern w:val="0"/>
                <w:sz w:val="24"/>
                <w:szCs w:val="24"/>
              </w:rPr>
              <w:t>（元）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申请材料</w:t>
            </w:r>
            <w:r>
              <w:rPr>
                <w:rFonts w:ascii="黑体" w:hAnsi="黑体" w:eastAsia="黑体" w:cs="Times New Roman"/>
                <w:kern w:val="0"/>
                <w:sz w:val="24"/>
                <w:szCs w:val="24"/>
              </w:rPr>
              <w:br w:type="textWrapping"/>
            </w:r>
            <w:r>
              <w:rPr>
                <w:rFonts w:hint="eastAsia" w:ascii="黑体" w:hAnsi="黑体" w:eastAsia="黑体" w:cs="黑体"/>
                <w:kern w:val="0"/>
                <w:sz w:val="24"/>
                <w:szCs w:val="24"/>
              </w:rPr>
              <w:t>（件）</w:t>
            </w:r>
          </w:p>
        </w:tc>
        <w:tc>
          <w:tcPr>
            <w:tcW w:w="12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是否并</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联办理</w:t>
            </w: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窗口登记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确定用气方案</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工程设计</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920"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工程招投标等形式确定施工单位</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工程施工</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6</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竣工验收</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7</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挂表开栓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6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rPr>
                <w:rFonts w:ascii="宋体" w:cs="Times New Roman"/>
                <w:kern w:val="0"/>
                <w:sz w:val="24"/>
                <w:szCs w:val="24"/>
              </w:rPr>
            </w:pPr>
            <w:r>
              <w:rPr>
                <w:rFonts w:hint="eastAsia" w:ascii="宋体" w:hAnsi="宋体" w:cs="宋体"/>
                <w:kern w:val="0"/>
                <w:sz w:val="24"/>
                <w:szCs w:val="24"/>
              </w:rPr>
              <w:t>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55"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923"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ind w:right="420"/>
              <w:jc w:val="center"/>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r>
              <w:rPr>
                <w:rFonts w:ascii="宋体" w:hAnsi="宋体" w:cs="宋体"/>
                <w:kern w:val="0"/>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发生环节</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r>
              <w:rPr>
                <w:rFonts w:ascii="宋体" w:cs="Times New Roman"/>
                <w:kern w:val="0"/>
                <w:sz w:val="24"/>
                <w:szCs w:val="24"/>
              </w:rPr>
              <w:br w:type="textWrapping"/>
            </w:r>
            <w:r>
              <w:rPr>
                <w:rFonts w:hint="eastAsia" w:ascii="宋体" w:hAnsi="宋体" w:cs="宋体"/>
                <w:kern w:val="0"/>
                <w:sz w:val="24"/>
                <w:szCs w:val="24"/>
              </w:rPr>
              <w:t>工作日</w:t>
            </w:r>
          </w:p>
        </w:tc>
        <w:tc>
          <w:tcPr>
            <w:tcW w:w="13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收费</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件</w:t>
            </w:r>
            <w:r>
              <w:rPr>
                <w:rFonts w:ascii="宋体" w:cs="Times New Roman"/>
                <w:kern w:val="0"/>
                <w:sz w:val="24"/>
                <w:szCs w:val="24"/>
              </w:rPr>
              <w:br w:type="textWrapping"/>
            </w:r>
            <w:r>
              <w:rPr>
                <w:rFonts w:hint="eastAsia" w:ascii="宋体" w:hAnsi="宋体" w:cs="宋体"/>
                <w:kern w:val="0"/>
                <w:sz w:val="24"/>
                <w:szCs w:val="24"/>
              </w:rPr>
              <w:t>申请材料</w:t>
            </w:r>
          </w:p>
        </w:tc>
        <w:tc>
          <w:tcPr>
            <w:tcW w:w="1255"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bl>
    <w:p>
      <w:pPr>
        <w:adjustRightInd w:val="0"/>
        <w:spacing w:beforeLines="50" w:line="240" w:lineRule="atLeast"/>
        <w:ind w:firstLine="120" w:firstLineChars="50"/>
        <w:rPr>
          <w:rFonts w:cs="Times New Roman"/>
          <w:kern w:val="0"/>
          <w:sz w:val="24"/>
          <w:szCs w:val="24"/>
        </w:rPr>
      </w:pPr>
      <w:r>
        <w:rPr>
          <w:rFonts w:hint="eastAsia" w:cs="宋体"/>
          <w:kern w:val="0"/>
          <w:sz w:val="24"/>
          <w:szCs w:val="24"/>
        </w:rPr>
        <w:t>填表人：</w:t>
      </w:r>
      <w:r>
        <w:rPr>
          <w:kern w:val="0"/>
          <w:sz w:val="24"/>
          <w:szCs w:val="24"/>
        </w:rPr>
        <w:t xml:space="preserve">             </w:t>
      </w:r>
      <w:r>
        <w:rPr>
          <w:rFonts w:hint="eastAsia" w:cs="宋体"/>
          <w:kern w:val="0"/>
          <w:sz w:val="24"/>
          <w:szCs w:val="24"/>
        </w:rPr>
        <w:t>联系电话：</w:t>
      </w:r>
      <w:r>
        <w:rPr>
          <w:kern w:val="0"/>
          <w:sz w:val="24"/>
          <w:szCs w:val="24"/>
        </w:rPr>
        <w:t xml:space="preserve">             </w:t>
      </w:r>
      <w:r>
        <w:rPr>
          <w:rFonts w:hint="eastAsia" w:cs="宋体"/>
          <w:kern w:val="0"/>
          <w:sz w:val="24"/>
          <w:szCs w:val="24"/>
        </w:rPr>
        <w:t>报出日期：</w:t>
      </w:r>
      <w:r>
        <w:rPr>
          <w:kern w:val="0"/>
          <w:sz w:val="24"/>
          <w:szCs w:val="24"/>
        </w:rPr>
        <w:t>2018</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p>
      <w:pPr>
        <w:widowControl/>
        <w:jc w:val="left"/>
        <w:rPr>
          <w:rFonts w:ascii="宋体" w:cs="Times New Roman"/>
          <w:kern w:val="0"/>
          <w:sz w:val="24"/>
          <w:szCs w:val="24"/>
        </w:rPr>
      </w:pPr>
    </w:p>
    <w:p>
      <w:pPr>
        <w:widowControl/>
        <w:jc w:val="left"/>
        <w:rPr>
          <w:rFonts w:ascii="宋体" w:cs="Times New Roman"/>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1.</w:t>
      </w:r>
      <w:r>
        <w:rPr>
          <w:rFonts w:hint="eastAsia" w:ascii="宋体" w:hAnsi="宋体" w:cs="宋体"/>
          <w:kern w:val="0"/>
          <w:sz w:val="24"/>
          <w:szCs w:val="24"/>
        </w:rPr>
        <w:t>对列出的环节，根据实际情况判断是否发生，如发生，在“该环节是否发生”栏内打“√”。如多个环节“并联办理”，请在“该环节是否并联办理”</w:t>
      </w:r>
      <w:r>
        <w:rPr>
          <w:rFonts w:ascii="宋体" w:hAnsi="宋体" w:cs="宋体"/>
          <w:kern w:val="0"/>
          <w:sz w:val="24"/>
          <w:szCs w:val="24"/>
        </w:rPr>
        <w:t xml:space="preserve"> </w:t>
      </w:r>
      <w:r>
        <w:rPr>
          <w:rFonts w:hint="eastAsia" w:ascii="宋体" w:hAnsi="宋体" w:cs="宋体"/>
          <w:kern w:val="0"/>
          <w:sz w:val="24"/>
          <w:szCs w:val="24"/>
        </w:rPr>
        <w:t>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 xml:space="preserve">2. </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3.</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jc w:val="left"/>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请填报单位提交一份各环节申请材料明细清单，如不同企业类型所需材料不一致，则提供所需材料最多的明细清单。</w:t>
      </w:r>
    </w:p>
    <w:p>
      <w:pPr>
        <w:adjustRightInd w:val="0"/>
        <w:spacing w:beforeLines="50" w:line="240" w:lineRule="atLeast"/>
        <w:ind w:firstLine="160" w:firstLineChars="50"/>
        <w:rPr>
          <w:rFonts w:cs="Times New Roman"/>
          <w:kern w:val="0"/>
          <w:sz w:val="24"/>
          <w:szCs w:val="24"/>
        </w:rPr>
      </w:pPr>
      <w:r>
        <w:rPr>
          <w:rFonts w:ascii="黑体" w:hAnsi="仿宋_GB2312" w:eastAsia="黑体" w:cs="Times New Roman"/>
          <w:kern w:val="0"/>
          <w:sz w:val="32"/>
          <w:szCs w:val="32"/>
        </w:rPr>
        <w:br w:type="page"/>
      </w: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6</w:t>
      </w:r>
    </w:p>
    <w:p>
      <w:pPr>
        <w:adjustRightInd w:val="0"/>
        <w:spacing w:line="600" w:lineRule="exact"/>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方正小标宋简体"/>
          <w:kern w:val="0"/>
          <w:sz w:val="44"/>
          <w:szCs w:val="44"/>
        </w:rPr>
        <w:t>企业办理不动产登记调查统计表</w:t>
      </w:r>
    </w:p>
    <w:p>
      <w:pPr>
        <w:adjustRightInd w:val="0"/>
        <w:spacing w:beforeLines="50" w:line="240" w:lineRule="atLeast"/>
        <w:ind w:firstLine="120" w:firstLineChars="50"/>
        <w:rPr>
          <w:rFonts w:cs="Times New Roman"/>
          <w:kern w:val="0"/>
          <w:sz w:val="24"/>
          <w:szCs w:val="24"/>
        </w:rPr>
      </w:pPr>
      <w:r>
        <w:rPr>
          <w:rFonts w:hint="eastAsia" w:ascii="宋体" w:hAnsi="宋体" w:cs="宋体"/>
          <w:kern w:val="0"/>
          <w:sz w:val="24"/>
          <w:szCs w:val="24"/>
        </w:rPr>
        <w:t>项目名称：</w:t>
      </w:r>
      <w:r>
        <w:rPr>
          <w:rFonts w:ascii="宋体" w:hAnsi="宋体" w:cs="宋体"/>
          <w:kern w:val="0"/>
          <w:sz w:val="24"/>
          <w:szCs w:val="24"/>
        </w:rPr>
        <w:t xml:space="preserve">                                        </w:t>
      </w:r>
      <w:r>
        <w:rPr>
          <w:rFonts w:hint="eastAsia" w:ascii="宋体" w:hAnsi="宋体" w:cs="宋体"/>
          <w:kern w:val="0"/>
          <w:sz w:val="24"/>
          <w:szCs w:val="24"/>
        </w:rPr>
        <w:t>负责人：</w:t>
      </w:r>
    </w:p>
    <w:tbl>
      <w:tblPr>
        <w:tblStyle w:val="6"/>
        <w:tblW w:w="8946" w:type="dxa"/>
        <w:jc w:val="center"/>
        <w:tblInd w:w="0" w:type="dxa"/>
        <w:tblLayout w:type="fixed"/>
        <w:tblCellMar>
          <w:top w:w="0" w:type="dxa"/>
          <w:left w:w="108" w:type="dxa"/>
          <w:bottom w:w="0" w:type="dxa"/>
          <w:right w:w="108" w:type="dxa"/>
        </w:tblCellMar>
      </w:tblPr>
      <w:tblGrid>
        <w:gridCol w:w="857"/>
        <w:gridCol w:w="1873"/>
        <w:gridCol w:w="1276"/>
        <w:gridCol w:w="1276"/>
        <w:gridCol w:w="1275"/>
        <w:gridCol w:w="1276"/>
        <w:gridCol w:w="1113"/>
      </w:tblGrid>
      <w:tr>
        <w:tblPrEx>
          <w:tblLayout w:type="fixed"/>
          <w:tblCellMar>
            <w:top w:w="0" w:type="dxa"/>
            <w:left w:w="108" w:type="dxa"/>
            <w:bottom w:w="0" w:type="dxa"/>
            <w:right w:w="108" w:type="dxa"/>
          </w:tblCellMar>
        </w:tblPrEx>
        <w:trPr>
          <w:trHeight w:val="917"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环节名称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r>
              <w:rPr>
                <w:rFonts w:ascii="黑体" w:hAnsi="黑体" w:eastAsia="黑体" w:cs="Times New Roman"/>
                <w:kern w:val="0"/>
                <w:sz w:val="24"/>
                <w:szCs w:val="24"/>
              </w:rPr>
              <w:br w:type="textWrapping"/>
            </w:r>
            <w:r>
              <w:rPr>
                <w:rFonts w:hint="eastAsia" w:ascii="黑体" w:hAnsi="黑体" w:eastAsia="黑体" w:cs="黑体"/>
                <w:kern w:val="0"/>
                <w:sz w:val="24"/>
                <w:szCs w:val="24"/>
              </w:rPr>
              <w:t>是否发生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实际时间</w:t>
            </w:r>
            <w:r>
              <w:rPr>
                <w:rFonts w:ascii="黑体" w:hAnsi="黑体" w:eastAsia="黑体" w:cs="Times New Roman"/>
                <w:kern w:val="0"/>
                <w:sz w:val="24"/>
                <w:szCs w:val="24"/>
              </w:rPr>
              <w:br w:type="textWrapping"/>
            </w:r>
            <w:r>
              <w:rPr>
                <w:rFonts w:hint="eastAsia" w:ascii="黑体" w:hAnsi="黑体" w:eastAsia="黑体" w:cs="黑体"/>
                <w:spacing w:val="-20"/>
                <w:kern w:val="0"/>
                <w:sz w:val="24"/>
                <w:szCs w:val="24"/>
              </w:rPr>
              <w:t>（工作日）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办理成本</w:t>
            </w:r>
            <w:r>
              <w:rPr>
                <w:rFonts w:ascii="黑体" w:hAnsi="黑体" w:eastAsia="黑体" w:cs="Times New Roman"/>
                <w:kern w:val="0"/>
                <w:sz w:val="24"/>
                <w:szCs w:val="24"/>
              </w:rPr>
              <w:br w:type="textWrapping"/>
            </w:r>
            <w:r>
              <w:rPr>
                <w:rFonts w:hint="eastAsia" w:ascii="黑体" w:hAnsi="黑体" w:eastAsia="黑体" w:cs="黑体"/>
                <w:kern w:val="0"/>
                <w:sz w:val="24"/>
                <w:szCs w:val="24"/>
              </w:rPr>
              <w:t>（元）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申请材料</w:t>
            </w:r>
            <w:r>
              <w:rPr>
                <w:rFonts w:ascii="黑体" w:hAnsi="黑体" w:eastAsia="黑体" w:cs="Times New Roman"/>
                <w:kern w:val="0"/>
                <w:sz w:val="24"/>
                <w:szCs w:val="24"/>
              </w:rPr>
              <w:br w:type="textWrapping"/>
            </w:r>
            <w:r>
              <w:rPr>
                <w:rFonts w:hint="eastAsia" w:ascii="黑体" w:hAnsi="黑体" w:eastAsia="黑体" w:cs="黑体"/>
                <w:kern w:val="0"/>
                <w:sz w:val="24"/>
                <w:szCs w:val="24"/>
              </w:rPr>
              <w:t>（件）</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是否并</w:t>
            </w:r>
          </w:p>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联办理</w:t>
            </w:r>
          </w:p>
        </w:tc>
      </w:tr>
      <w:tr>
        <w:tblPrEx>
          <w:tblLayout w:type="fixed"/>
          <w:tblCellMar>
            <w:top w:w="0" w:type="dxa"/>
            <w:left w:w="108" w:type="dxa"/>
            <w:bottom w:w="0" w:type="dxa"/>
            <w:right w:w="108" w:type="dxa"/>
          </w:tblCellMar>
        </w:tblPrEx>
        <w:trPr>
          <w:trHeight w:val="49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资格审核</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49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房源核验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49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签订买卖合同</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499" w:hRule="atLeas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办理网签</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968"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交易审核确认，出具审核核准</w:t>
            </w:r>
          </w:p>
          <w:p>
            <w:pPr>
              <w:widowControl/>
              <w:jc w:val="left"/>
              <w:rPr>
                <w:rFonts w:ascii="宋体" w:cs="Times New Roman"/>
                <w:kern w:val="0"/>
                <w:sz w:val="24"/>
                <w:szCs w:val="24"/>
              </w:rPr>
            </w:pPr>
            <w:r>
              <w:rPr>
                <w:rFonts w:hint="eastAsia" w:ascii="宋体" w:hAnsi="宋体" w:cs="宋体"/>
                <w:kern w:val="0"/>
                <w:sz w:val="24"/>
                <w:szCs w:val="24"/>
              </w:rPr>
              <w:t>通知单</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86"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6</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缴税</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39"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7</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申请办理登记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706"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8</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领取不动产登记证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center"/>
              <w:rPr>
                <w:rFonts w:ascii="宋体" w:cs="Times New Roman"/>
                <w:kern w:val="0"/>
                <w:sz w:val="24"/>
                <w:szCs w:val="24"/>
              </w:rPr>
            </w:pPr>
          </w:p>
        </w:tc>
      </w:tr>
      <w:tr>
        <w:tblPrEx>
          <w:tblLayout w:type="fixed"/>
          <w:tblCellMar>
            <w:top w:w="0" w:type="dxa"/>
            <w:left w:w="108" w:type="dxa"/>
            <w:bottom w:w="0" w:type="dxa"/>
            <w:right w:w="108" w:type="dxa"/>
          </w:tblCellMar>
        </w:tblPrEx>
        <w:trPr>
          <w:trHeight w:val="579" w:hRule="exact"/>
          <w:jc w:val="center"/>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w:t>
            </w:r>
          </w:p>
        </w:tc>
        <w:tc>
          <w:tcPr>
            <w:tcW w:w="18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1113" w:type="dxa"/>
            <w:tcBorders>
              <w:top w:val="single" w:color="auto" w:sz="4" w:space="0"/>
              <w:left w:val="single" w:color="auto" w:sz="4" w:space="0"/>
              <w:bottom w:val="single" w:color="auto" w:sz="4" w:space="0"/>
              <w:right w:val="single" w:color="auto" w:sz="4" w:space="0"/>
            </w:tcBorders>
          </w:tcPr>
          <w:p>
            <w:pPr>
              <w:widowControl/>
              <w:jc w:val="left"/>
              <w:rPr>
                <w:rFonts w:ascii="宋体" w:cs="Times New Roman"/>
                <w:kern w:val="0"/>
                <w:sz w:val="24"/>
                <w:szCs w:val="24"/>
              </w:rPr>
            </w:pPr>
          </w:p>
        </w:tc>
      </w:tr>
      <w:tr>
        <w:tblPrEx>
          <w:tblLayout w:type="fixed"/>
          <w:tblCellMar>
            <w:top w:w="0" w:type="dxa"/>
            <w:left w:w="108" w:type="dxa"/>
            <w:bottom w:w="0" w:type="dxa"/>
            <w:right w:w="108" w:type="dxa"/>
          </w:tblCellMar>
        </w:tblPrEx>
        <w:trPr>
          <w:trHeight w:val="768" w:hRule="atLeast"/>
          <w:jc w:val="center"/>
        </w:trPr>
        <w:tc>
          <w:tcPr>
            <w:tcW w:w="2730" w:type="dxa"/>
            <w:gridSpan w:val="2"/>
            <w:tcBorders>
              <w:top w:val="single" w:color="auto" w:sz="4" w:space="0"/>
              <w:left w:val="single" w:color="auto" w:sz="4" w:space="0"/>
              <w:bottom w:val="single" w:color="auto" w:sz="4" w:space="0"/>
              <w:right w:val="single" w:color="auto" w:sz="4" w:space="0"/>
            </w:tcBorders>
            <w:vAlign w:val="center"/>
          </w:tcPr>
          <w:p>
            <w:pPr>
              <w:widowControl/>
              <w:ind w:right="420" w:firstLine="1080" w:firstLineChars="450"/>
              <w:rPr>
                <w:rFonts w:ascii="宋体" w:cs="Times New Roman"/>
                <w:kern w:val="0"/>
                <w:sz w:val="24"/>
                <w:szCs w:val="24"/>
              </w:rPr>
            </w:pP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r>
              <w:rPr>
                <w:rFonts w:ascii="宋体" w:hAnsi="宋体" w:cs="宋体"/>
                <w:kern w:val="0"/>
                <w:sz w:val="24"/>
                <w:szCs w:val="24"/>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发生环节</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r>
              <w:rPr>
                <w:rFonts w:ascii="宋体" w:cs="Times New Roman"/>
                <w:kern w:val="0"/>
                <w:sz w:val="24"/>
                <w:szCs w:val="24"/>
              </w:rPr>
              <w:br w:type="textWrapping"/>
            </w:r>
            <w:r>
              <w:rPr>
                <w:rFonts w:hint="eastAsia" w:ascii="宋体" w:hAnsi="宋体" w:cs="宋体"/>
                <w:kern w:val="0"/>
                <w:sz w:val="24"/>
                <w:szCs w:val="24"/>
              </w:rPr>
              <w:t>工作日</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收费</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元</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件</w:t>
            </w:r>
            <w:r>
              <w:rPr>
                <w:rFonts w:ascii="宋体" w:cs="Times New Roman"/>
                <w:kern w:val="0"/>
                <w:sz w:val="24"/>
                <w:szCs w:val="24"/>
              </w:rPr>
              <w:br w:type="textWrapping"/>
            </w:r>
            <w:r>
              <w:rPr>
                <w:rFonts w:hint="eastAsia" w:ascii="宋体" w:hAnsi="宋体" w:cs="宋体"/>
                <w:kern w:val="0"/>
                <w:sz w:val="24"/>
                <w:szCs w:val="24"/>
              </w:rPr>
              <w:t>申请材料</w:t>
            </w:r>
          </w:p>
        </w:tc>
        <w:tc>
          <w:tcPr>
            <w:tcW w:w="11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bl>
    <w:p>
      <w:pPr>
        <w:adjustRightInd w:val="0"/>
        <w:spacing w:beforeLines="50" w:line="240" w:lineRule="atLeast"/>
        <w:rPr>
          <w:rFonts w:cs="Times New Roman"/>
          <w:kern w:val="0"/>
          <w:sz w:val="24"/>
          <w:szCs w:val="24"/>
        </w:rPr>
      </w:pPr>
      <w:r>
        <w:rPr>
          <w:rFonts w:hint="eastAsia" w:cs="宋体"/>
          <w:kern w:val="0"/>
          <w:sz w:val="24"/>
          <w:szCs w:val="24"/>
        </w:rPr>
        <w:t>填表人：</w:t>
      </w:r>
      <w:r>
        <w:rPr>
          <w:kern w:val="0"/>
          <w:sz w:val="24"/>
          <w:szCs w:val="24"/>
        </w:rPr>
        <w:t xml:space="preserve">               </w:t>
      </w:r>
      <w:r>
        <w:rPr>
          <w:rFonts w:hint="eastAsia" w:cs="宋体"/>
          <w:kern w:val="0"/>
          <w:sz w:val="24"/>
          <w:szCs w:val="24"/>
        </w:rPr>
        <w:t>联系电话：</w:t>
      </w:r>
      <w:r>
        <w:rPr>
          <w:kern w:val="0"/>
          <w:sz w:val="24"/>
          <w:szCs w:val="24"/>
        </w:rPr>
        <w:t xml:space="preserve">              </w:t>
      </w:r>
      <w:r>
        <w:rPr>
          <w:rFonts w:hint="eastAsia" w:cs="宋体"/>
          <w:kern w:val="0"/>
          <w:sz w:val="24"/>
          <w:szCs w:val="24"/>
        </w:rPr>
        <w:t>报出日期：</w:t>
      </w:r>
      <w:r>
        <w:rPr>
          <w:kern w:val="0"/>
          <w:sz w:val="24"/>
          <w:szCs w:val="24"/>
        </w:rPr>
        <w:t>2018</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tbl>
      <w:tblPr>
        <w:tblStyle w:val="6"/>
        <w:tblW w:w="9243" w:type="dxa"/>
        <w:tblInd w:w="0" w:type="dxa"/>
        <w:tblLayout w:type="fixed"/>
        <w:tblCellMar>
          <w:top w:w="0" w:type="dxa"/>
          <w:left w:w="108" w:type="dxa"/>
          <w:bottom w:w="0" w:type="dxa"/>
          <w:right w:w="108" w:type="dxa"/>
        </w:tblCellMar>
      </w:tblPr>
      <w:tblGrid>
        <w:gridCol w:w="9243"/>
      </w:tblGrid>
      <w:tr>
        <w:tblPrEx>
          <w:tblLayout w:type="fixed"/>
          <w:tblCellMar>
            <w:top w:w="0" w:type="dxa"/>
            <w:left w:w="108" w:type="dxa"/>
            <w:bottom w:w="0" w:type="dxa"/>
            <w:right w:w="108" w:type="dxa"/>
          </w:tblCellMar>
        </w:tblPrEx>
        <w:trPr>
          <w:trHeight w:val="570" w:hRule="atLeast"/>
        </w:trPr>
        <w:tc>
          <w:tcPr>
            <w:tcW w:w="9243" w:type="dxa"/>
          </w:tcPr>
          <w:p>
            <w:pPr>
              <w:widowControl/>
              <w:spacing w:line="260" w:lineRule="exact"/>
              <w:jc w:val="left"/>
              <w:rPr>
                <w:rFonts w:ascii="宋体" w:cs="Times New Roman"/>
                <w:kern w:val="0"/>
                <w:sz w:val="24"/>
                <w:szCs w:val="24"/>
              </w:rPr>
            </w:pPr>
          </w:p>
          <w:p>
            <w:pPr>
              <w:widowControl/>
              <w:spacing w:line="260" w:lineRule="exact"/>
              <w:rPr>
                <w:rFonts w:ascii="宋体" w:cs="Times New Roman"/>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 xml:space="preserve">1. </w:t>
            </w:r>
            <w:r>
              <w:rPr>
                <w:rFonts w:hint="eastAsia" w:ascii="宋体" w:hAnsi="宋体" w:cs="宋体"/>
                <w:kern w:val="0"/>
                <w:sz w:val="24"/>
                <w:szCs w:val="24"/>
              </w:rPr>
              <w:t>本表</w:t>
            </w:r>
            <w:r>
              <w:rPr>
                <w:rFonts w:ascii="宋体" w:hAnsi="宋体" w:cs="宋体"/>
                <w:kern w:val="0"/>
                <w:sz w:val="24"/>
                <w:szCs w:val="24"/>
              </w:rPr>
              <w:t>1—5</w:t>
            </w:r>
            <w:r>
              <w:rPr>
                <w:rFonts w:hint="eastAsia" w:ascii="宋体" w:hAnsi="宋体" w:cs="宋体"/>
                <w:kern w:val="0"/>
                <w:sz w:val="24"/>
                <w:szCs w:val="24"/>
              </w:rPr>
              <w:t>项由住建部门填报，第</w:t>
            </w:r>
            <w:r>
              <w:rPr>
                <w:rFonts w:ascii="宋体" w:hAnsi="宋体" w:cs="宋体"/>
                <w:kern w:val="0"/>
                <w:sz w:val="24"/>
                <w:szCs w:val="24"/>
              </w:rPr>
              <w:t>6</w:t>
            </w:r>
            <w:r>
              <w:rPr>
                <w:rFonts w:hint="eastAsia" w:ascii="宋体" w:hAnsi="宋体" w:cs="宋体"/>
                <w:kern w:val="0"/>
                <w:sz w:val="24"/>
                <w:szCs w:val="24"/>
              </w:rPr>
              <w:t>项由税务部门填报，第</w:t>
            </w:r>
            <w:r>
              <w:rPr>
                <w:rFonts w:ascii="宋体" w:hAnsi="宋体" w:cs="宋体"/>
                <w:kern w:val="0"/>
                <w:sz w:val="24"/>
                <w:szCs w:val="24"/>
              </w:rPr>
              <w:t>7</w:t>
            </w:r>
            <w:r>
              <w:rPr>
                <w:rFonts w:hint="eastAsia" w:ascii="宋体" w:hAnsi="宋体" w:cs="宋体"/>
                <w:kern w:val="0"/>
                <w:sz w:val="24"/>
                <w:szCs w:val="24"/>
              </w:rPr>
              <w:t>项以后由国土部门填报。</w:t>
            </w:r>
          </w:p>
          <w:p>
            <w:pPr>
              <w:widowControl/>
              <w:spacing w:line="260" w:lineRule="exact"/>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对列出的环节，根据实际情况判断是否发生，如发生，在“该环节是否发生”栏内打“√”。如多个环节“并联办理”，请在“该环节是否并联办理”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3</w:t>
            </w:r>
            <w:r>
              <w:rPr>
                <w:rFonts w:ascii="宋体" w:cs="宋体"/>
                <w:kern w:val="0"/>
                <w:sz w:val="24"/>
                <w:szCs w:val="24"/>
              </w:rPr>
              <w:t>.</w:t>
            </w:r>
            <w:r>
              <w:rPr>
                <w:kern w:val="0"/>
                <w:sz w:val="24"/>
                <w:szCs w:val="24"/>
              </w:rPr>
              <w:t xml:space="preserve"> </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4</w:t>
            </w:r>
            <w:r>
              <w:rPr>
                <w:rFonts w:ascii="宋体" w:cs="宋体"/>
                <w:kern w:val="0"/>
                <w:sz w:val="24"/>
                <w:szCs w:val="24"/>
              </w:rPr>
              <w:t>.</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spacing w:line="260" w:lineRule="exact"/>
              <w:rPr>
                <w:rFonts w:ascii="宋体" w:cs="Times New Roman"/>
                <w:kern w:val="0"/>
                <w:sz w:val="24"/>
                <w:szCs w:val="24"/>
              </w:rPr>
            </w:pPr>
            <w:r>
              <w:rPr>
                <w:rFonts w:ascii="宋体" w:hAnsi="宋体" w:cs="宋体"/>
                <w:kern w:val="0"/>
                <w:sz w:val="24"/>
                <w:szCs w:val="24"/>
              </w:rPr>
              <w:t>5</w:t>
            </w:r>
            <w:r>
              <w:rPr>
                <w:rFonts w:ascii="宋体" w:cs="宋体"/>
                <w:kern w:val="0"/>
                <w:sz w:val="24"/>
                <w:szCs w:val="24"/>
              </w:rPr>
              <w:t>.</w:t>
            </w:r>
            <w:r>
              <w:rPr>
                <w:rFonts w:hint="eastAsia" w:ascii="宋体" w:hAnsi="宋体" w:cs="宋体"/>
                <w:kern w:val="0"/>
                <w:sz w:val="24"/>
                <w:szCs w:val="24"/>
              </w:rPr>
              <w:t>请填报单位提交一份各环节申请材料明细清单，如不同企业类型所需材料不一致，则提供所需材料最多的明细清单。</w:t>
            </w:r>
          </w:p>
        </w:tc>
      </w:tr>
    </w:tbl>
    <w:p>
      <w:pPr>
        <w:adjustRightInd w:val="0"/>
        <w:spacing w:line="600" w:lineRule="exact"/>
        <w:rPr>
          <w:rFonts w:ascii="黑体" w:hAnsi="黑体" w:eastAsia="黑体" w:cs="Times New Roman"/>
          <w:kern w:val="0"/>
          <w:sz w:val="32"/>
          <w:szCs w:val="32"/>
        </w:rPr>
      </w:pPr>
      <w:r>
        <w:rPr>
          <w:rFonts w:ascii="黑体" w:hAnsi="仿宋_GB2312" w:eastAsia="黑体" w:cs="Times New Roman"/>
          <w:kern w:val="0"/>
          <w:sz w:val="32"/>
          <w:szCs w:val="32"/>
        </w:rPr>
        <w:br w:type="page"/>
      </w:r>
      <w:r>
        <w:rPr>
          <w:rFonts w:hint="eastAsia" w:ascii="黑体" w:hAnsi="仿宋_GB2312"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7</w:t>
      </w:r>
    </w:p>
    <w:p>
      <w:pPr>
        <w:adjustRightInd w:val="0"/>
        <w:spacing w:line="600" w:lineRule="exact"/>
        <w:jc w:val="center"/>
        <w:rPr>
          <w:rFonts w:ascii="方正小标宋简体" w:hAnsi="仿宋_GB2312" w:eastAsia="方正小标宋简体" w:cs="Times New Roman"/>
          <w:kern w:val="0"/>
          <w:sz w:val="44"/>
          <w:szCs w:val="44"/>
        </w:rPr>
      </w:pPr>
      <w:r>
        <w:rPr>
          <w:rFonts w:hint="eastAsia" w:ascii="方正小标宋简体" w:hAnsi="仿宋_GB2312" w:eastAsia="方正小标宋简体" w:cs="方正小标宋简体"/>
          <w:kern w:val="0"/>
          <w:sz w:val="44"/>
          <w:szCs w:val="44"/>
        </w:rPr>
        <w:t>企业获得信贷调查统计表</w:t>
      </w:r>
    </w:p>
    <w:p>
      <w:pPr>
        <w:adjustRightInd w:val="0"/>
        <w:spacing w:line="600" w:lineRule="exact"/>
        <w:rPr>
          <w:rFonts w:ascii="黑体" w:hAnsi="仿宋_GB2312" w:eastAsia="黑体" w:cs="Times New Roman"/>
          <w:kern w:val="0"/>
          <w:sz w:val="24"/>
          <w:szCs w:val="24"/>
        </w:rPr>
      </w:pPr>
      <w:r>
        <w:rPr>
          <w:rFonts w:hint="eastAsia" w:ascii="宋体" w:hAnsi="宋体" w:cs="宋体"/>
          <w:kern w:val="0"/>
          <w:sz w:val="24"/>
          <w:szCs w:val="24"/>
        </w:rPr>
        <w:t>项目名称：</w:t>
      </w:r>
      <w:r>
        <w:rPr>
          <w:rFonts w:ascii="宋体" w:hAnsi="宋体" w:cs="宋体"/>
          <w:kern w:val="0"/>
          <w:sz w:val="24"/>
          <w:szCs w:val="24"/>
        </w:rPr>
        <w:t xml:space="preserve">                              </w:t>
      </w:r>
      <w:r>
        <w:rPr>
          <w:rFonts w:hint="eastAsia" w:ascii="宋体" w:hAnsi="宋体" w:cs="宋体"/>
          <w:kern w:val="0"/>
          <w:sz w:val="24"/>
          <w:szCs w:val="24"/>
        </w:rPr>
        <w:t>贷款银行：</w:t>
      </w:r>
    </w:p>
    <w:tbl>
      <w:tblPr>
        <w:tblStyle w:val="6"/>
        <w:tblW w:w="8762" w:type="dxa"/>
        <w:jc w:val="center"/>
        <w:tblInd w:w="0" w:type="dxa"/>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40"/>
        <w:gridCol w:w="1985"/>
        <w:gridCol w:w="1260"/>
        <w:gridCol w:w="1365"/>
        <w:gridCol w:w="1260"/>
        <w:gridCol w:w="1260"/>
        <w:gridCol w:w="1092"/>
      </w:tblGrid>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1139"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序号</w:t>
            </w:r>
          </w:p>
        </w:tc>
        <w:tc>
          <w:tcPr>
            <w:tcW w:w="1985"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环节名称</w:t>
            </w:r>
          </w:p>
        </w:tc>
        <w:tc>
          <w:tcPr>
            <w:tcW w:w="1260"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w:t>
            </w:r>
            <w:r>
              <w:rPr>
                <w:rFonts w:ascii="黑体" w:hAnsi="黑体" w:eastAsia="黑体" w:cs="Times New Roman"/>
                <w:kern w:val="0"/>
                <w:sz w:val="24"/>
                <w:szCs w:val="24"/>
              </w:rPr>
              <w:br w:type="textWrapping"/>
            </w:r>
            <w:r>
              <w:rPr>
                <w:rFonts w:hint="eastAsia" w:ascii="黑体" w:hAnsi="黑体" w:eastAsia="黑体" w:cs="黑体"/>
                <w:kern w:val="0"/>
                <w:sz w:val="24"/>
                <w:szCs w:val="24"/>
              </w:rPr>
              <w:t>是否发生</w:t>
            </w:r>
          </w:p>
        </w:tc>
        <w:tc>
          <w:tcPr>
            <w:tcW w:w="1365"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实际时间</w:t>
            </w:r>
            <w:r>
              <w:rPr>
                <w:rFonts w:ascii="黑体" w:hAnsi="黑体" w:eastAsia="黑体" w:cs="Times New Roman"/>
                <w:kern w:val="0"/>
                <w:sz w:val="24"/>
                <w:szCs w:val="24"/>
              </w:rPr>
              <w:br w:type="textWrapping"/>
            </w:r>
            <w:r>
              <w:rPr>
                <w:rFonts w:hint="eastAsia" w:ascii="黑体" w:hAnsi="黑体" w:eastAsia="黑体" w:cs="黑体"/>
                <w:kern w:val="0"/>
                <w:sz w:val="24"/>
                <w:szCs w:val="24"/>
              </w:rPr>
              <w:t>（工作日）</w:t>
            </w:r>
          </w:p>
        </w:tc>
        <w:tc>
          <w:tcPr>
            <w:tcW w:w="1260"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办理成本</w:t>
            </w:r>
            <w:r>
              <w:rPr>
                <w:rFonts w:ascii="黑体" w:hAnsi="黑体" w:eastAsia="黑体" w:cs="Times New Roman"/>
                <w:kern w:val="0"/>
                <w:sz w:val="24"/>
                <w:szCs w:val="24"/>
              </w:rPr>
              <w:br w:type="textWrapping"/>
            </w:r>
            <w:r>
              <w:rPr>
                <w:rFonts w:hint="eastAsia" w:ascii="黑体" w:hAnsi="黑体" w:eastAsia="黑体" w:cs="黑体"/>
                <w:kern w:val="0"/>
                <w:sz w:val="24"/>
                <w:szCs w:val="24"/>
              </w:rPr>
              <w:t>（元）</w:t>
            </w:r>
          </w:p>
        </w:tc>
        <w:tc>
          <w:tcPr>
            <w:tcW w:w="1260" w:type="dxa"/>
            <w:tcBorders>
              <w:top w:val="single" w:color="auto" w:sz="4" w:space="0"/>
              <w:bottom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申请材料</w:t>
            </w:r>
            <w:r>
              <w:rPr>
                <w:rFonts w:ascii="黑体" w:hAnsi="黑体" w:eastAsia="黑体" w:cs="Times New Roman"/>
                <w:kern w:val="0"/>
                <w:sz w:val="24"/>
                <w:szCs w:val="24"/>
              </w:rPr>
              <w:br w:type="textWrapping"/>
            </w:r>
            <w:r>
              <w:rPr>
                <w:rFonts w:hint="eastAsia" w:ascii="黑体" w:hAnsi="黑体" w:eastAsia="黑体" w:cs="黑体"/>
                <w:kern w:val="0"/>
                <w:sz w:val="24"/>
                <w:szCs w:val="24"/>
              </w:rPr>
              <w:t>（件）</w:t>
            </w:r>
          </w:p>
        </w:tc>
        <w:tc>
          <w:tcPr>
            <w:tcW w:w="1092" w:type="dxa"/>
            <w:tcBorders>
              <w:top w:val="single" w:color="auto" w:sz="4" w:space="0"/>
              <w:bottom w:val="single" w:color="auto" w:sz="4" w:space="0"/>
              <w:right w:val="single" w:color="auto" w:sz="4" w:space="0"/>
            </w:tcBorders>
            <w:vAlign w:val="center"/>
          </w:tcPr>
          <w:p>
            <w:pPr>
              <w:widowControl/>
              <w:jc w:val="center"/>
              <w:rPr>
                <w:rFonts w:ascii="黑体" w:hAnsi="黑体" w:eastAsia="黑体" w:cs="Times New Roman"/>
                <w:kern w:val="0"/>
                <w:sz w:val="24"/>
                <w:szCs w:val="24"/>
              </w:rPr>
            </w:pPr>
            <w:r>
              <w:rPr>
                <w:rFonts w:hint="eastAsia" w:ascii="黑体" w:hAnsi="黑体" w:eastAsia="黑体" w:cs="黑体"/>
                <w:kern w:val="0"/>
                <w:sz w:val="24"/>
                <w:szCs w:val="24"/>
              </w:rPr>
              <w:t>该环节是否并联办理</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1985"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贷款申请</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260" w:type="dxa"/>
            <w:tcBorders>
              <w:top w:val="single" w:color="auto" w:sz="4" w:space="0"/>
              <w:bottom w:val="single" w:color="auto" w:sz="4" w:space="0"/>
            </w:tcBorders>
          </w:tcPr>
          <w:p>
            <w:pPr>
              <w:widowControl/>
              <w:jc w:val="center"/>
              <w:rPr>
                <w:rFonts w:ascii="宋体" w:cs="Times New Roman"/>
                <w:kern w:val="0"/>
                <w:sz w:val="24"/>
                <w:szCs w:val="24"/>
              </w:rPr>
            </w:pP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836"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1985"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资产评估，授信审查</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260" w:type="dxa"/>
            <w:tcBorders>
              <w:top w:val="single" w:color="auto" w:sz="4" w:space="0"/>
              <w:bottom w:val="single" w:color="auto" w:sz="4" w:space="0"/>
            </w:tcBorders>
          </w:tcPr>
          <w:p>
            <w:pPr>
              <w:widowControl/>
              <w:jc w:val="center"/>
              <w:rPr>
                <w:rFonts w:ascii="宋体" w:cs="Times New Roman"/>
                <w:kern w:val="0"/>
                <w:sz w:val="24"/>
                <w:szCs w:val="24"/>
              </w:rPr>
            </w:pP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c>
          <w:tcPr>
            <w:tcW w:w="1985"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办理抵押登记手续</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260" w:type="dxa"/>
            <w:tcBorders>
              <w:top w:val="single" w:color="auto" w:sz="4" w:space="0"/>
              <w:bottom w:val="single" w:color="auto" w:sz="4" w:space="0"/>
            </w:tcBorders>
          </w:tcPr>
          <w:p>
            <w:pPr>
              <w:widowControl/>
              <w:jc w:val="center"/>
              <w:rPr>
                <w:rFonts w:ascii="宋体" w:cs="Times New Roman"/>
                <w:kern w:val="0"/>
                <w:sz w:val="24"/>
                <w:szCs w:val="24"/>
              </w:rPr>
            </w:pP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4</w:t>
            </w:r>
          </w:p>
        </w:tc>
        <w:tc>
          <w:tcPr>
            <w:tcW w:w="1985"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签订贷款合同</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260" w:type="dxa"/>
            <w:tcBorders>
              <w:top w:val="single" w:color="auto" w:sz="4" w:space="0"/>
              <w:bottom w:val="single" w:color="auto" w:sz="4" w:space="0"/>
            </w:tcBorders>
          </w:tcPr>
          <w:p>
            <w:pPr>
              <w:widowControl/>
              <w:jc w:val="center"/>
              <w:rPr>
                <w:rFonts w:ascii="宋体" w:cs="Times New Roman"/>
                <w:kern w:val="0"/>
                <w:sz w:val="24"/>
                <w:szCs w:val="24"/>
              </w:rPr>
            </w:pP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5</w:t>
            </w:r>
          </w:p>
        </w:tc>
        <w:tc>
          <w:tcPr>
            <w:tcW w:w="1985"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发放贷款</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260" w:type="dxa"/>
            <w:tcBorders>
              <w:top w:val="single" w:color="auto" w:sz="4" w:space="0"/>
              <w:bottom w:val="single" w:color="auto" w:sz="4" w:space="0"/>
            </w:tcBorders>
          </w:tcPr>
          <w:p>
            <w:pPr>
              <w:widowControl/>
              <w:jc w:val="center"/>
              <w:rPr>
                <w:rFonts w:ascii="宋体" w:cs="Times New Roman"/>
                <w:kern w:val="0"/>
                <w:sz w:val="24"/>
                <w:szCs w:val="24"/>
              </w:rPr>
            </w:pP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624" w:hRule="exact"/>
          <w:jc w:val="center"/>
        </w:trPr>
        <w:tc>
          <w:tcPr>
            <w:tcW w:w="540" w:type="dxa"/>
            <w:tcBorders>
              <w:top w:val="single" w:color="auto" w:sz="4" w:space="0"/>
              <w:left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w:t>
            </w:r>
          </w:p>
        </w:tc>
        <w:tc>
          <w:tcPr>
            <w:tcW w:w="1985" w:type="dxa"/>
            <w:tcBorders>
              <w:top w:val="single" w:color="auto" w:sz="4" w:space="0"/>
              <w:bottom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其他</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260" w:type="dxa"/>
            <w:tcBorders>
              <w:top w:val="single" w:color="auto" w:sz="4" w:space="0"/>
              <w:bottom w:val="single" w:color="auto" w:sz="4" w:space="0"/>
            </w:tcBorders>
          </w:tcPr>
          <w:p>
            <w:pPr>
              <w:widowControl/>
              <w:jc w:val="center"/>
              <w:rPr>
                <w:rFonts w:ascii="宋体" w:cs="Times New Roman"/>
                <w:kern w:val="0"/>
                <w:sz w:val="24"/>
                <w:szCs w:val="24"/>
              </w:rPr>
            </w:pP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976" w:hRule="exact"/>
          <w:jc w:val="center"/>
        </w:trPr>
        <w:tc>
          <w:tcPr>
            <w:tcW w:w="2525" w:type="dxa"/>
            <w:gridSpan w:val="2"/>
            <w:tcBorders>
              <w:top w:val="single" w:color="auto" w:sz="4" w:space="0"/>
              <w:left w:val="single" w:color="auto" w:sz="4" w:space="0"/>
              <w:bottom w:val="single" w:color="auto" w:sz="4" w:space="0"/>
            </w:tcBorders>
            <w:vAlign w:val="center"/>
          </w:tcPr>
          <w:p>
            <w:pPr>
              <w:widowControl/>
              <w:ind w:right="420" w:firstLine="1200" w:firstLineChars="500"/>
              <w:rPr>
                <w:rFonts w:ascii="宋体" w:cs="Times New Roman"/>
                <w:kern w:val="0"/>
                <w:sz w:val="24"/>
                <w:szCs w:val="24"/>
              </w:rPr>
            </w:pPr>
            <w:r>
              <w:rPr>
                <w:rFonts w:hint="eastAsia" w:ascii="宋体" w:hAnsi="宋体" w:cs="宋体"/>
                <w:kern w:val="0"/>
                <w:sz w:val="24"/>
                <w:szCs w:val="24"/>
              </w:rPr>
              <w:t>小</w:t>
            </w:r>
            <w:r>
              <w:rPr>
                <w:rFonts w:ascii="宋体" w:hAnsi="宋体" w:cs="宋体"/>
                <w:kern w:val="0"/>
                <w:sz w:val="24"/>
                <w:szCs w:val="24"/>
              </w:rPr>
              <w:t xml:space="preserve"> </w:t>
            </w:r>
            <w:r>
              <w:rPr>
                <w:rFonts w:hint="eastAsia" w:ascii="宋体" w:hAnsi="宋体" w:cs="宋体"/>
                <w:kern w:val="0"/>
                <w:sz w:val="24"/>
                <w:szCs w:val="24"/>
              </w:rPr>
              <w:t>计</w:t>
            </w:r>
            <w:r>
              <w:rPr>
                <w:rFonts w:ascii="宋体" w:hAnsi="宋体" w:cs="宋体"/>
                <w:kern w:val="0"/>
                <w:sz w:val="24"/>
                <w:szCs w:val="24"/>
              </w:rPr>
              <w:t xml:space="preserve">              </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发生环节</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p>
        </w:tc>
        <w:tc>
          <w:tcPr>
            <w:tcW w:w="1365"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个</w:t>
            </w:r>
            <w:r>
              <w:rPr>
                <w:rFonts w:ascii="宋体" w:cs="Times New Roman"/>
                <w:kern w:val="0"/>
                <w:sz w:val="24"/>
                <w:szCs w:val="24"/>
              </w:rPr>
              <w:br w:type="textWrapping"/>
            </w:r>
            <w:r>
              <w:rPr>
                <w:rFonts w:hint="eastAsia" w:ascii="宋体" w:hAnsi="宋体" w:cs="宋体"/>
                <w:kern w:val="0"/>
                <w:sz w:val="24"/>
                <w:szCs w:val="24"/>
              </w:rPr>
              <w:t>工作日</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收费</w:t>
            </w:r>
            <w:r>
              <w:rPr>
                <w:rFonts w:ascii="宋体" w:cs="Times New Roman"/>
                <w:kern w:val="0"/>
                <w:sz w:val="24"/>
                <w:szCs w:val="24"/>
              </w:rPr>
              <w:br w:type="textWrapping"/>
            </w: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元</w:t>
            </w:r>
          </w:p>
        </w:tc>
        <w:tc>
          <w:tcPr>
            <w:tcW w:w="1260" w:type="dxa"/>
            <w:tcBorders>
              <w:top w:val="single" w:color="auto" w:sz="4" w:space="0"/>
              <w:bottom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共</w:t>
            </w:r>
            <w:r>
              <w:rPr>
                <w:rFonts w:ascii="宋体" w:hAnsi="宋体" w:cs="宋体"/>
                <w:kern w:val="0"/>
                <w:sz w:val="24"/>
                <w:szCs w:val="24"/>
              </w:rPr>
              <w:t xml:space="preserve">   </w:t>
            </w:r>
            <w:r>
              <w:rPr>
                <w:rFonts w:hint="eastAsia" w:ascii="宋体" w:hAnsi="宋体" w:cs="宋体"/>
                <w:kern w:val="0"/>
                <w:sz w:val="24"/>
                <w:szCs w:val="24"/>
              </w:rPr>
              <w:t>件</w:t>
            </w:r>
            <w:r>
              <w:rPr>
                <w:rFonts w:ascii="宋体" w:cs="Times New Roman"/>
                <w:kern w:val="0"/>
                <w:sz w:val="24"/>
                <w:szCs w:val="24"/>
              </w:rPr>
              <w:br w:type="textWrapping"/>
            </w:r>
            <w:r>
              <w:rPr>
                <w:rFonts w:hint="eastAsia" w:ascii="宋体" w:hAnsi="宋体" w:cs="宋体"/>
                <w:kern w:val="0"/>
                <w:sz w:val="24"/>
                <w:szCs w:val="24"/>
              </w:rPr>
              <w:t>申请材料</w:t>
            </w:r>
          </w:p>
        </w:tc>
        <w:tc>
          <w:tcPr>
            <w:tcW w:w="1092" w:type="dxa"/>
            <w:tcBorders>
              <w:top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p>
        </w:tc>
      </w:tr>
    </w:tbl>
    <w:p>
      <w:pPr>
        <w:adjustRightInd w:val="0"/>
        <w:spacing w:beforeLines="50" w:line="240" w:lineRule="atLeast"/>
        <w:ind w:firstLine="120" w:firstLineChars="50"/>
        <w:rPr>
          <w:rFonts w:cs="Times New Roman"/>
          <w:kern w:val="0"/>
          <w:sz w:val="24"/>
          <w:szCs w:val="24"/>
        </w:rPr>
      </w:pPr>
      <w:r>
        <w:rPr>
          <w:rFonts w:hint="eastAsia" w:cs="宋体"/>
          <w:kern w:val="0"/>
          <w:sz w:val="24"/>
          <w:szCs w:val="24"/>
        </w:rPr>
        <w:t>填表人：</w:t>
      </w:r>
      <w:r>
        <w:rPr>
          <w:kern w:val="0"/>
          <w:sz w:val="24"/>
          <w:szCs w:val="24"/>
        </w:rPr>
        <w:t xml:space="preserve">                </w:t>
      </w:r>
      <w:r>
        <w:rPr>
          <w:rFonts w:hint="eastAsia" w:cs="宋体"/>
          <w:kern w:val="0"/>
          <w:sz w:val="24"/>
          <w:szCs w:val="24"/>
        </w:rPr>
        <w:t>联系电话：</w:t>
      </w:r>
      <w:r>
        <w:rPr>
          <w:kern w:val="0"/>
          <w:sz w:val="24"/>
          <w:szCs w:val="24"/>
        </w:rPr>
        <w:t xml:space="preserve">          </w:t>
      </w:r>
      <w:r>
        <w:rPr>
          <w:rFonts w:hint="eastAsia" w:cs="宋体"/>
          <w:kern w:val="0"/>
          <w:sz w:val="24"/>
          <w:szCs w:val="24"/>
        </w:rPr>
        <w:t>报出日期：</w:t>
      </w:r>
      <w:r>
        <w:rPr>
          <w:kern w:val="0"/>
          <w:sz w:val="24"/>
          <w:szCs w:val="24"/>
        </w:rPr>
        <w:t>2018</w:t>
      </w:r>
      <w:r>
        <w:rPr>
          <w:rFonts w:hint="eastAsia" w:cs="宋体"/>
          <w:kern w:val="0"/>
          <w:sz w:val="24"/>
          <w:szCs w:val="24"/>
        </w:rPr>
        <w:t>年</w:t>
      </w:r>
      <w:r>
        <w:rPr>
          <w:kern w:val="0"/>
          <w:sz w:val="24"/>
          <w:szCs w:val="24"/>
        </w:rPr>
        <w:t xml:space="preserve">  </w:t>
      </w:r>
      <w:r>
        <w:rPr>
          <w:rFonts w:hint="eastAsia" w:cs="宋体"/>
          <w:kern w:val="0"/>
          <w:sz w:val="24"/>
          <w:szCs w:val="24"/>
        </w:rPr>
        <w:t>月</w:t>
      </w:r>
      <w:r>
        <w:rPr>
          <w:kern w:val="0"/>
          <w:sz w:val="24"/>
          <w:szCs w:val="24"/>
        </w:rPr>
        <w:t xml:space="preserve">   </w:t>
      </w:r>
      <w:r>
        <w:rPr>
          <w:rFonts w:hint="eastAsia" w:cs="宋体"/>
          <w:kern w:val="0"/>
          <w:sz w:val="24"/>
          <w:szCs w:val="24"/>
        </w:rPr>
        <w:t>日</w:t>
      </w:r>
    </w:p>
    <w:p>
      <w:pPr>
        <w:adjustRightInd w:val="0"/>
        <w:spacing w:beforeLines="50" w:line="240" w:lineRule="atLeast"/>
        <w:ind w:firstLine="120" w:firstLineChars="50"/>
        <w:rPr>
          <w:rFonts w:cs="Times New Roman"/>
          <w:kern w:val="0"/>
          <w:sz w:val="24"/>
          <w:szCs w:val="24"/>
        </w:rPr>
      </w:pPr>
    </w:p>
    <w:tbl>
      <w:tblPr>
        <w:tblStyle w:val="6"/>
        <w:tblW w:w="9033" w:type="dxa"/>
        <w:tblInd w:w="0" w:type="dxa"/>
        <w:tblLayout w:type="fixed"/>
        <w:tblCellMar>
          <w:top w:w="0" w:type="dxa"/>
          <w:left w:w="108" w:type="dxa"/>
          <w:bottom w:w="0" w:type="dxa"/>
          <w:right w:w="108" w:type="dxa"/>
        </w:tblCellMar>
      </w:tblPr>
      <w:tblGrid>
        <w:gridCol w:w="9033"/>
      </w:tblGrid>
      <w:tr>
        <w:tblPrEx>
          <w:tblLayout w:type="fixed"/>
          <w:tblCellMar>
            <w:top w:w="0" w:type="dxa"/>
            <w:left w:w="108" w:type="dxa"/>
            <w:bottom w:w="0" w:type="dxa"/>
            <w:right w:w="108" w:type="dxa"/>
          </w:tblCellMar>
        </w:tblPrEx>
        <w:trPr>
          <w:trHeight w:val="3962" w:hRule="atLeast"/>
        </w:trPr>
        <w:tc>
          <w:tcPr>
            <w:tcW w:w="9033" w:type="dxa"/>
          </w:tcPr>
          <w:p>
            <w:pPr>
              <w:widowControl/>
              <w:rPr>
                <w:rFonts w:ascii="宋体" w:cs="Times New Roman"/>
                <w:kern w:val="0"/>
                <w:sz w:val="24"/>
                <w:szCs w:val="24"/>
              </w:rPr>
            </w:pPr>
            <w:r>
              <w:rPr>
                <w:rFonts w:hint="eastAsia" w:ascii="宋体" w:hAnsi="宋体" w:cs="宋体"/>
                <w:kern w:val="0"/>
                <w:sz w:val="24"/>
                <w:szCs w:val="24"/>
              </w:rPr>
              <w:t>填写说明：</w:t>
            </w:r>
            <w:r>
              <w:rPr>
                <w:rFonts w:ascii="宋体" w:cs="Times New Roman"/>
                <w:kern w:val="0"/>
                <w:sz w:val="24"/>
                <w:szCs w:val="24"/>
              </w:rPr>
              <w:br w:type="textWrapping"/>
            </w:r>
            <w:r>
              <w:rPr>
                <w:rFonts w:ascii="宋体" w:hAnsi="宋体" w:cs="宋体"/>
                <w:kern w:val="0"/>
                <w:sz w:val="24"/>
                <w:szCs w:val="24"/>
              </w:rPr>
              <w:t>1.</w:t>
            </w:r>
            <w:r>
              <w:rPr>
                <w:rFonts w:hint="eastAsia" w:ascii="宋体" w:hAnsi="宋体" w:cs="宋体"/>
                <w:kern w:val="0"/>
                <w:sz w:val="24"/>
                <w:szCs w:val="24"/>
              </w:rPr>
              <w:t>对列出的环节，根据实际情况判断是否发生，如发生，在“该环节是否发生”栏内打“√”。如多个环节“并联办理”，请在“该环节是否并联办理”</w:t>
            </w:r>
            <w:r>
              <w:rPr>
                <w:rFonts w:ascii="宋体" w:hAnsi="宋体" w:cs="宋体"/>
                <w:kern w:val="0"/>
                <w:sz w:val="24"/>
                <w:szCs w:val="24"/>
              </w:rPr>
              <w:t xml:space="preserve"> </w:t>
            </w:r>
            <w:r>
              <w:rPr>
                <w:rFonts w:hint="eastAsia" w:ascii="宋体" w:hAnsi="宋体" w:cs="宋体"/>
                <w:kern w:val="0"/>
                <w:sz w:val="24"/>
                <w:szCs w:val="24"/>
              </w:rPr>
              <w:t>栏内注明并联办理的环节序号；如有未列出的环节，请在“其他”加行填写。</w:t>
            </w:r>
            <w:r>
              <w:rPr>
                <w:rFonts w:ascii="宋体" w:cs="Times New Roman"/>
                <w:kern w:val="0"/>
                <w:sz w:val="24"/>
                <w:szCs w:val="24"/>
              </w:rPr>
              <w:br w:type="textWrapping"/>
            </w:r>
            <w:r>
              <w:rPr>
                <w:rFonts w:ascii="宋体" w:hAnsi="宋体" w:cs="宋体"/>
                <w:kern w:val="0"/>
                <w:sz w:val="24"/>
                <w:szCs w:val="24"/>
              </w:rPr>
              <w:t>2.</w:t>
            </w:r>
            <w:r>
              <w:rPr>
                <w:kern w:val="0"/>
                <w:sz w:val="24"/>
                <w:szCs w:val="24"/>
              </w:rPr>
              <w:t xml:space="preserve"> </w:t>
            </w:r>
            <w:r>
              <w:rPr>
                <w:rFonts w:hint="eastAsia" w:ascii="宋体" w:hAnsi="宋体" w:cs="宋体"/>
                <w:kern w:val="0"/>
                <w:sz w:val="24"/>
                <w:szCs w:val="24"/>
              </w:rPr>
              <w:t>一个工作日按</w:t>
            </w:r>
            <w:r>
              <w:rPr>
                <w:rFonts w:ascii="宋体" w:hAnsi="宋体" w:cs="宋体"/>
                <w:kern w:val="0"/>
                <w:sz w:val="24"/>
                <w:szCs w:val="24"/>
              </w:rPr>
              <w:t>8</w:t>
            </w:r>
            <w:r>
              <w:rPr>
                <w:rFonts w:hint="eastAsia" w:ascii="宋体" w:hAnsi="宋体" w:cs="宋体"/>
                <w:kern w:val="0"/>
                <w:sz w:val="24"/>
                <w:szCs w:val="24"/>
              </w:rPr>
              <w:t>小时计，“即办件”（如在窗口或网络办理时，经短暂等待即可办结）计</w:t>
            </w:r>
            <w:r>
              <w:rPr>
                <w:rFonts w:ascii="宋体" w:hAnsi="宋体" w:cs="宋体"/>
                <w:kern w:val="0"/>
                <w:sz w:val="24"/>
                <w:szCs w:val="24"/>
              </w:rPr>
              <w:t>1/8</w:t>
            </w:r>
            <w:r>
              <w:rPr>
                <w:rFonts w:hint="eastAsia" w:ascii="宋体" w:hAnsi="宋体" w:cs="宋体"/>
                <w:kern w:val="0"/>
                <w:sz w:val="24"/>
                <w:szCs w:val="24"/>
              </w:rPr>
              <w:t>个工作日；有具体办理小时数且大于</w:t>
            </w:r>
            <w:r>
              <w:rPr>
                <w:rFonts w:ascii="宋体" w:hAnsi="宋体" w:cs="宋体"/>
                <w:kern w:val="0"/>
                <w:sz w:val="24"/>
                <w:szCs w:val="24"/>
              </w:rPr>
              <w:t>1</w:t>
            </w:r>
            <w:r>
              <w:rPr>
                <w:rFonts w:hint="eastAsia" w:ascii="宋体" w:hAnsi="宋体" w:cs="宋体"/>
                <w:kern w:val="0"/>
                <w:sz w:val="24"/>
                <w:szCs w:val="24"/>
              </w:rPr>
              <w:t>小时小于</w:t>
            </w:r>
            <w:r>
              <w:rPr>
                <w:rFonts w:ascii="宋体" w:hAnsi="宋体" w:cs="宋体"/>
                <w:kern w:val="0"/>
                <w:sz w:val="24"/>
                <w:szCs w:val="24"/>
              </w:rPr>
              <w:t>8</w:t>
            </w:r>
            <w:r>
              <w:rPr>
                <w:rFonts w:hint="eastAsia" w:ascii="宋体" w:hAnsi="宋体" w:cs="宋体"/>
                <w:kern w:val="0"/>
                <w:sz w:val="24"/>
                <w:szCs w:val="24"/>
              </w:rPr>
              <w:t>小时的计“办理小时数</w:t>
            </w:r>
            <w:r>
              <w:rPr>
                <w:rFonts w:ascii="宋体" w:hAnsi="宋体" w:cs="宋体"/>
                <w:kern w:val="0"/>
                <w:sz w:val="24"/>
                <w:szCs w:val="24"/>
              </w:rPr>
              <w:t>/8</w:t>
            </w:r>
            <w:r>
              <w:rPr>
                <w:rFonts w:hint="eastAsia" w:ascii="宋体" w:hAnsi="宋体" w:cs="宋体"/>
                <w:kern w:val="0"/>
                <w:sz w:val="24"/>
                <w:szCs w:val="24"/>
              </w:rPr>
              <w:t>”个工作日；无具体办理小时数且“上午提出申请、当日下午办结”计</w:t>
            </w:r>
            <w:r>
              <w:rPr>
                <w:rFonts w:ascii="宋体" w:hAnsi="宋体" w:cs="宋体"/>
                <w:kern w:val="0"/>
                <w:sz w:val="24"/>
                <w:szCs w:val="24"/>
              </w:rPr>
              <w:t>1</w:t>
            </w:r>
            <w:r>
              <w:rPr>
                <w:rFonts w:hint="eastAsia" w:ascii="宋体" w:hAnsi="宋体" w:cs="宋体"/>
                <w:kern w:val="0"/>
                <w:sz w:val="24"/>
                <w:szCs w:val="24"/>
              </w:rPr>
              <w:t>个工作日；“第一天提出申请、第二天办结”计</w:t>
            </w:r>
            <w:r>
              <w:rPr>
                <w:rFonts w:ascii="宋体" w:hAnsi="宋体" w:cs="宋体"/>
                <w:kern w:val="0"/>
                <w:sz w:val="24"/>
                <w:szCs w:val="24"/>
              </w:rPr>
              <w:t>2</w:t>
            </w:r>
            <w:r>
              <w:rPr>
                <w:rFonts w:hint="eastAsia" w:ascii="宋体" w:hAnsi="宋体" w:cs="宋体"/>
                <w:kern w:val="0"/>
                <w:sz w:val="24"/>
                <w:szCs w:val="24"/>
              </w:rPr>
              <w:t>个工作日，以此类推。</w:t>
            </w:r>
            <w:r>
              <w:rPr>
                <w:rFonts w:ascii="宋体" w:cs="Times New Roman"/>
                <w:kern w:val="0"/>
                <w:sz w:val="24"/>
                <w:szCs w:val="24"/>
              </w:rPr>
              <w:br w:type="textWrapping"/>
            </w:r>
            <w:r>
              <w:rPr>
                <w:rFonts w:ascii="宋体" w:hAnsi="宋体" w:cs="宋体"/>
                <w:kern w:val="0"/>
                <w:sz w:val="24"/>
                <w:szCs w:val="24"/>
              </w:rPr>
              <w:t>3.</w:t>
            </w:r>
            <w:r>
              <w:rPr>
                <w:rFonts w:hint="eastAsia" w:ascii="宋体" w:hAnsi="宋体" w:cs="宋体"/>
                <w:kern w:val="0"/>
                <w:sz w:val="24"/>
                <w:szCs w:val="24"/>
              </w:rPr>
              <w:t>如在同一环节提交多份相同材料，计为</w:t>
            </w:r>
            <w:r>
              <w:rPr>
                <w:rFonts w:ascii="宋体" w:hAnsi="宋体" w:cs="宋体"/>
                <w:kern w:val="0"/>
                <w:sz w:val="24"/>
                <w:szCs w:val="24"/>
              </w:rPr>
              <w:t>1</w:t>
            </w:r>
            <w:r>
              <w:rPr>
                <w:rFonts w:hint="eastAsia" w:ascii="宋体" w:hAnsi="宋体" w:cs="宋体"/>
                <w:kern w:val="0"/>
                <w:sz w:val="24"/>
                <w:szCs w:val="24"/>
              </w:rPr>
              <w:t>件材料；同一内容材料的原件和复印件，计为</w:t>
            </w:r>
            <w:r>
              <w:rPr>
                <w:rFonts w:ascii="宋体" w:hAnsi="宋体" w:cs="宋体"/>
                <w:kern w:val="0"/>
                <w:sz w:val="24"/>
                <w:szCs w:val="24"/>
              </w:rPr>
              <w:t>1</w:t>
            </w:r>
            <w:r>
              <w:rPr>
                <w:rFonts w:hint="eastAsia" w:ascii="宋体" w:hAnsi="宋体" w:cs="宋体"/>
                <w:kern w:val="0"/>
                <w:sz w:val="24"/>
                <w:szCs w:val="24"/>
              </w:rPr>
              <w:t>件材料。</w:t>
            </w:r>
          </w:p>
          <w:p>
            <w:pPr>
              <w:widowControl/>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请填报单位提交一份各环节申请材料明细清单，如不同企业类型所需材料不一致，则提供所需材料最多的明细清单。</w:t>
            </w:r>
          </w:p>
        </w:tc>
      </w:tr>
    </w:tbl>
    <w:p>
      <w:pPr>
        <w:adjustRightInd w:val="0"/>
        <w:spacing w:line="600" w:lineRule="exact"/>
        <w:rPr>
          <w:rFonts w:ascii="黑体" w:hAnsi="仿宋_GB2312" w:eastAsia="黑体" w:cs="Times New Roman"/>
          <w:kern w:val="0"/>
          <w:sz w:val="32"/>
          <w:szCs w:val="32"/>
        </w:rPr>
      </w:pPr>
    </w:p>
    <w:p>
      <w:pPr>
        <w:adjustRightInd w:val="0"/>
        <w:spacing w:line="600" w:lineRule="exact"/>
        <w:rPr>
          <w:rFonts w:ascii="黑体" w:hAnsi="黑体" w:eastAsia="黑体" w:cs="Times New Roman"/>
          <w:kern w:val="0"/>
          <w:sz w:val="32"/>
          <w:szCs w:val="32"/>
        </w:rPr>
      </w:pPr>
      <w:r>
        <w:rPr>
          <w:rFonts w:hint="eastAsia" w:ascii="黑体" w:hAnsi="黑体" w:eastAsia="黑体" w:cs="黑体"/>
          <w:kern w:val="0"/>
          <w:sz w:val="32"/>
          <w:szCs w:val="32"/>
        </w:rPr>
        <w:t>附</w:t>
      </w:r>
      <w:r>
        <w:rPr>
          <w:rFonts w:hint="eastAsia" w:ascii="黑体" w:hAnsi="黑体" w:eastAsia="黑体" w:cs="黑体"/>
          <w:kern w:val="0"/>
          <w:sz w:val="32"/>
          <w:szCs w:val="32"/>
          <w:lang w:eastAsia="zh-CN"/>
        </w:rPr>
        <w:t>件</w:t>
      </w:r>
      <w:r>
        <w:rPr>
          <w:rFonts w:ascii="黑体" w:hAnsi="黑体" w:eastAsia="黑体" w:cs="黑体"/>
          <w:kern w:val="0"/>
          <w:sz w:val="32"/>
          <w:szCs w:val="32"/>
        </w:rPr>
        <w:t>8</w:t>
      </w:r>
    </w:p>
    <w:p>
      <w:pPr>
        <w:adjustRightInd w:val="0"/>
        <w:spacing w:line="600" w:lineRule="exact"/>
        <w:jc w:val="center"/>
        <w:rPr>
          <w:rFonts w:ascii="方正小标宋简体" w:hAnsi="仿宋_GB2312" w:eastAsia="方正小标宋简体" w:cs="Times New Roman"/>
          <w:kern w:val="0"/>
          <w:sz w:val="44"/>
          <w:szCs w:val="44"/>
        </w:rPr>
      </w:pPr>
      <w:r>
        <w:rPr>
          <w:rFonts w:ascii="方正小标宋简体" w:hAnsi="仿宋_GB2312" w:eastAsia="方正小标宋简体" w:cs="方正小标宋简体"/>
          <w:kern w:val="0"/>
          <w:sz w:val="44"/>
          <w:szCs w:val="44"/>
        </w:rPr>
        <w:t>____</w:t>
      </w:r>
      <w:r>
        <w:rPr>
          <w:rFonts w:hint="eastAsia" w:ascii="方正小标宋简体" w:hAnsi="仿宋_GB2312" w:eastAsia="方正小标宋简体" w:cs="方正小标宋简体"/>
          <w:kern w:val="0"/>
          <w:sz w:val="44"/>
          <w:szCs w:val="44"/>
        </w:rPr>
        <w:t>县（市、区）营商环境调查统计汇总表</w:t>
      </w:r>
    </w:p>
    <w:p>
      <w:pPr>
        <w:adjustRightInd w:val="0"/>
        <w:spacing w:line="600" w:lineRule="exact"/>
        <w:rPr>
          <w:rFonts w:ascii="宋体" w:cs="Times New Roman"/>
          <w:kern w:val="0"/>
          <w:sz w:val="24"/>
          <w:szCs w:val="24"/>
        </w:rPr>
      </w:pPr>
      <w:r>
        <w:rPr>
          <w:rFonts w:hint="eastAsia" w:ascii="宋体" w:hAnsi="宋体" w:cs="宋体"/>
          <w:kern w:val="0"/>
          <w:sz w:val="24"/>
          <w:szCs w:val="24"/>
        </w:rPr>
        <w:t>调查类别：</w:t>
      </w:r>
      <w:r>
        <w:rPr>
          <w:rFonts w:ascii="宋体" w:hAnsi="宋体" w:cs="宋体"/>
          <w:kern w:val="0"/>
          <w:sz w:val="24"/>
          <w:szCs w:val="24"/>
        </w:rPr>
        <w:t xml:space="preserve">                                 </w:t>
      </w:r>
      <w:r>
        <w:rPr>
          <w:rFonts w:hint="eastAsia" w:ascii="宋体" w:hAnsi="宋体" w:cs="宋体"/>
          <w:kern w:val="0"/>
          <w:sz w:val="24"/>
          <w:szCs w:val="24"/>
        </w:rPr>
        <w:t>汇总时间：</w:t>
      </w:r>
      <w:r>
        <w:rPr>
          <w:rFonts w:ascii="宋体" w:hAnsi="宋体" w:cs="宋体"/>
          <w:kern w:val="0"/>
          <w:sz w:val="24"/>
          <w:szCs w:val="24"/>
        </w:rPr>
        <w:t>2018</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bl>
      <w:tblPr>
        <w:tblStyle w:val="6"/>
        <w:tblW w:w="9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785"/>
        <w:gridCol w:w="1527"/>
        <w:gridCol w:w="1470"/>
        <w:gridCol w:w="1260"/>
        <w:gridCol w:w="1152"/>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1090" w:type="dxa"/>
            <w:vAlign w:val="center"/>
          </w:tcPr>
          <w:p>
            <w:pPr>
              <w:adjustRightInd w:val="0"/>
              <w:spacing w:line="240" w:lineRule="exact"/>
              <w:jc w:val="center"/>
              <w:rPr>
                <w:rFonts w:ascii="黑体" w:hAnsi="仿宋_GB2312" w:eastAsia="黑体" w:cs="Times New Roman"/>
                <w:kern w:val="0"/>
                <w:sz w:val="24"/>
                <w:szCs w:val="24"/>
              </w:rPr>
            </w:pPr>
            <w:r>
              <w:rPr>
                <w:rFonts w:hint="eastAsia" w:ascii="黑体" w:hAnsi="仿宋_GB2312" w:eastAsia="黑体" w:cs="黑体"/>
                <w:kern w:val="0"/>
                <w:sz w:val="24"/>
                <w:szCs w:val="24"/>
              </w:rPr>
              <w:t>序号</w:t>
            </w:r>
          </w:p>
        </w:tc>
        <w:tc>
          <w:tcPr>
            <w:tcW w:w="1785" w:type="dxa"/>
            <w:vAlign w:val="center"/>
          </w:tcPr>
          <w:p>
            <w:pPr>
              <w:adjustRightInd w:val="0"/>
              <w:spacing w:line="240" w:lineRule="exact"/>
              <w:jc w:val="center"/>
              <w:rPr>
                <w:rFonts w:ascii="黑体" w:hAnsi="仿宋_GB2312" w:eastAsia="黑体" w:cs="Times New Roman"/>
                <w:kern w:val="0"/>
                <w:sz w:val="24"/>
                <w:szCs w:val="24"/>
              </w:rPr>
            </w:pPr>
            <w:r>
              <w:rPr>
                <w:rFonts w:hint="eastAsia" w:ascii="黑体" w:hAnsi="仿宋_GB2312" w:eastAsia="黑体" w:cs="黑体"/>
                <w:kern w:val="0"/>
                <w:sz w:val="24"/>
                <w:szCs w:val="24"/>
              </w:rPr>
              <w:t>企业（项目）</w:t>
            </w:r>
          </w:p>
          <w:p>
            <w:pPr>
              <w:adjustRightInd w:val="0"/>
              <w:spacing w:line="240" w:lineRule="exact"/>
              <w:jc w:val="center"/>
              <w:rPr>
                <w:rFonts w:ascii="黑体" w:hAnsi="仿宋_GB2312" w:eastAsia="黑体" w:cs="Times New Roman"/>
                <w:kern w:val="0"/>
                <w:sz w:val="24"/>
                <w:szCs w:val="24"/>
              </w:rPr>
            </w:pPr>
            <w:r>
              <w:rPr>
                <w:rFonts w:hint="eastAsia" w:ascii="黑体" w:hAnsi="仿宋_GB2312" w:eastAsia="黑体" w:cs="黑体"/>
                <w:kern w:val="0"/>
                <w:sz w:val="24"/>
                <w:szCs w:val="24"/>
              </w:rPr>
              <w:t>名称</w:t>
            </w:r>
          </w:p>
        </w:tc>
        <w:tc>
          <w:tcPr>
            <w:tcW w:w="1527" w:type="dxa"/>
            <w:vAlign w:val="center"/>
          </w:tcPr>
          <w:p>
            <w:pPr>
              <w:spacing w:line="240" w:lineRule="exact"/>
              <w:jc w:val="center"/>
              <w:rPr>
                <w:rFonts w:ascii="黑体" w:hAnsi="黑体" w:eastAsia="黑体" w:cs="Times New Roman"/>
                <w:sz w:val="24"/>
                <w:szCs w:val="24"/>
              </w:rPr>
            </w:pPr>
            <w:r>
              <w:rPr>
                <w:rFonts w:hint="eastAsia" w:ascii="黑体" w:hAnsi="黑体" w:eastAsia="黑体" w:cs="黑体"/>
                <w:sz w:val="24"/>
                <w:szCs w:val="24"/>
              </w:rPr>
              <w:t>办理环节数（个）</w:t>
            </w:r>
          </w:p>
        </w:tc>
        <w:tc>
          <w:tcPr>
            <w:tcW w:w="1470" w:type="dxa"/>
            <w:vAlign w:val="center"/>
          </w:tcPr>
          <w:p>
            <w:pPr>
              <w:spacing w:line="240" w:lineRule="exact"/>
              <w:jc w:val="center"/>
              <w:rPr>
                <w:rFonts w:ascii="黑体" w:hAnsi="黑体" w:eastAsia="黑体" w:cs="Times New Roman"/>
                <w:sz w:val="24"/>
                <w:szCs w:val="24"/>
              </w:rPr>
            </w:pPr>
            <w:r>
              <w:rPr>
                <w:rFonts w:hint="eastAsia" w:ascii="黑体" w:hAnsi="黑体" w:eastAsia="黑体" w:cs="黑体"/>
                <w:sz w:val="24"/>
                <w:szCs w:val="24"/>
              </w:rPr>
              <w:t>办理时间</w:t>
            </w:r>
          </w:p>
          <w:p>
            <w:pPr>
              <w:spacing w:line="240" w:lineRule="exact"/>
              <w:jc w:val="center"/>
              <w:rPr>
                <w:rFonts w:ascii="黑体" w:hAnsi="黑体" w:eastAsia="黑体" w:cs="Times New Roman"/>
                <w:sz w:val="24"/>
                <w:szCs w:val="24"/>
              </w:rPr>
            </w:pPr>
            <w:r>
              <w:rPr>
                <w:rFonts w:hint="eastAsia" w:ascii="黑体" w:hAnsi="黑体" w:eastAsia="黑体" w:cs="黑体"/>
                <w:sz w:val="24"/>
                <w:szCs w:val="24"/>
              </w:rPr>
              <w:t>（工作日）</w:t>
            </w:r>
          </w:p>
        </w:tc>
        <w:tc>
          <w:tcPr>
            <w:tcW w:w="1260" w:type="dxa"/>
            <w:vAlign w:val="center"/>
          </w:tcPr>
          <w:p>
            <w:pPr>
              <w:spacing w:line="240" w:lineRule="exact"/>
              <w:jc w:val="center"/>
              <w:rPr>
                <w:rFonts w:ascii="黑体" w:hAnsi="黑体" w:eastAsia="黑体" w:cs="Times New Roman"/>
                <w:sz w:val="24"/>
                <w:szCs w:val="24"/>
              </w:rPr>
            </w:pPr>
            <w:r>
              <w:rPr>
                <w:rFonts w:hint="eastAsia" w:ascii="黑体" w:hAnsi="黑体" w:eastAsia="黑体" w:cs="黑体"/>
                <w:sz w:val="24"/>
                <w:szCs w:val="24"/>
              </w:rPr>
              <w:t>办理成本（元）</w:t>
            </w:r>
          </w:p>
        </w:tc>
        <w:tc>
          <w:tcPr>
            <w:tcW w:w="1152" w:type="dxa"/>
            <w:vAlign w:val="center"/>
          </w:tcPr>
          <w:p>
            <w:pPr>
              <w:adjustRightInd w:val="0"/>
              <w:spacing w:line="240" w:lineRule="exact"/>
              <w:jc w:val="center"/>
              <w:rPr>
                <w:rFonts w:ascii="黑体" w:hAnsi="仿宋_GB2312" w:eastAsia="黑体" w:cs="Times New Roman"/>
                <w:kern w:val="0"/>
                <w:sz w:val="24"/>
                <w:szCs w:val="24"/>
              </w:rPr>
            </w:pPr>
            <w:r>
              <w:rPr>
                <w:rFonts w:hint="eastAsia" w:ascii="黑体" w:hAnsi="黑体" w:eastAsia="黑体" w:cs="黑体"/>
                <w:sz w:val="24"/>
                <w:szCs w:val="24"/>
              </w:rPr>
              <w:t>申请材料数量（件）</w:t>
            </w:r>
          </w:p>
        </w:tc>
        <w:tc>
          <w:tcPr>
            <w:tcW w:w="738" w:type="dxa"/>
            <w:vAlign w:val="center"/>
          </w:tcPr>
          <w:p>
            <w:pPr>
              <w:adjustRightInd w:val="0"/>
              <w:spacing w:line="240" w:lineRule="exact"/>
              <w:jc w:val="center"/>
              <w:rPr>
                <w:rFonts w:ascii="黑体" w:hAnsi="仿宋_GB2312" w:eastAsia="黑体" w:cs="Times New Roman"/>
                <w:kern w:val="0"/>
                <w:sz w:val="24"/>
                <w:szCs w:val="24"/>
              </w:rPr>
            </w:pPr>
            <w:r>
              <w:rPr>
                <w:rFonts w:hint="eastAsia" w:ascii="黑体" w:hAnsi="仿宋_GB2312"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1</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2</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3</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4</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5</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6</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7</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8</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9</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090" w:type="dxa"/>
          </w:tcPr>
          <w:p>
            <w:pPr>
              <w:adjustRightInd w:val="0"/>
              <w:spacing w:line="600" w:lineRule="exact"/>
              <w:jc w:val="center"/>
              <w:rPr>
                <w:rFonts w:ascii="黑体" w:hAnsi="仿宋_GB2312" w:eastAsia="黑体" w:cs="黑体"/>
                <w:kern w:val="0"/>
                <w:sz w:val="24"/>
                <w:szCs w:val="24"/>
              </w:rPr>
            </w:pPr>
            <w:r>
              <w:rPr>
                <w:rFonts w:ascii="黑体" w:hAnsi="仿宋_GB2312" w:eastAsia="黑体" w:cs="黑体"/>
                <w:kern w:val="0"/>
                <w:sz w:val="24"/>
                <w:szCs w:val="24"/>
              </w:rPr>
              <w:t>10</w:t>
            </w:r>
          </w:p>
        </w:tc>
        <w:tc>
          <w:tcPr>
            <w:tcW w:w="1785" w:type="dxa"/>
          </w:tcPr>
          <w:p>
            <w:pPr>
              <w:adjustRightInd w:val="0"/>
              <w:spacing w:line="600" w:lineRule="exact"/>
              <w:jc w:val="center"/>
              <w:rPr>
                <w:rFonts w:ascii="黑体" w:hAnsi="仿宋_GB2312" w:eastAsia="黑体" w:cs="黑体"/>
                <w:kern w:val="0"/>
                <w:sz w:val="24"/>
                <w:szCs w:val="24"/>
              </w:rPr>
            </w:pPr>
          </w:p>
        </w:tc>
        <w:tc>
          <w:tcPr>
            <w:tcW w:w="1527" w:type="dxa"/>
          </w:tcPr>
          <w:p>
            <w:pPr>
              <w:adjustRightInd w:val="0"/>
              <w:spacing w:line="600" w:lineRule="exact"/>
              <w:jc w:val="center"/>
              <w:rPr>
                <w:rFonts w:ascii="黑体" w:hAnsi="仿宋_GB2312" w:eastAsia="黑体" w:cs="黑体"/>
                <w:kern w:val="0"/>
                <w:sz w:val="24"/>
                <w:szCs w:val="24"/>
              </w:rPr>
            </w:pPr>
          </w:p>
        </w:tc>
        <w:tc>
          <w:tcPr>
            <w:tcW w:w="1470" w:type="dxa"/>
          </w:tcPr>
          <w:p>
            <w:pPr>
              <w:adjustRightInd w:val="0"/>
              <w:spacing w:line="600" w:lineRule="exact"/>
              <w:jc w:val="center"/>
              <w:rPr>
                <w:rFonts w:ascii="黑体" w:hAnsi="仿宋_GB2312" w:eastAsia="黑体" w:cs="黑体"/>
                <w:kern w:val="0"/>
                <w:sz w:val="24"/>
                <w:szCs w:val="24"/>
              </w:rPr>
            </w:pPr>
          </w:p>
        </w:tc>
        <w:tc>
          <w:tcPr>
            <w:tcW w:w="1260" w:type="dxa"/>
          </w:tcPr>
          <w:p>
            <w:pPr>
              <w:adjustRightInd w:val="0"/>
              <w:spacing w:line="600" w:lineRule="exact"/>
              <w:jc w:val="center"/>
              <w:rPr>
                <w:rFonts w:ascii="黑体" w:hAnsi="仿宋_GB2312" w:eastAsia="黑体" w:cs="黑体"/>
                <w:kern w:val="0"/>
                <w:sz w:val="24"/>
                <w:szCs w:val="24"/>
              </w:rPr>
            </w:pPr>
          </w:p>
        </w:tc>
        <w:tc>
          <w:tcPr>
            <w:tcW w:w="1152" w:type="dxa"/>
          </w:tcPr>
          <w:p>
            <w:pPr>
              <w:adjustRightInd w:val="0"/>
              <w:spacing w:line="600" w:lineRule="exact"/>
              <w:jc w:val="center"/>
              <w:rPr>
                <w:rFonts w:ascii="黑体" w:hAnsi="仿宋_GB2312" w:eastAsia="黑体" w:cs="黑体"/>
                <w:kern w:val="0"/>
                <w:sz w:val="24"/>
                <w:szCs w:val="24"/>
              </w:rPr>
            </w:pPr>
          </w:p>
        </w:tc>
        <w:tc>
          <w:tcPr>
            <w:tcW w:w="738" w:type="dxa"/>
          </w:tcPr>
          <w:p>
            <w:pPr>
              <w:adjustRightInd w:val="0"/>
              <w:spacing w:line="600" w:lineRule="exact"/>
              <w:jc w:val="center"/>
              <w:rPr>
                <w:rFonts w:ascii="黑体" w:hAnsi="仿宋_GB2312" w:eastAsia="黑体" w:cs="黑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090" w:type="dxa"/>
          </w:tcPr>
          <w:p>
            <w:pPr>
              <w:adjustRightInd w:val="0"/>
              <w:spacing w:line="600" w:lineRule="exact"/>
              <w:jc w:val="center"/>
              <w:rPr>
                <w:rFonts w:ascii="黑体" w:hAnsi="仿宋_GB2312" w:eastAsia="黑体" w:cs="Times New Roman"/>
                <w:kern w:val="0"/>
                <w:sz w:val="24"/>
                <w:szCs w:val="24"/>
              </w:rPr>
            </w:pPr>
            <w:r>
              <w:rPr>
                <w:rFonts w:hint="eastAsia" w:ascii="黑体" w:hAnsi="仿宋_GB2312" w:eastAsia="黑体" w:cs="黑体"/>
                <w:kern w:val="0"/>
                <w:sz w:val="24"/>
                <w:szCs w:val="24"/>
              </w:rPr>
              <w:t>平均值</w:t>
            </w:r>
          </w:p>
        </w:tc>
        <w:tc>
          <w:tcPr>
            <w:tcW w:w="1785" w:type="dxa"/>
          </w:tcPr>
          <w:p>
            <w:pPr>
              <w:adjustRightInd w:val="0"/>
              <w:spacing w:line="600" w:lineRule="exact"/>
              <w:jc w:val="center"/>
              <w:rPr>
                <w:rFonts w:ascii="黑体" w:hAnsi="仿宋_GB2312" w:eastAsia="黑体" w:cs="Times New Roman"/>
                <w:kern w:val="0"/>
                <w:sz w:val="24"/>
                <w:szCs w:val="24"/>
              </w:rPr>
            </w:pPr>
          </w:p>
        </w:tc>
        <w:tc>
          <w:tcPr>
            <w:tcW w:w="1527" w:type="dxa"/>
          </w:tcPr>
          <w:p>
            <w:pPr>
              <w:adjustRightInd w:val="0"/>
              <w:spacing w:line="600" w:lineRule="exact"/>
              <w:jc w:val="center"/>
              <w:rPr>
                <w:rFonts w:ascii="黑体" w:hAnsi="仿宋_GB2312" w:eastAsia="黑体" w:cs="Times New Roman"/>
                <w:kern w:val="0"/>
                <w:sz w:val="24"/>
                <w:szCs w:val="24"/>
              </w:rPr>
            </w:pPr>
          </w:p>
        </w:tc>
        <w:tc>
          <w:tcPr>
            <w:tcW w:w="1470" w:type="dxa"/>
          </w:tcPr>
          <w:p>
            <w:pPr>
              <w:adjustRightInd w:val="0"/>
              <w:spacing w:line="600" w:lineRule="exact"/>
              <w:jc w:val="center"/>
              <w:rPr>
                <w:rFonts w:ascii="黑体" w:hAnsi="仿宋_GB2312" w:eastAsia="黑体" w:cs="Times New Roman"/>
                <w:kern w:val="0"/>
                <w:sz w:val="24"/>
                <w:szCs w:val="24"/>
              </w:rPr>
            </w:pPr>
          </w:p>
        </w:tc>
        <w:tc>
          <w:tcPr>
            <w:tcW w:w="1260" w:type="dxa"/>
          </w:tcPr>
          <w:p>
            <w:pPr>
              <w:adjustRightInd w:val="0"/>
              <w:spacing w:line="600" w:lineRule="exact"/>
              <w:jc w:val="center"/>
              <w:rPr>
                <w:rFonts w:ascii="黑体" w:hAnsi="仿宋_GB2312" w:eastAsia="黑体" w:cs="Times New Roman"/>
                <w:kern w:val="0"/>
                <w:sz w:val="24"/>
                <w:szCs w:val="24"/>
              </w:rPr>
            </w:pPr>
          </w:p>
        </w:tc>
        <w:tc>
          <w:tcPr>
            <w:tcW w:w="1152" w:type="dxa"/>
          </w:tcPr>
          <w:p>
            <w:pPr>
              <w:adjustRightInd w:val="0"/>
              <w:spacing w:line="600" w:lineRule="exact"/>
              <w:jc w:val="center"/>
              <w:rPr>
                <w:rFonts w:ascii="黑体" w:hAnsi="仿宋_GB2312" w:eastAsia="黑体" w:cs="Times New Roman"/>
                <w:kern w:val="0"/>
                <w:sz w:val="24"/>
                <w:szCs w:val="24"/>
              </w:rPr>
            </w:pPr>
          </w:p>
        </w:tc>
        <w:tc>
          <w:tcPr>
            <w:tcW w:w="738" w:type="dxa"/>
          </w:tcPr>
          <w:p>
            <w:pPr>
              <w:adjustRightInd w:val="0"/>
              <w:spacing w:line="600" w:lineRule="exact"/>
              <w:jc w:val="center"/>
              <w:rPr>
                <w:rFonts w:ascii="黑体" w:hAnsi="仿宋_GB2312" w:eastAsia="黑体" w:cs="Times New Roman"/>
                <w:kern w:val="0"/>
                <w:sz w:val="24"/>
                <w:szCs w:val="24"/>
              </w:rPr>
            </w:pPr>
          </w:p>
        </w:tc>
      </w:tr>
    </w:tbl>
    <w:p>
      <w:pPr>
        <w:adjustRightInd w:val="0"/>
        <w:spacing w:line="440" w:lineRule="exact"/>
        <w:ind w:firstLine="480" w:firstLineChars="200"/>
        <w:rPr>
          <w:rFonts w:ascii="宋体" w:cs="Times New Roman"/>
          <w:kern w:val="0"/>
          <w:sz w:val="24"/>
          <w:szCs w:val="24"/>
        </w:rPr>
        <w:sectPr>
          <w:pgSz w:w="11906" w:h="16838"/>
          <w:pgMar w:top="1644" w:right="1588" w:bottom="1474" w:left="1644" w:header="851" w:footer="1134" w:gutter="0"/>
          <w:pgNumType w:fmt="decimal"/>
          <w:cols w:space="720" w:num="1"/>
          <w:docGrid w:linePitch="312" w:charSpace="0"/>
        </w:sectPr>
      </w:pPr>
      <w:r>
        <w:rPr>
          <w:rFonts w:hint="eastAsia" w:ascii="宋体" w:hAnsi="宋体" w:cs="宋体"/>
          <w:kern w:val="0"/>
          <w:sz w:val="24"/>
          <w:szCs w:val="24"/>
        </w:rPr>
        <w:t>注：本表由县级有关牵头部门进行汇总，调查类别分别为：企业开办、办理施工许可、用水报装、获得电力、用气报装、不动产登记、获得信贷</w:t>
      </w:r>
      <w:r>
        <w:rPr>
          <w:rFonts w:ascii="宋体" w:hAnsi="宋体" w:cs="宋体"/>
          <w:kern w:val="0"/>
          <w:sz w:val="24"/>
          <w:szCs w:val="24"/>
        </w:rPr>
        <w:t>7</w:t>
      </w:r>
      <w:r>
        <w:rPr>
          <w:rFonts w:hint="eastAsia" w:ascii="宋体" w:hAnsi="宋体" w:cs="宋体"/>
          <w:kern w:val="0"/>
          <w:sz w:val="24"/>
          <w:szCs w:val="24"/>
        </w:rPr>
        <w:t>个方面；平均值为调查的</w:t>
      </w:r>
      <w:r>
        <w:rPr>
          <w:rFonts w:ascii="宋体" w:hAnsi="宋体" w:cs="宋体"/>
          <w:kern w:val="0"/>
          <w:sz w:val="24"/>
          <w:szCs w:val="24"/>
        </w:rPr>
        <w:t>10</w:t>
      </w:r>
      <w:r>
        <w:rPr>
          <w:rFonts w:hint="eastAsia" w:ascii="宋体" w:hAnsi="宋体" w:cs="宋体"/>
          <w:kern w:val="0"/>
          <w:sz w:val="24"/>
          <w:szCs w:val="24"/>
        </w:rPr>
        <w:t>户企业（项目）办理环节、办理时间、办理成本、申请材料数量的平均值。</w:t>
      </w:r>
    </w:p>
    <w:p>
      <w:pPr>
        <w:adjustRightInd w:val="0"/>
        <w:spacing w:line="560" w:lineRule="exact"/>
        <w:rPr>
          <w:rFonts w:ascii="黑体" w:hAnsi="黑体" w:eastAsia="黑体" w:cs="Times New Roman"/>
          <w:kern w:val="0"/>
          <w:sz w:val="32"/>
          <w:szCs w:val="32"/>
        </w:rPr>
      </w:pPr>
      <w:r>
        <w:rPr>
          <w:rFonts w:hint="eastAsia" w:ascii="黑体" w:hAnsi="黑体" w:eastAsia="黑体" w:cs="黑体"/>
          <w:kern w:val="0"/>
          <w:sz w:val="32"/>
          <w:szCs w:val="32"/>
        </w:rPr>
        <w:t>填表说明</w:t>
      </w:r>
    </w:p>
    <w:p>
      <w:pPr>
        <w:spacing w:line="560" w:lineRule="exact"/>
        <w:ind w:firstLine="643" w:firstLineChars="200"/>
        <w:rPr>
          <w:rFonts w:ascii="仿宋" w:hAnsi="仿宋" w:eastAsia="仿宋" w:cs="Times New Roman"/>
          <w:kern w:val="0"/>
          <w:sz w:val="32"/>
          <w:szCs w:val="32"/>
        </w:rPr>
      </w:pPr>
      <w:r>
        <w:rPr>
          <w:rFonts w:ascii="仿宋" w:hAnsi="仿宋" w:eastAsia="仿宋" w:cs="仿宋_GB2312"/>
          <w:b/>
          <w:bCs/>
          <w:kern w:val="0"/>
          <w:sz w:val="32"/>
          <w:szCs w:val="32"/>
        </w:rPr>
        <w:t>1.</w:t>
      </w:r>
      <w:r>
        <w:rPr>
          <w:rFonts w:hint="eastAsia" w:ascii="仿宋" w:hAnsi="仿宋" w:eastAsia="仿宋" w:cs="仿宋_GB2312"/>
          <w:b/>
          <w:bCs/>
          <w:kern w:val="0"/>
          <w:sz w:val="32"/>
          <w:szCs w:val="32"/>
        </w:rPr>
        <w:t>该环节是否发生：</w:t>
      </w:r>
      <w:r>
        <w:rPr>
          <w:rFonts w:hint="eastAsia" w:ascii="仿宋" w:hAnsi="仿宋" w:eastAsia="仿宋" w:cs="仿宋_GB2312"/>
          <w:kern w:val="0"/>
          <w:sz w:val="32"/>
          <w:szCs w:val="32"/>
        </w:rPr>
        <w:t>如果发生填“√”，未发生不填。</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①办理环节包括企业因办理申请、核准、许可等行政审批事项而与政府主管部门之间形成的任何互动；按照相关法规政策要求，必须与外部人员（如银行、律师、审计人员、公证人员等）之间形成的任何互动；受企业委托，代办机构与政府和上述外部人员之间的任何互动。企业内部互动不计为办理环节。</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②同时满足</w:t>
      </w:r>
      <w:r>
        <w:rPr>
          <w:rFonts w:ascii="仿宋" w:hAnsi="仿宋" w:eastAsia="仿宋" w:cs="仿宋_GB2312"/>
          <w:kern w:val="0"/>
          <w:sz w:val="32"/>
          <w:szCs w:val="32"/>
        </w:rPr>
        <w:t>3</w:t>
      </w:r>
      <w:r>
        <w:rPr>
          <w:rFonts w:hint="eastAsia" w:ascii="仿宋" w:hAnsi="仿宋" w:eastAsia="仿宋" w:cs="仿宋_GB2312"/>
          <w:kern w:val="0"/>
          <w:sz w:val="32"/>
          <w:szCs w:val="32"/>
        </w:rPr>
        <w:t>个条件（在同一办事窗口、由同一人员办理、印章盖在同一证件上）算作</w:t>
      </w:r>
      <w:r>
        <w:rPr>
          <w:rFonts w:ascii="仿宋" w:hAnsi="仿宋" w:eastAsia="仿宋" w:cs="仿宋_GB2312"/>
          <w:kern w:val="0"/>
          <w:sz w:val="32"/>
          <w:szCs w:val="32"/>
        </w:rPr>
        <w:t>1</w:t>
      </w:r>
      <w:r>
        <w:rPr>
          <w:rFonts w:hint="eastAsia" w:ascii="仿宋" w:hAnsi="仿宋" w:eastAsia="仿宋" w:cs="仿宋_GB2312"/>
          <w:kern w:val="0"/>
          <w:sz w:val="32"/>
          <w:szCs w:val="32"/>
        </w:rPr>
        <w:t>个办理环节，如“五证合一”登记；如果在同一时间、同一窗口一次接受申请，再分发到相关部门，原则上算作“并联办理”。“并联办理”的认定以各地明文规定为准。</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③如多个环节“并联办理”，请在“该环节是否并联办理”</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栏内注明并联办理的环节序号。</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④如有未列出的环节，请在“其他”加行填写。</w:t>
      </w:r>
    </w:p>
    <w:p>
      <w:pPr>
        <w:spacing w:line="560" w:lineRule="exact"/>
        <w:ind w:firstLine="643" w:firstLineChars="200"/>
        <w:rPr>
          <w:rFonts w:ascii="仿宋" w:hAnsi="仿宋" w:eastAsia="仿宋" w:cs="Times New Roman"/>
          <w:kern w:val="0"/>
          <w:sz w:val="32"/>
          <w:szCs w:val="32"/>
        </w:rPr>
      </w:pPr>
      <w:r>
        <w:rPr>
          <w:rFonts w:ascii="仿宋" w:hAnsi="仿宋" w:eastAsia="仿宋" w:cs="仿宋_GB2312"/>
          <w:b/>
          <w:bCs/>
          <w:kern w:val="0"/>
          <w:sz w:val="32"/>
          <w:szCs w:val="32"/>
        </w:rPr>
        <w:t>2.</w:t>
      </w:r>
      <w:r>
        <w:rPr>
          <w:rFonts w:hint="eastAsia" w:ascii="仿宋" w:hAnsi="仿宋" w:eastAsia="仿宋" w:cs="仿宋_GB2312"/>
          <w:b/>
          <w:bCs/>
          <w:kern w:val="0"/>
          <w:sz w:val="32"/>
          <w:szCs w:val="32"/>
        </w:rPr>
        <w:t>实际时间：</w:t>
      </w:r>
      <w:r>
        <w:rPr>
          <w:rFonts w:hint="eastAsia" w:ascii="仿宋" w:hAnsi="仿宋" w:eastAsia="仿宋" w:cs="仿宋_GB2312"/>
          <w:kern w:val="0"/>
          <w:sz w:val="32"/>
          <w:szCs w:val="32"/>
        </w:rPr>
        <w:t>企业办理有关政府部门的行政审批事项或在相关供电、供水、供气、银行等企业办理业务时实际花费的时间。一个工作日按</w:t>
      </w:r>
      <w:r>
        <w:rPr>
          <w:rFonts w:ascii="仿宋" w:hAnsi="仿宋" w:eastAsia="仿宋" w:cs="仿宋_GB2312"/>
          <w:kern w:val="0"/>
          <w:sz w:val="32"/>
          <w:szCs w:val="32"/>
        </w:rPr>
        <w:t>8</w:t>
      </w:r>
      <w:r>
        <w:rPr>
          <w:rFonts w:hint="eastAsia" w:ascii="仿宋" w:hAnsi="仿宋" w:eastAsia="仿宋" w:cs="仿宋_GB2312"/>
          <w:kern w:val="0"/>
          <w:sz w:val="32"/>
          <w:szCs w:val="32"/>
        </w:rPr>
        <w:t>小时计，“即办件”（如在窗口或网络办理时，经短暂等待即可办结）计</w:t>
      </w:r>
      <w:r>
        <w:rPr>
          <w:rFonts w:ascii="仿宋" w:hAnsi="仿宋" w:eastAsia="仿宋" w:cs="仿宋_GB2312"/>
          <w:kern w:val="0"/>
          <w:sz w:val="32"/>
          <w:szCs w:val="32"/>
        </w:rPr>
        <w:t>1/8</w:t>
      </w:r>
      <w:r>
        <w:rPr>
          <w:rFonts w:hint="eastAsia" w:ascii="仿宋" w:hAnsi="仿宋" w:eastAsia="仿宋" w:cs="仿宋_GB2312"/>
          <w:kern w:val="0"/>
          <w:sz w:val="32"/>
          <w:szCs w:val="32"/>
        </w:rPr>
        <w:t>个工作日；有具体办理小时数且大于</w:t>
      </w:r>
      <w:r>
        <w:rPr>
          <w:rFonts w:ascii="仿宋" w:hAnsi="仿宋" w:eastAsia="仿宋" w:cs="仿宋_GB2312"/>
          <w:kern w:val="0"/>
          <w:sz w:val="32"/>
          <w:szCs w:val="32"/>
        </w:rPr>
        <w:t>1</w:t>
      </w:r>
      <w:r>
        <w:rPr>
          <w:rFonts w:hint="eastAsia" w:ascii="仿宋" w:hAnsi="仿宋" w:eastAsia="仿宋" w:cs="仿宋_GB2312"/>
          <w:kern w:val="0"/>
          <w:sz w:val="32"/>
          <w:szCs w:val="32"/>
        </w:rPr>
        <w:t>小时小于</w:t>
      </w:r>
      <w:r>
        <w:rPr>
          <w:rFonts w:ascii="仿宋" w:hAnsi="仿宋" w:eastAsia="仿宋" w:cs="仿宋_GB2312"/>
          <w:kern w:val="0"/>
          <w:sz w:val="32"/>
          <w:szCs w:val="32"/>
        </w:rPr>
        <w:t>8</w:t>
      </w:r>
      <w:r>
        <w:rPr>
          <w:rFonts w:hint="eastAsia" w:ascii="仿宋" w:hAnsi="仿宋" w:eastAsia="仿宋" w:cs="仿宋_GB2312"/>
          <w:kern w:val="0"/>
          <w:sz w:val="32"/>
          <w:szCs w:val="32"/>
        </w:rPr>
        <w:t>小时的计“办理小时数</w:t>
      </w:r>
      <w:r>
        <w:rPr>
          <w:rFonts w:ascii="仿宋" w:hAnsi="仿宋" w:eastAsia="仿宋" w:cs="仿宋_GB2312"/>
          <w:kern w:val="0"/>
          <w:sz w:val="32"/>
          <w:szCs w:val="32"/>
        </w:rPr>
        <w:t>/8</w:t>
      </w:r>
      <w:r>
        <w:rPr>
          <w:rFonts w:hint="eastAsia" w:ascii="仿宋" w:hAnsi="仿宋" w:eastAsia="仿宋" w:cs="仿宋_GB2312"/>
          <w:kern w:val="0"/>
          <w:sz w:val="32"/>
          <w:szCs w:val="32"/>
        </w:rPr>
        <w:t>”个工作日；无具体办理小时数且“上午提出申请、当日下午办结”计</w:t>
      </w:r>
      <w:r>
        <w:rPr>
          <w:rFonts w:ascii="仿宋" w:hAnsi="仿宋" w:eastAsia="仿宋" w:cs="仿宋_GB2312"/>
          <w:kern w:val="0"/>
          <w:sz w:val="32"/>
          <w:szCs w:val="32"/>
        </w:rPr>
        <w:t>1</w:t>
      </w:r>
      <w:r>
        <w:rPr>
          <w:rFonts w:hint="eastAsia" w:ascii="仿宋" w:hAnsi="仿宋" w:eastAsia="仿宋" w:cs="仿宋_GB2312"/>
          <w:kern w:val="0"/>
          <w:sz w:val="32"/>
          <w:szCs w:val="32"/>
        </w:rPr>
        <w:t>个工作日；“第一天提出申请、第二天办结”计</w:t>
      </w:r>
      <w:r>
        <w:rPr>
          <w:rFonts w:ascii="仿宋" w:hAnsi="仿宋" w:eastAsia="仿宋" w:cs="仿宋_GB2312"/>
          <w:kern w:val="0"/>
          <w:sz w:val="32"/>
          <w:szCs w:val="32"/>
        </w:rPr>
        <w:t>2</w:t>
      </w:r>
      <w:r>
        <w:rPr>
          <w:rFonts w:hint="eastAsia" w:ascii="仿宋" w:hAnsi="仿宋" w:eastAsia="仿宋" w:cs="仿宋_GB2312"/>
          <w:kern w:val="0"/>
          <w:sz w:val="32"/>
          <w:szCs w:val="32"/>
        </w:rPr>
        <w:t>个工作日，以此类推。</w:t>
      </w:r>
    </w:p>
    <w:p>
      <w:pPr>
        <w:spacing w:line="560" w:lineRule="exact"/>
        <w:ind w:firstLine="643" w:firstLineChars="200"/>
        <w:rPr>
          <w:rFonts w:ascii="仿宋" w:hAnsi="仿宋" w:eastAsia="仿宋" w:cs="Times New Roman"/>
          <w:kern w:val="0"/>
          <w:sz w:val="32"/>
          <w:szCs w:val="32"/>
        </w:rPr>
      </w:pPr>
      <w:r>
        <w:rPr>
          <w:rFonts w:ascii="仿宋" w:hAnsi="仿宋" w:eastAsia="仿宋" w:cs="仿宋_GB2312"/>
          <w:b/>
          <w:bCs/>
          <w:kern w:val="0"/>
          <w:sz w:val="32"/>
          <w:szCs w:val="32"/>
        </w:rPr>
        <w:t>3.</w:t>
      </w:r>
      <w:r>
        <w:rPr>
          <w:rFonts w:hint="eastAsia" w:ascii="仿宋" w:hAnsi="仿宋" w:eastAsia="仿宋" w:cs="仿宋_GB2312"/>
          <w:b/>
          <w:bCs/>
          <w:kern w:val="0"/>
          <w:sz w:val="32"/>
          <w:szCs w:val="32"/>
        </w:rPr>
        <w:t>办理成本：</w:t>
      </w:r>
      <w:r>
        <w:rPr>
          <w:rFonts w:hint="eastAsia" w:ascii="仿宋" w:hAnsi="仿宋" w:eastAsia="仿宋" w:cs="仿宋_GB2312"/>
          <w:kern w:val="0"/>
          <w:sz w:val="32"/>
          <w:szCs w:val="32"/>
        </w:rPr>
        <w:t>包括企业办理有关行政审批事项所花费的成本；按照相关法规政策要求，必须与外部机构（如银行、公证处、中介等）发生的办理环节所产生的费用计入办理成本。</w:t>
      </w:r>
    </w:p>
    <w:p>
      <w:pPr>
        <w:spacing w:line="560" w:lineRule="exact"/>
        <w:ind w:firstLine="643" w:firstLineChars="200"/>
        <w:rPr>
          <w:rFonts w:ascii="仿宋" w:hAnsi="仿宋" w:eastAsia="仿宋" w:cs="Times New Roman"/>
          <w:kern w:val="0"/>
          <w:sz w:val="32"/>
          <w:szCs w:val="32"/>
        </w:rPr>
      </w:pPr>
      <w:r>
        <w:rPr>
          <w:rFonts w:ascii="仿宋" w:hAnsi="仿宋" w:eastAsia="仿宋" w:cs="仿宋_GB2312"/>
          <w:b/>
          <w:bCs/>
          <w:kern w:val="0"/>
          <w:sz w:val="32"/>
          <w:szCs w:val="32"/>
        </w:rPr>
        <w:t>4.</w:t>
      </w:r>
      <w:r>
        <w:rPr>
          <w:rFonts w:hint="eastAsia" w:ascii="仿宋" w:hAnsi="仿宋" w:eastAsia="仿宋" w:cs="仿宋_GB2312"/>
          <w:b/>
          <w:bCs/>
          <w:kern w:val="0"/>
          <w:sz w:val="32"/>
          <w:szCs w:val="32"/>
        </w:rPr>
        <w:t>申请材料：</w:t>
      </w:r>
      <w:r>
        <w:rPr>
          <w:rFonts w:hint="eastAsia" w:ascii="仿宋" w:hAnsi="仿宋" w:eastAsia="仿宋" w:cs="仿宋_GB2312"/>
          <w:kern w:val="0"/>
          <w:sz w:val="32"/>
          <w:szCs w:val="32"/>
        </w:rPr>
        <w:t>按照相关法规政策规定，企业办理有关行政审批事项必须提交的材料，包括纸质材料和电子文件。如在同一环节提交多份相同材料，计为</w:t>
      </w:r>
      <w:r>
        <w:rPr>
          <w:rFonts w:ascii="仿宋" w:hAnsi="仿宋" w:eastAsia="仿宋" w:cs="仿宋_GB2312"/>
          <w:kern w:val="0"/>
          <w:sz w:val="32"/>
          <w:szCs w:val="32"/>
        </w:rPr>
        <w:t>1</w:t>
      </w:r>
      <w:r>
        <w:rPr>
          <w:rFonts w:hint="eastAsia" w:ascii="仿宋" w:hAnsi="仿宋" w:eastAsia="仿宋" w:cs="仿宋_GB2312"/>
          <w:kern w:val="0"/>
          <w:sz w:val="32"/>
          <w:szCs w:val="32"/>
        </w:rPr>
        <w:t>件材料；同一内容材料的原件和复印件，计为</w:t>
      </w:r>
      <w:r>
        <w:rPr>
          <w:rFonts w:ascii="仿宋" w:hAnsi="仿宋" w:eastAsia="仿宋" w:cs="仿宋_GB2312"/>
          <w:kern w:val="0"/>
          <w:sz w:val="32"/>
          <w:szCs w:val="32"/>
        </w:rPr>
        <w:t>1</w:t>
      </w:r>
      <w:r>
        <w:rPr>
          <w:rFonts w:hint="eastAsia" w:ascii="仿宋" w:hAnsi="仿宋" w:eastAsia="仿宋" w:cs="仿宋_GB2312"/>
          <w:kern w:val="0"/>
          <w:sz w:val="32"/>
          <w:szCs w:val="32"/>
        </w:rPr>
        <w:t>件材料。</w:t>
      </w:r>
    </w:p>
    <w:p>
      <w:pPr>
        <w:spacing w:line="56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请各填报单位报送一份各环节申请材料明细清单，如不同企业所需材料不一致，则提供所需材料最多的明细清单。</w:t>
      </w:r>
    </w:p>
    <w:p>
      <w:pPr>
        <w:spacing w:line="560" w:lineRule="exact"/>
        <w:ind w:firstLine="643" w:firstLineChars="200"/>
        <w:rPr>
          <w:rFonts w:ascii="仿宋" w:hAnsi="仿宋" w:eastAsia="仿宋" w:cs="Times New Roman"/>
          <w:b/>
          <w:bCs/>
          <w:kern w:val="0"/>
          <w:sz w:val="32"/>
          <w:szCs w:val="32"/>
        </w:rPr>
      </w:pPr>
      <w:r>
        <w:rPr>
          <w:rFonts w:ascii="仿宋" w:hAnsi="仿宋" w:eastAsia="仿宋" w:cs="仿宋_GB2312"/>
          <w:b/>
          <w:bCs/>
          <w:kern w:val="0"/>
          <w:sz w:val="32"/>
          <w:szCs w:val="32"/>
        </w:rPr>
        <w:t>5.</w:t>
      </w:r>
      <w:r>
        <w:rPr>
          <w:rFonts w:hint="eastAsia" w:ascii="仿宋" w:hAnsi="仿宋" w:eastAsia="仿宋" w:cs="仿宋_GB2312"/>
          <w:b/>
          <w:bCs/>
          <w:kern w:val="0"/>
          <w:sz w:val="32"/>
          <w:szCs w:val="32"/>
        </w:rPr>
        <w:t>调查表中的主要环节解释：</w:t>
      </w:r>
    </w:p>
    <w:p>
      <w:pPr>
        <w:spacing w:line="600" w:lineRule="exact"/>
        <w:ind w:firstLine="643" w:firstLineChars="200"/>
        <w:rPr>
          <w:rFonts w:ascii="仿宋" w:hAnsi="仿宋" w:eastAsia="仿宋" w:cs="Times New Roman"/>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1</w:t>
      </w:r>
      <w:r>
        <w:rPr>
          <w:rFonts w:hint="eastAsia" w:ascii="仿宋" w:hAnsi="仿宋" w:eastAsia="仿宋" w:cs="仿宋_GB2312"/>
          <w:b/>
          <w:bCs/>
          <w:kern w:val="0"/>
          <w:sz w:val="32"/>
          <w:szCs w:val="32"/>
        </w:rPr>
        <w:t>）企业开办情况表</w:t>
      </w:r>
    </w:p>
    <w:tbl>
      <w:tblPr>
        <w:tblStyle w:val="6"/>
        <w:tblW w:w="8946" w:type="dxa"/>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619"/>
        <w:gridCol w:w="834"/>
        <w:gridCol w:w="6493"/>
      </w:tblGrid>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23" w:hRule="atLeast"/>
          <w:tblHeader/>
        </w:trPr>
        <w:tc>
          <w:tcPr>
            <w:tcW w:w="24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b/>
                <w:bCs/>
                <w:kern w:val="0"/>
                <w:sz w:val="24"/>
                <w:szCs w:val="24"/>
              </w:rPr>
            </w:pPr>
            <w:r>
              <w:rPr>
                <w:rFonts w:hint="eastAsia" w:ascii="宋体" w:hAnsi="宋体" w:cs="宋体"/>
                <w:b/>
                <w:bCs/>
                <w:kern w:val="0"/>
                <w:sz w:val="24"/>
                <w:szCs w:val="24"/>
              </w:rPr>
              <w:t>环节名称</w:t>
            </w:r>
          </w:p>
        </w:tc>
        <w:tc>
          <w:tcPr>
            <w:tcW w:w="6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503" w:hRule="atLeast"/>
        </w:trPr>
        <w:tc>
          <w:tcPr>
            <w:tcW w:w="24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企业名称预核准</w:t>
            </w:r>
          </w:p>
        </w:tc>
        <w:tc>
          <w:tcPr>
            <w:tcW w:w="6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本环节是指从企业按照国家法律法规准备好材料，填写《企业名称预先核准审核表》，符合工商局受理要求开始，经工商局审查、受理、审核之后，给企业开具《企业名称预先核准通知书》为止的整个流程，因名称不符合相关标准而被驳回的过程不计在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259" w:hRule="atLeast"/>
        </w:trPr>
        <w:tc>
          <w:tcPr>
            <w:tcW w:w="24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工商登记</w:t>
            </w:r>
          </w:p>
        </w:tc>
        <w:tc>
          <w:tcPr>
            <w:tcW w:w="6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本环节是指从企业携带《企业名称预先核准通知书》和其他法律法规要求的材料，符合工商局工商登记的要求开始，经工商局审查、受理、审核之后，由办事窗口给企业发放《企业法人营业执照》为止的整个流程，企业未及时领取的时间不计在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21" w:hRule="atLeast"/>
        </w:trPr>
        <w:tc>
          <w:tcPr>
            <w:tcW w:w="24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税务补采信息</w:t>
            </w:r>
          </w:p>
        </w:tc>
        <w:tc>
          <w:tcPr>
            <w:tcW w:w="6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本环节是指从企业携带“多证合一”的营业执照和税务局要求资料，符合税务局采集信息的要求开始，经税务局审核之后，到税务局进行企业税务补充信息当场确认为止的整个流程。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20" w:hRule="atLeast"/>
        </w:trPr>
        <w:tc>
          <w:tcPr>
            <w:tcW w:w="24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刻制公章、备案</w:t>
            </w:r>
          </w:p>
        </w:tc>
        <w:tc>
          <w:tcPr>
            <w:tcW w:w="6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本环节是指从企业携带“多证合一”的营业执照到刻制公章的服务公司开始，经公章刻制、刻章完成、公章备案，由企业领取（现场或快递）公章为止的整个流程，企业未及时领取的时间不计在内。</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1107" w:hRule="atLeast"/>
        </w:trPr>
        <w:tc>
          <w:tcPr>
            <w:tcW w:w="2453"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银行开户</w:t>
            </w:r>
          </w:p>
        </w:tc>
        <w:tc>
          <w:tcPr>
            <w:tcW w:w="6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本环节是指从企业携带“多证合一”的营业执照、书面申请和其他法律法规要求的材料，符合人民银行的企业银行开户的要求开始，经开户银行审核之后，到获得银行开户许可为止的整个流程。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613"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申领发票</w:t>
            </w:r>
          </w:p>
        </w:tc>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普票</w:t>
            </w:r>
          </w:p>
        </w:tc>
        <w:tc>
          <w:tcPr>
            <w:tcW w:w="64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cs="Times New Roman"/>
                <w:kern w:val="0"/>
                <w:sz w:val="24"/>
                <w:szCs w:val="24"/>
              </w:rPr>
            </w:pPr>
            <w:r>
              <w:rPr>
                <w:rFonts w:hint="eastAsia" w:ascii="宋体" w:hAnsi="宋体" w:cs="宋体"/>
                <w:kern w:val="0"/>
                <w:sz w:val="24"/>
                <w:szCs w:val="24"/>
              </w:rPr>
              <w:t>本环节是指从企业到税务局注册登记开始，经购买税盘、票种核定等环节，到客户领取发票和税务局将领票事宜记录为止的整个流程。</w:t>
            </w:r>
          </w:p>
        </w:tc>
      </w:tr>
      <w:tr>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51"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834" w:type="dxa"/>
            <w:tcBorders>
              <w:top w:val="single" w:color="auto" w:sz="4" w:space="0"/>
              <w:left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专票</w:t>
            </w:r>
          </w:p>
        </w:tc>
        <w:tc>
          <w:tcPr>
            <w:tcW w:w="6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bl>
    <w:p>
      <w:pPr>
        <w:spacing w:line="600" w:lineRule="exact"/>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2</w:t>
      </w:r>
      <w:r>
        <w:rPr>
          <w:rFonts w:hint="eastAsia" w:ascii="仿宋" w:hAnsi="仿宋" w:eastAsia="仿宋" w:cs="仿宋_GB2312"/>
          <w:b/>
          <w:bCs/>
          <w:kern w:val="0"/>
          <w:sz w:val="32"/>
          <w:szCs w:val="32"/>
        </w:rPr>
        <w:t>）办理施工许可证情况表</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blHeader/>
        </w:trPr>
        <w:tc>
          <w:tcPr>
            <w:tcW w:w="2376" w:type="dxa"/>
            <w:vAlign w:val="center"/>
          </w:tcPr>
          <w:p>
            <w:pPr>
              <w:widowControl/>
              <w:spacing w:line="240" w:lineRule="exact"/>
              <w:jc w:val="center"/>
              <w:rPr>
                <w:rFonts w:ascii="宋体" w:cs="Times New Roman"/>
                <w:b/>
                <w:bCs/>
                <w:kern w:val="0"/>
                <w:sz w:val="24"/>
                <w:szCs w:val="24"/>
              </w:rPr>
            </w:pPr>
            <w:r>
              <w:rPr>
                <w:rFonts w:hint="eastAsia" w:ascii="宋体" w:hAnsi="宋体" w:cs="宋体"/>
                <w:b/>
                <w:bCs/>
                <w:kern w:val="0"/>
                <w:sz w:val="24"/>
                <w:szCs w:val="24"/>
              </w:rPr>
              <w:t>环节名称</w:t>
            </w:r>
          </w:p>
        </w:tc>
        <w:tc>
          <w:tcPr>
            <w:tcW w:w="6570" w:type="dxa"/>
            <w:vAlign w:val="center"/>
          </w:tcPr>
          <w:p>
            <w:pPr>
              <w:widowControl/>
              <w:spacing w:line="240" w:lineRule="exact"/>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企业投资项目备案</w:t>
            </w:r>
          </w:p>
        </w:tc>
        <w:tc>
          <w:tcPr>
            <w:tcW w:w="6570" w:type="dxa"/>
            <w:vAlign w:val="center"/>
          </w:tcPr>
          <w:p>
            <w:pPr>
              <w:rPr>
                <w:rFonts w:ascii="宋体" w:cs="Times New Roman"/>
                <w:kern w:val="0"/>
                <w:sz w:val="24"/>
                <w:szCs w:val="24"/>
              </w:rPr>
            </w:pPr>
            <w:r>
              <w:rPr>
                <w:rFonts w:hint="eastAsia" w:ascii="宋体" w:hAnsi="宋体" w:cs="宋体"/>
                <w:kern w:val="0"/>
                <w:sz w:val="24"/>
                <w:szCs w:val="24"/>
              </w:rPr>
              <w:t>本环节是指企业投资建设《陕西省政府核准的投资项目目录（</w:t>
            </w:r>
            <w:r>
              <w:rPr>
                <w:rFonts w:ascii="宋体" w:hAnsi="宋体" w:cs="宋体"/>
                <w:kern w:val="0"/>
                <w:sz w:val="24"/>
                <w:szCs w:val="24"/>
              </w:rPr>
              <w:t>2017</w:t>
            </w:r>
            <w:r>
              <w:rPr>
                <w:rFonts w:hint="eastAsia" w:ascii="宋体" w:hAnsi="宋体" w:cs="宋体"/>
                <w:kern w:val="0"/>
                <w:sz w:val="24"/>
                <w:szCs w:val="24"/>
              </w:rPr>
              <w:t>年本）》以外的其他项目均实行告知性备案管理，项目单位只需将项目单位基本情况；项目名称、建设地点、建设规模、建设内容；项目总投资额；项目符合产业政策声明等相关项目信息，通过陕西省投资项目在线审批监管平台告知备案机关，系统自动生成项目代码即完成备案。备案机关通过在线平台在</w:t>
            </w:r>
            <w:r>
              <w:rPr>
                <w:rFonts w:ascii="宋体" w:hAnsi="宋体" w:cs="宋体"/>
                <w:kern w:val="0"/>
                <w:sz w:val="24"/>
                <w:szCs w:val="24"/>
              </w:rPr>
              <w:t>5</w:t>
            </w:r>
            <w:r>
              <w:rPr>
                <w:rFonts w:hint="eastAsia" w:ascii="宋体" w:hAnsi="宋体" w:cs="宋体"/>
                <w:kern w:val="0"/>
                <w:sz w:val="24"/>
                <w:szCs w:val="24"/>
              </w:rPr>
              <w:t>个工作日内（特殊情况经主管领导批准后可延长至</w:t>
            </w:r>
            <w:r>
              <w:rPr>
                <w:rFonts w:ascii="宋体" w:hAnsi="宋体" w:cs="宋体"/>
                <w:kern w:val="0"/>
                <w:sz w:val="24"/>
                <w:szCs w:val="24"/>
              </w:rPr>
              <w:t>10</w:t>
            </w:r>
            <w:r>
              <w:rPr>
                <w:rFonts w:hint="eastAsia" w:ascii="宋体" w:hAnsi="宋体" w:cs="宋体"/>
                <w:kern w:val="0"/>
                <w:sz w:val="24"/>
                <w:szCs w:val="24"/>
              </w:rPr>
              <w:t>个工作日）对备案信息完整性进行确认，项目信息不完整的，告知企业予以补正，项目单位补充材料所需时间不计入</w:t>
            </w:r>
            <w:r>
              <w:rPr>
                <w:rFonts w:ascii="宋体" w:hAnsi="宋体" w:cs="宋体"/>
                <w:kern w:val="0"/>
                <w:sz w:val="24"/>
                <w:szCs w:val="24"/>
              </w:rPr>
              <w:t>5</w:t>
            </w:r>
            <w:r>
              <w:rPr>
                <w:rFonts w:hint="eastAsia" w:ascii="宋体" w:hAnsi="宋体" w:cs="宋体"/>
                <w:kern w:val="0"/>
                <w:sz w:val="24"/>
                <w:szCs w:val="24"/>
              </w:rPr>
              <w:t>个工作日内，备案机关进行备案信息确认所需时间不计入企业办理施工许可证总时间内；不符合规定的，告知企业予以纠正或依法申请办理相关手续。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固定资产投资项目节能审查</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本环节是指企业按照</w:t>
            </w:r>
            <w:r>
              <w:fldChar w:fldCharType="begin"/>
            </w:r>
            <w:r>
              <w:instrText xml:space="preserve"> HYPERLINK "http://www.sdpc.gov.cn/zcfb/zcfbl/201612/W020161202327973225255.pdf" \t "_blank" </w:instrText>
            </w:r>
            <w:r>
              <w:fldChar w:fldCharType="separate"/>
            </w:r>
            <w:r>
              <w:rPr>
                <w:rFonts w:hint="eastAsia" w:ascii="宋体" w:hAnsi="宋体" w:cs="宋体"/>
                <w:kern w:val="0"/>
                <w:sz w:val="24"/>
                <w:szCs w:val="24"/>
              </w:rPr>
              <w:t>《固定资产投资项目节能审查办法》</w:t>
            </w:r>
            <w:r>
              <w:rPr>
                <w:rFonts w:hint="eastAsia" w:ascii="宋体" w:hAnsi="宋体" w:cs="宋体"/>
                <w:kern w:val="0"/>
                <w:sz w:val="24"/>
                <w:szCs w:val="24"/>
              </w:rPr>
              <w:fldChar w:fldCharType="end"/>
            </w:r>
            <w:r>
              <w:rPr>
                <w:rFonts w:hint="eastAsia" w:ascii="宋体" w:hAnsi="宋体" w:cs="宋体"/>
                <w:kern w:val="0"/>
                <w:sz w:val="24"/>
                <w:szCs w:val="24"/>
              </w:rPr>
              <w:t>（国家发展改革委令</w:t>
            </w:r>
            <w:r>
              <w:rPr>
                <w:rFonts w:ascii="宋体" w:hAnsi="宋体" w:cs="宋体"/>
                <w:kern w:val="0"/>
                <w:sz w:val="24"/>
                <w:szCs w:val="24"/>
              </w:rPr>
              <w:t>2016</w:t>
            </w:r>
            <w:r>
              <w:rPr>
                <w:rFonts w:hint="eastAsia" w:ascii="宋体" w:hAnsi="宋体" w:cs="宋体"/>
                <w:kern w:val="0"/>
                <w:sz w:val="24"/>
                <w:szCs w:val="24"/>
              </w:rPr>
              <w:t>年第</w:t>
            </w:r>
            <w:r>
              <w:rPr>
                <w:rFonts w:ascii="宋体" w:hAnsi="宋体" w:cs="宋体"/>
                <w:kern w:val="0"/>
                <w:sz w:val="24"/>
                <w:szCs w:val="24"/>
              </w:rPr>
              <w:t>44</w:t>
            </w:r>
            <w:r>
              <w:rPr>
                <w:rFonts w:hint="eastAsia" w:ascii="宋体" w:hAnsi="宋体" w:cs="宋体"/>
                <w:kern w:val="0"/>
                <w:sz w:val="24"/>
                <w:szCs w:val="24"/>
              </w:rPr>
              <w:t>号）和《陕西省固定资产投资项目节能审查实施办法》（陕发改环资〔</w:t>
            </w:r>
            <w:r>
              <w:rPr>
                <w:rFonts w:ascii="宋体" w:hAnsi="宋体" w:cs="宋体"/>
                <w:kern w:val="0"/>
                <w:sz w:val="24"/>
                <w:szCs w:val="24"/>
              </w:rPr>
              <w:t>2017</w:t>
            </w:r>
            <w:r>
              <w:rPr>
                <w:rFonts w:hint="eastAsia" w:ascii="宋体" w:hAnsi="宋体" w:cs="宋体"/>
                <w:kern w:val="0"/>
                <w:sz w:val="24"/>
                <w:szCs w:val="24"/>
              </w:rPr>
              <w:t>〕</w:t>
            </w:r>
            <w:r>
              <w:rPr>
                <w:rFonts w:ascii="宋体" w:hAnsi="宋体" w:cs="宋体"/>
                <w:kern w:val="0"/>
                <w:sz w:val="24"/>
                <w:szCs w:val="24"/>
              </w:rPr>
              <w:t>331</w:t>
            </w:r>
            <w:r>
              <w:rPr>
                <w:rFonts w:hint="eastAsia" w:ascii="宋体" w:hAnsi="宋体" w:cs="宋体"/>
                <w:kern w:val="0"/>
                <w:sz w:val="24"/>
                <w:szCs w:val="24"/>
              </w:rPr>
              <w:t>号）要求，编制固定资产投资项目节能报告，并报送各级发展改革部门进行审查，发展改革部门委托有关机构进行评审，并形成评审意见的整个流程。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建设工程抗震设防要求备案</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本环节是指基本建设工程在施工证发放前的并联审批阶段，建设方依据相关法律和地震部门要求的材料，将该建设项目拟采用的抗震设防参数在市县地震部门进行备案核实，取得建设项目备案书的过程。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建设项目环境影响评价审查</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企业携带项目环境影响评价文件、项目立项文件和其他法律法规要求的材料，从在陕西省投资项目在线审批监管平台申报开始，经有审批权的环境保护主管部门预审、受理、公示、技术评估、审查、拟审批公示、作出审批决定之后，由行政许可受理窗口给企业转交建设项目环境影响评价文件批复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建设工程消防设计审核</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国务院公安部门规定的大型人员密集场所和其他特殊建设工程的建设单位依法向公安机关消防机构提交消防设计文件等相关申请材料开始，经受理申请、资料审核、综合评定等程序，到公安机关消防机构将审核意见以书面形式送达至建设单位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人防工程设计审核</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本环节包含</w:t>
            </w:r>
            <w:r>
              <w:rPr>
                <w:rFonts w:ascii="宋体" w:hAnsi="宋体" w:cs="宋体"/>
                <w:kern w:val="0"/>
                <w:sz w:val="24"/>
                <w:szCs w:val="24"/>
              </w:rPr>
              <w:t>3</w:t>
            </w:r>
            <w:r>
              <w:rPr>
                <w:rFonts w:hint="eastAsia" w:ascii="宋体" w:hAnsi="宋体" w:cs="宋体"/>
                <w:kern w:val="0"/>
                <w:sz w:val="24"/>
                <w:szCs w:val="24"/>
              </w:rPr>
              <w:t>个流程：</w:t>
            </w:r>
          </w:p>
          <w:p>
            <w:pPr>
              <w:widowControl/>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初步方案人防审核。本环节是指应建防空地下室的民用建筑项目，建设单位从携带人防工程设计方案图、规划批准的报建项目总平图、地下局部剖面图、地下一层平面图等材料递交到人防审批窗口开始，至人防审批部门对应建防空地下室有关内容审核合格后出具审核意见并在图上盖章为止的整个流程。</w:t>
            </w:r>
          </w:p>
          <w:p>
            <w:pPr>
              <w:widowControl/>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人防工程施工图审查备案。本环节是指人防工程施工图审查合格后由建设单位携带施工图设计文件技术性审查报告递交到人防审批窗口告知性备案并由人防审批部门出具备案证明材料的整个流程。</w:t>
            </w:r>
          </w:p>
          <w:p>
            <w:pPr>
              <w:widowControl/>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人防工程易地建设审批。本环节是指应建防空地下室的民用建筑项目，建设单位从携带不能修建防空地下室的申请及相关证明材料递交到人防审批窗口开始，至人防审批部门审核并出具人防工程易地建设批准书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水土保持方案书审批</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在山区、丘陵区、风沙区以及水土保持规划确定的容易发生水土流失的其他区域，开办可能造成水土流失的生产建设项目应当编制水土保持方案。水土保持方案由县级以上人民政府水行政主管部门负责审批和管理。</w:t>
            </w:r>
          </w:p>
          <w:p>
            <w:pPr>
              <w:widowControl/>
              <w:rPr>
                <w:rFonts w:ascii="宋体" w:cs="Times New Roman"/>
                <w:kern w:val="0"/>
                <w:sz w:val="24"/>
                <w:szCs w:val="24"/>
              </w:rPr>
            </w:pPr>
            <w:r>
              <w:rPr>
                <w:rFonts w:hint="eastAsia" w:ascii="宋体" w:hAnsi="宋体" w:cs="宋体"/>
                <w:kern w:val="0"/>
                <w:sz w:val="24"/>
                <w:szCs w:val="24"/>
              </w:rPr>
              <w:t>生产建设单位负责水土保持方案的编制和申报，在申请水土保持方案审批时，应当向具有相应审批权的水行政主管部门提交申请材料（书面申请、水土保持方案报告书、项目立项支持性文件）。</w:t>
            </w:r>
          </w:p>
          <w:p>
            <w:pPr>
              <w:widowControl/>
              <w:rPr>
                <w:rFonts w:ascii="宋体" w:cs="Times New Roman"/>
                <w:kern w:val="0"/>
                <w:sz w:val="24"/>
                <w:szCs w:val="24"/>
              </w:rPr>
            </w:pPr>
            <w:r>
              <w:rPr>
                <w:rFonts w:hint="eastAsia" w:ascii="宋体" w:hAnsi="宋体" w:cs="宋体"/>
                <w:kern w:val="0"/>
                <w:sz w:val="24"/>
                <w:szCs w:val="24"/>
              </w:rPr>
              <w:t>有审批权的水行政主管部门受理水土保持方案审批申请后，应当依据有关法律法规、政策规定和技术标准组织审查，并对通过审查的水土保持方案报告书作出批复决定。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防雷装置设计审核</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本环节是指从企业按照国家法律法规准备好材料，填写《防雷装置设计审核申请书》，符合气象局受理要求开始，经气象局审查、受理、审核之后，给企业发放《防雷装置设计核准意见书》为止的整个流程。</w:t>
            </w:r>
          </w:p>
          <w:p>
            <w:pPr>
              <w:widowControl/>
              <w:rPr>
                <w:rFonts w:ascii="宋体" w:cs="Times New Roman"/>
                <w:kern w:val="0"/>
                <w:sz w:val="24"/>
                <w:szCs w:val="24"/>
              </w:rPr>
            </w:pPr>
            <w:r>
              <w:rPr>
                <w:rFonts w:hint="eastAsia" w:ascii="宋体" w:hAnsi="宋体" w:cs="宋体"/>
                <w:kern w:val="0"/>
                <w:sz w:val="24"/>
                <w:szCs w:val="24"/>
              </w:rPr>
              <w:t>关于“防雷装置设计审核”的范围。按照《气象灾害防御条例》第二十三条规定：油库、气库、弹药库、化学品仓库和烟花爆竹、石化等易燃易爆建设工程和场所，雷电易发区内的矿区、旅游景点或者投入使用的建（构）筑物、设施等需要单独安装雷电防护装置的场所，以及雷电风险高且没有防雷标准规范、需要进行特殊论证的大型项目，其雷电防护装置的设计审核和竣工验收由县级以上地方气象主管机构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spacing w:val="6"/>
                <w:kern w:val="0"/>
                <w:sz w:val="24"/>
                <w:szCs w:val="24"/>
              </w:rPr>
            </w:pPr>
            <w:r>
              <w:rPr>
                <w:rFonts w:hint="eastAsia" w:ascii="宋体" w:hAnsi="宋体" w:cs="宋体"/>
                <w:spacing w:val="6"/>
                <w:kern w:val="0"/>
                <w:sz w:val="24"/>
                <w:szCs w:val="24"/>
              </w:rPr>
              <w:t>文物保护单位建设控制地带内建设工程设计方案的审核</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涉及市级文物保护单位建设控制地带的建设项目，建设单位提交文物影响评估报告、考古勘探报告、项目初步设计和文物保护措施设计等资料，在县级文物行政部门审核同意后，经市文物局受理并按相关程序审查，最终作出同意或者不予同意意见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配套绿地</w:t>
            </w:r>
            <w:r>
              <w:rPr>
                <w:rFonts w:ascii="宋体" w:hAnsi="宋体" w:cs="宋体"/>
                <w:kern w:val="0"/>
                <w:sz w:val="24"/>
                <w:szCs w:val="24"/>
              </w:rPr>
              <w:t>1000</w:t>
            </w:r>
            <w:r>
              <w:rPr>
                <w:rFonts w:hint="eastAsia" w:ascii="宋体" w:hAnsi="宋体" w:cs="宋体"/>
                <w:kern w:val="0"/>
                <w:sz w:val="24"/>
                <w:szCs w:val="24"/>
              </w:rPr>
              <w:t>平米以上建设项目绿化设计方案审批</w:t>
            </w:r>
          </w:p>
        </w:tc>
        <w:tc>
          <w:tcPr>
            <w:tcW w:w="6570" w:type="dxa"/>
            <w:vAlign w:val="center"/>
          </w:tcPr>
          <w:p>
            <w:pPr>
              <w:widowControl/>
              <w:rPr>
                <w:rFonts w:ascii="宋体" w:cs="Times New Roman"/>
                <w:kern w:val="0"/>
                <w:sz w:val="24"/>
                <w:szCs w:val="24"/>
              </w:rPr>
            </w:pPr>
            <w:r>
              <w:rPr>
                <w:rFonts w:hint="eastAsia" w:ascii="宋体" w:hAnsi="宋体" w:cs="宋体"/>
                <w:kern w:val="0"/>
                <w:sz w:val="24"/>
                <w:szCs w:val="24"/>
              </w:rPr>
              <w:t>本环节是指企业按照《城市绿化条例》（国务院令第</w:t>
            </w:r>
            <w:r>
              <w:rPr>
                <w:rFonts w:ascii="宋体" w:hAnsi="宋体" w:cs="宋体"/>
                <w:kern w:val="0"/>
                <w:sz w:val="24"/>
                <w:szCs w:val="24"/>
              </w:rPr>
              <w:t>100</w:t>
            </w:r>
            <w:r>
              <w:rPr>
                <w:rFonts w:hint="eastAsia" w:ascii="宋体" w:hAnsi="宋体" w:cs="宋体"/>
                <w:kern w:val="0"/>
                <w:sz w:val="24"/>
                <w:szCs w:val="24"/>
              </w:rPr>
              <w:t>号）等国家法律法规规定，从向城市管理部门提交合格的绿化设计方案相关资料开始，经城市管理部门审查、受理、审核之后，给企业发放《</w:t>
            </w:r>
            <w:r>
              <w:rPr>
                <w:rFonts w:ascii="宋体" w:hAnsi="宋体" w:cs="宋体"/>
                <w:kern w:val="0"/>
                <w:sz w:val="24"/>
                <w:szCs w:val="24"/>
              </w:rPr>
              <w:t>xxx</w:t>
            </w:r>
            <w:r>
              <w:rPr>
                <w:rFonts w:hint="eastAsia" w:ascii="宋体" w:hAnsi="宋体" w:cs="宋体"/>
                <w:kern w:val="0"/>
                <w:sz w:val="24"/>
                <w:szCs w:val="24"/>
              </w:rPr>
              <w:t>项目绿化设计方案审查意见书》为止的整个流程。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建设用地规划条件核发</w:t>
            </w:r>
          </w:p>
        </w:tc>
        <w:tc>
          <w:tcPr>
            <w:tcW w:w="6570" w:type="dxa"/>
            <w:vAlign w:val="center"/>
          </w:tcPr>
          <w:p>
            <w:pPr>
              <w:widowControl/>
              <w:rPr>
                <w:rFonts w:ascii="宋体" w:cs="Times New Roman"/>
                <w:kern w:val="0"/>
                <w:sz w:val="24"/>
                <w:szCs w:val="24"/>
              </w:rPr>
            </w:pPr>
            <w:r>
              <w:rPr>
                <w:rFonts w:hint="eastAsia" w:ascii="_5b8b_4f53" w:hAnsi="_5b8b_4f53" w:cs="宋体"/>
                <w:kern w:val="0"/>
                <w:sz w:val="24"/>
                <w:szCs w:val="24"/>
              </w:rPr>
              <w:t>本环节是指公民、法人、其他组织依据《中华人民共和国城乡规划法》《陕西省城乡规划条例》准备好相关材料，报送申请表和申请文件，符合受理要求的，经规划主管部门审查、受理、审核之后，向公民、法人、其他组织出具《规划条件书》为止的整个流程。对不符合受理条件的，出具《不予受理通知书》，说明不予受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建设用地规划许可证核发（出让用地）</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公民、法人、其他组织依据《中华人民共和国城乡规划法》《陕西省城乡规划条例》准备好相关材料，报送申请表和申请文件，符合受理要求的，经规划主管部门审查、受理、审核之后，向公民、法人、其他组织发放《建设用地规划许可证》为止的整个流程。对不符合受理条件的，出具《不予受理通知书》，说明不予受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建设工程总平面审查、建筑设计方案审查</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公民、法人、其他组织依据《中华人民共和国城乡规划法》《陕西省城乡规划条例》准备好相关材料，报送申请表和申请文件，符合受理要求的，经规划主管部门审查、受理、审核之后，为公民、法人、其他组织在其申报的建设工程总平面图或建筑设计方案图上加盖有关审批图章为止的整个流程。对不符合受理条件的，出具《不予受理通知书》，说明不予受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建设工程规划许可证核发</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公民、法人、其他组织依据《中华人民共和国城乡规划法》《陕西省城乡规划条例》准备好相关材料，报送申请表和申请文件，符合受理要求的，经规划主管部门审查、受理、审核之后，向公民、法人、其他组织发放《建设工程规划许可证》为止的整个流程。对不符合受理条件的，出具《不予受理通知书》，说明不予受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建设项目交通影响评价审查</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公民、法人、其他组织依据《陕西省实施〈中华人民共和国道路交通安全法〉办法》第二十五条规定准备好相关材料，报送申请表和申请文件，符合受理要求的，经规划主管部门审查、受理、审核之后，向公民、法人、其他组织出具《建设项目交通影响评价审查意见》为止的整个流程。对不符合受理条件的，出具《不予受理通知书》，说明不予受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建设工程施工图审查备案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本环节是指建设单位持施工图审查机构对审查合格的项目发放的《渭南市施工图审查合格书》《渭南市施工图设计文件技术审查报告》到建设行政主管部门办理备案的整个流程。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建筑节能设计审查备案、建筑节能信息公示内容设计审查备案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从建设单位按照法律法规对建筑物节能的规定，向工程项目所在地建筑节能行政主管部门报送经施工图审查机构审查合格的施工图设计文件开始，经工程项目所在地建筑节能行政主管部门对施工图设计文件的节能措施及其执行工程标准进行审核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绿色建筑项目设计文件审核</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执行绿色建筑标准的建筑物，建设单位向工程项目所在地建筑节能行政主管部门报送经施工图审查机构审查合格的施工图设计文件（包含绿色建筑设计审查专篇），工程项目所在地建筑节能行政主管部门对其绿色建筑等级水平及其技术措施进行审核的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招标最高限价备案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本环节是指招标人设有招标最高限价的，在向所有投标人公布前，应经建设行政主管部门或其委托机构备案。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招标备案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本环节是指依法必须招标的项目，招标人应当在发布资格预审公告、招标公告或者发出投标邀请书的</w:t>
            </w:r>
            <w:r>
              <w:rPr>
                <w:rFonts w:ascii="_5b8b_4f53" w:hAnsi="_5b8b_4f53" w:cs="_5b8b_4f53"/>
                <w:kern w:val="0"/>
                <w:sz w:val="24"/>
                <w:szCs w:val="24"/>
              </w:rPr>
              <w:t>5</w:t>
            </w:r>
            <w:r>
              <w:rPr>
                <w:rFonts w:hint="eastAsia" w:ascii="_5b8b_4f53" w:hAnsi="_5b8b_4f53" w:cs="宋体"/>
                <w:kern w:val="0"/>
                <w:sz w:val="24"/>
                <w:szCs w:val="24"/>
              </w:rPr>
              <w:t>个工作日前，应向相应的建设工程招投标监督管理机构报送具备招标条件的相关资料。资格预审、开标、评标和评标专家的抽取接受相应建设工程招标投标监督管理机构的监督，并在规定的统一市场公开进行。评标报告应当报送相应建设工程招标投标监督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中标备案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本环节是指招标人应当自确定中标人之日起</w:t>
            </w:r>
            <w:r>
              <w:rPr>
                <w:rFonts w:ascii="_5b8b_4f53" w:hAnsi="_5b8b_4f53" w:cs="_5b8b_4f53"/>
                <w:kern w:val="0"/>
                <w:sz w:val="24"/>
                <w:szCs w:val="24"/>
              </w:rPr>
              <w:t>15</w:t>
            </w:r>
            <w:r>
              <w:rPr>
                <w:rFonts w:hint="eastAsia" w:ascii="_5b8b_4f53" w:hAnsi="_5b8b_4f53" w:cs="宋体"/>
                <w:kern w:val="0"/>
                <w:sz w:val="24"/>
                <w:szCs w:val="24"/>
              </w:rPr>
              <w:t>日内，向相应建设工程招标投标监督管理机构提交项目招标投标情况的书面报告。招标人应当在发出中标通知书时，向相应建设工程招标投标监督管理机构备案。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建设工程合同备案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本环节是指发包人与承包人应当在签订书面合同</w:t>
            </w:r>
            <w:r>
              <w:rPr>
                <w:rFonts w:ascii="_5b8b_4f53" w:hAnsi="_5b8b_4f53" w:cs="_5b8b_4f53"/>
                <w:kern w:val="0"/>
                <w:sz w:val="24"/>
                <w:szCs w:val="24"/>
              </w:rPr>
              <w:t>7</w:t>
            </w:r>
            <w:r>
              <w:rPr>
                <w:rFonts w:hint="eastAsia" w:ascii="_5b8b_4f53" w:hAnsi="_5b8b_4f53" w:cs="宋体"/>
                <w:kern w:val="0"/>
                <w:sz w:val="24"/>
                <w:szCs w:val="24"/>
              </w:rPr>
              <w:t>日内，将合同报送相应建设行政主管部门或其委托机构备案。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城建费用征收</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本环节是指建设单位携带项目立项计划和经规划部门审批的项目规划总平面图，到建设行政主管部门核算城建费用并缴费为止的整个流程。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建设工程质量安全监督申报备案</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本环节是指建设单位在领取施工许可证或开工报告前，按照国家有关规定办理工程质量监督手续的整个流程。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9" w:hRule="atLeast"/>
        </w:trPr>
        <w:tc>
          <w:tcPr>
            <w:tcW w:w="2376" w:type="dxa"/>
            <w:vAlign w:val="center"/>
          </w:tcPr>
          <w:p>
            <w:pPr>
              <w:widowControl/>
              <w:jc w:val="left"/>
              <w:rPr>
                <w:rFonts w:ascii="宋体" w:cs="Times New Roman"/>
                <w:kern w:val="0"/>
                <w:sz w:val="24"/>
                <w:szCs w:val="24"/>
              </w:rPr>
            </w:pPr>
            <w:r>
              <w:rPr>
                <w:rFonts w:hint="eastAsia" w:ascii="宋体" w:hAnsi="宋体" w:cs="宋体"/>
                <w:kern w:val="0"/>
                <w:sz w:val="24"/>
                <w:szCs w:val="24"/>
              </w:rPr>
              <w:t>建筑工程施工许可证核发</w:t>
            </w:r>
          </w:p>
        </w:tc>
        <w:tc>
          <w:tcPr>
            <w:tcW w:w="6570" w:type="dxa"/>
            <w:vAlign w:val="center"/>
          </w:tcPr>
          <w:p>
            <w:pPr>
              <w:widowControl/>
              <w:spacing w:before="100" w:beforeAutospacing="1" w:after="100" w:afterAutospacing="1"/>
              <w:rPr>
                <w:rFonts w:ascii="宋体" w:cs="Times New Roman"/>
                <w:kern w:val="0"/>
                <w:sz w:val="24"/>
                <w:szCs w:val="24"/>
              </w:rPr>
            </w:pPr>
            <w:r>
              <w:rPr>
                <w:rFonts w:hint="eastAsia" w:ascii="_5b8b_4f53" w:hAnsi="_5b8b_4f53" w:cs="宋体"/>
                <w:kern w:val="0"/>
                <w:sz w:val="24"/>
                <w:szCs w:val="24"/>
              </w:rPr>
              <w:t>本环节是指建筑工程开工前，建设单位应当按照国家有关规定向工程所在地县级以上人民政府建设行政主管部门申请领取施工许可证的整个流程。</w:t>
            </w:r>
          </w:p>
        </w:tc>
      </w:tr>
    </w:tbl>
    <w:p>
      <w:pPr>
        <w:spacing w:line="600" w:lineRule="exact"/>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3</w:t>
      </w:r>
      <w:r>
        <w:rPr>
          <w:rFonts w:hint="eastAsia" w:ascii="仿宋" w:hAnsi="仿宋" w:eastAsia="仿宋" w:cs="仿宋_GB2312"/>
          <w:b/>
          <w:bCs/>
          <w:kern w:val="0"/>
          <w:sz w:val="32"/>
          <w:szCs w:val="32"/>
        </w:rPr>
        <w:t>）用水报装情况表</w:t>
      </w:r>
    </w:p>
    <w:tbl>
      <w:tblPr>
        <w:tblStyle w:val="6"/>
        <w:tblW w:w="8943"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 w:hRule="atLeast"/>
          <w:tblHeader/>
        </w:trPr>
        <w:tc>
          <w:tcPr>
            <w:tcW w:w="2232" w:type="dxa"/>
            <w:vAlign w:val="center"/>
          </w:tcPr>
          <w:p>
            <w:pPr>
              <w:widowControl/>
              <w:spacing w:line="280" w:lineRule="exact"/>
              <w:jc w:val="center"/>
              <w:rPr>
                <w:rFonts w:ascii="宋体" w:cs="Times New Roman"/>
                <w:b/>
                <w:bCs/>
                <w:kern w:val="0"/>
                <w:sz w:val="24"/>
                <w:szCs w:val="24"/>
              </w:rPr>
            </w:pPr>
            <w:r>
              <w:rPr>
                <w:rFonts w:hint="eastAsia" w:ascii="宋体" w:hAnsi="宋体" w:cs="宋体"/>
                <w:b/>
                <w:bCs/>
                <w:kern w:val="0"/>
                <w:sz w:val="24"/>
                <w:szCs w:val="24"/>
              </w:rPr>
              <w:t>环节名称</w:t>
            </w:r>
          </w:p>
        </w:tc>
        <w:tc>
          <w:tcPr>
            <w:tcW w:w="6711" w:type="dxa"/>
            <w:vAlign w:val="center"/>
          </w:tcPr>
          <w:p>
            <w:pPr>
              <w:widowControl/>
              <w:spacing w:line="280" w:lineRule="exact"/>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2232"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窗口登记</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企业客户根据水务公司要求准备好资料，在资料合格的情况下开始，水务公司的窗口填写用水申请表，经水务公司窗口审定合格，到用水报装成功在水务公司登记，并交纳报装费和预约勘察时间为止的整个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2232"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确定用水方案</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本环节是指从企业客户完成窗口登记开始，经水务公司现场勘查、制定供水方案，到将供水方案答复企业客户为止的整个流程。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2232"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竣工验收</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本环节是指从企业客户在工程竣工后向水务公司提出验收申请开始，经水务公司派人验收，到下发验收合格通知为止的整个流程。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232"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挂表开栓</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本环节是指从水务公司下发竣工验收合格通知开始，经预约挂表、挂表开栓，到客户得到自来水供应为止的整个流程。</w:t>
            </w:r>
          </w:p>
        </w:tc>
      </w:tr>
    </w:tbl>
    <w:p>
      <w:pPr>
        <w:spacing w:line="600" w:lineRule="exact"/>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4</w:t>
      </w:r>
      <w:r>
        <w:rPr>
          <w:rFonts w:hint="eastAsia" w:ascii="仿宋" w:hAnsi="仿宋" w:eastAsia="仿宋" w:cs="仿宋_GB2312"/>
          <w:b/>
          <w:bCs/>
          <w:kern w:val="0"/>
          <w:sz w:val="32"/>
          <w:szCs w:val="32"/>
        </w:rPr>
        <w:t>）获得电力情况表</w:t>
      </w:r>
    </w:p>
    <w:tbl>
      <w:tblPr>
        <w:tblStyle w:val="6"/>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2"/>
        <w:gridCol w:w="6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blHeader/>
          <w:jc w:val="center"/>
        </w:trPr>
        <w:tc>
          <w:tcPr>
            <w:tcW w:w="2772" w:type="dxa"/>
            <w:vAlign w:val="center"/>
          </w:tcPr>
          <w:p>
            <w:pPr>
              <w:widowControl/>
              <w:jc w:val="center"/>
              <w:rPr>
                <w:rFonts w:ascii="宋体" w:cs="Times New Roman"/>
                <w:b/>
                <w:bCs/>
                <w:kern w:val="0"/>
                <w:sz w:val="24"/>
                <w:szCs w:val="24"/>
              </w:rPr>
            </w:pPr>
            <w:r>
              <w:rPr>
                <w:rFonts w:hint="eastAsia" w:ascii="宋体" w:hAnsi="宋体" w:cs="宋体"/>
                <w:b/>
                <w:bCs/>
                <w:kern w:val="0"/>
                <w:sz w:val="24"/>
                <w:szCs w:val="24"/>
              </w:rPr>
              <w:t>环节名称</w:t>
            </w:r>
          </w:p>
        </w:tc>
        <w:tc>
          <w:tcPr>
            <w:tcW w:w="6195" w:type="dxa"/>
            <w:vAlign w:val="center"/>
          </w:tcPr>
          <w:p>
            <w:pPr>
              <w:widowControl/>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2772" w:type="dxa"/>
            <w:vAlign w:val="center"/>
          </w:tcPr>
          <w:p>
            <w:pPr>
              <w:widowControl/>
              <w:jc w:val="left"/>
              <w:rPr>
                <w:rFonts w:ascii="宋体" w:cs="Times New Roman"/>
                <w:kern w:val="0"/>
                <w:sz w:val="24"/>
                <w:szCs w:val="24"/>
              </w:rPr>
            </w:pPr>
            <w:r>
              <w:rPr>
                <w:rFonts w:hint="eastAsia" w:ascii="宋体" w:hAnsi="宋体" w:cs="宋体"/>
                <w:kern w:val="0"/>
                <w:sz w:val="24"/>
                <w:szCs w:val="24"/>
              </w:rPr>
              <w:t>用电报装申请</w:t>
            </w:r>
          </w:p>
        </w:tc>
        <w:tc>
          <w:tcPr>
            <w:tcW w:w="6195" w:type="dxa"/>
          </w:tcPr>
          <w:p>
            <w:pPr>
              <w:widowControl/>
              <w:jc w:val="left"/>
              <w:rPr>
                <w:rFonts w:ascii="宋体" w:cs="Times New Roman"/>
                <w:kern w:val="0"/>
                <w:sz w:val="24"/>
                <w:szCs w:val="24"/>
              </w:rPr>
            </w:pPr>
            <w:r>
              <w:rPr>
                <w:rFonts w:hint="eastAsia" w:ascii="宋体" w:hAnsi="宋体" w:cs="宋体"/>
                <w:kern w:val="0"/>
                <w:sz w:val="24"/>
                <w:szCs w:val="24"/>
              </w:rPr>
              <w:t>本环节是指从企业客户按照国家规定的要求准备好资料，符合供电公司的要求开始，经供电公司的材料审核，到用电报装申请得到受理为止的整个流程。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2772" w:type="dxa"/>
            <w:vAlign w:val="center"/>
          </w:tcPr>
          <w:p>
            <w:pPr>
              <w:widowControl/>
              <w:jc w:val="left"/>
              <w:rPr>
                <w:rFonts w:ascii="宋体" w:cs="Times New Roman"/>
                <w:kern w:val="0"/>
                <w:sz w:val="24"/>
                <w:szCs w:val="24"/>
              </w:rPr>
            </w:pPr>
            <w:r>
              <w:rPr>
                <w:rFonts w:hint="eastAsia" w:ascii="宋体" w:hAnsi="宋体" w:cs="宋体"/>
                <w:kern w:val="0"/>
                <w:sz w:val="24"/>
                <w:szCs w:val="24"/>
              </w:rPr>
              <w:t>现场勘查，供电方案答复</w:t>
            </w:r>
          </w:p>
        </w:tc>
        <w:tc>
          <w:tcPr>
            <w:tcW w:w="6195" w:type="dxa"/>
          </w:tcPr>
          <w:p>
            <w:pPr>
              <w:widowControl/>
              <w:jc w:val="left"/>
              <w:rPr>
                <w:rFonts w:ascii="宋体" w:cs="Times New Roman"/>
                <w:kern w:val="0"/>
                <w:sz w:val="24"/>
                <w:szCs w:val="24"/>
              </w:rPr>
            </w:pPr>
            <w:r>
              <w:rPr>
                <w:rFonts w:hint="eastAsia" w:ascii="宋体" w:hAnsi="宋体" w:cs="宋体"/>
                <w:kern w:val="0"/>
                <w:sz w:val="24"/>
                <w:szCs w:val="24"/>
              </w:rPr>
              <w:t>本环节是指从供电公司受理用电报装申请后开始，经工作人员现场勘查、制定供电方案，到供电公司就用电方案答复企业的整个流程。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2772" w:type="dxa"/>
            <w:vAlign w:val="center"/>
          </w:tcPr>
          <w:p>
            <w:pPr>
              <w:widowControl/>
              <w:jc w:val="left"/>
              <w:rPr>
                <w:rFonts w:ascii="宋体" w:cs="Times New Roman"/>
                <w:kern w:val="0"/>
                <w:sz w:val="24"/>
                <w:szCs w:val="24"/>
              </w:rPr>
            </w:pPr>
            <w:r>
              <w:rPr>
                <w:rFonts w:hint="eastAsia" w:ascii="宋体" w:hAnsi="宋体" w:cs="宋体"/>
                <w:kern w:val="0"/>
                <w:sz w:val="24"/>
                <w:szCs w:val="24"/>
              </w:rPr>
              <w:t>设计图纸审核</w:t>
            </w:r>
          </w:p>
        </w:tc>
        <w:tc>
          <w:tcPr>
            <w:tcW w:w="6195" w:type="dxa"/>
          </w:tcPr>
          <w:p>
            <w:pPr>
              <w:widowControl/>
              <w:jc w:val="left"/>
              <w:rPr>
                <w:rFonts w:ascii="宋体" w:cs="Times New Roman"/>
                <w:kern w:val="0"/>
                <w:sz w:val="24"/>
                <w:szCs w:val="24"/>
              </w:rPr>
            </w:pPr>
            <w:r>
              <w:rPr>
                <w:rFonts w:hint="eastAsia" w:ascii="宋体" w:hAnsi="宋体" w:cs="宋体"/>
                <w:kern w:val="0"/>
                <w:sz w:val="24"/>
                <w:szCs w:val="24"/>
              </w:rPr>
              <w:t>本环节是指从企业客户将受电工程设计文件和有关资料送交供电公司开始，经供电公司审核，到供电公司将评审意见以书面形式及客户送交资料一起交给企业客户为止的整个流程。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2772" w:type="dxa"/>
            <w:vAlign w:val="center"/>
          </w:tcPr>
          <w:p>
            <w:pPr>
              <w:widowControl/>
              <w:jc w:val="left"/>
              <w:rPr>
                <w:rFonts w:ascii="宋体" w:cs="Times New Roman"/>
                <w:kern w:val="0"/>
                <w:sz w:val="24"/>
                <w:szCs w:val="24"/>
              </w:rPr>
            </w:pPr>
            <w:r>
              <w:rPr>
                <w:rFonts w:hint="eastAsia" w:ascii="宋体" w:hAnsi="宋体" w:cs="宋体"/>
                <w:kern w:val="0"/>
                <w:sz w:val="24"/>
                <w:szCs w:val="24"/>
              </w:rPr>
              <w:t>中间检查</w:t>
            </w:r>
          </w:p>
        </w:tc>
        <w:tc>
          <w:tcPr>
            <w:tcW w:w="6195" w:type="dxa"/>
            <w:vAlign w:val="center"/>
          </w:tcPr>
          <w:p>
            <w:pPr>
              <w:widowControl/>
              <w:jc w:val="left"/>
              <w:rPr>
                <w:rFonts w:ascii="宋体" w:cs="Times New Roman"/>
                <w:kern w:val="0"/>
                <w:sz w:val="24"/>
                <w:szCs w:val="24"/>
              </w:rPr>
            </w:pPr>
            <w:r>
              <w:rPr>
                <w:rFonts w:hint="eastAsia" w:ascii="宋体" w:hAnsi="宋体" w:cs="宋体"/>
                <w:kern w:val="0"/>
                <w:sz w:val="24"/>
                <w:szCs w:val="24"/>
              </w:rPr>
              <w:t>本环节是指供电公司在受电工程施工过程中的中间检查的整个流程。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2772" w:type="dxa"/>
            <w:vAlign w:val="center"/>
          </w:tcPr>
          <w:p>
            <w:pPr>
              <w:widowControl/>
              <w:jc w:val="left"/>
              <w:rPr>
                <w:rFonts w:ascii="宋体" w:cs="Times New Roman"/>
                <w:kern w:val="0"/>
                <w:sz w:val="24"/>
                <w:szCs w:val="24"/>
              </w:rPr>
            </w:pPr>
            <w:r>
              <w:rPr>
                <w:rFonts w:hint="eastAsia" w:ascii="宋体" w:hAnsi="宋体" w:cs="宋体"/>
                <w:kern w:val="0"/>
                <w:sz w:val="24"/>
                <w:szCs w:val="24"/>
              </w:rPr>
              <w:t>竣工验收</w:t>
            </w:r>
          </w:p>
        </w:tc>
        <w:tc>
          <w:tcPr>
            <w:tcW w:w="6195" w:type="dxa"/>
            <w:vAlign w:val="center"/>
          </w:tcPr>
          <w:p>
            <w:pPr>
              <w:widowControl/>
              <w:jc w:val="left"/>
              <w:rPr>
                <w:rFonts w:ascii="宋体" w:cs="Times New Roman"/>
                <w:kern w:val="0"/>
                <w:sz w:val="24"/>
                <w:szCs w:val="24"/>
              </w:rPr>
            </w:pPr>
            <w:r>
              <w:rPr>
                <w:rFonts w:hint="eastAsia" w:ascii="宋体" w:hAnsi="宋体" w:cs="宋体"/>
                <w:kern w:val="0"/>
                <w:sz w:val="24"/>
                <w:szCs w:val="24"/>
              </w:rPr>
              <w:t>本环节是指从企业用户在受电工程完工之后向供电公司递交竣工验收申请开始，经供电公司派专人对受电工程完成情况进行验收，到竣工验收为合格为止的整个流程。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jc w:val="center"/>
        </w:trPr>
        <w:tc>
          <w:tcPr>
            <w:tcW w:w="2772" w:type="dxa"/>
            <w:vAlign w:val="center"/>
          </w:tcPr>
          <w:p>
            <w:pPr>
              <w:widowControl/>
              <w:jc w:val="left"/>
              <w:rPr>
                <w:rFonts w:ascii="宋体" w:cs="Times New Roman"/>
                <w:kern w:val="0"/>
                <w:sz w:val="24"/>
                <w:szCs w:val="24"/>
              </w:rPr>
            </w:pPr>
            <w:r>
              <w:rPr>
                <w:rFonts w:hint="eastAsia" w:ascii="宋体" w:hAnsi="宋体" w:cs="宋体"/>
                <w:kern w:val="0"/>
                <w:sz w:val="24"/>
                <w:szCs w:val="24"/>
              </w:rPr>
              <w:t>装表接电</w:t>
            </w:r>
          </w:p>
        </w:tc>
        <w:tc>
          <w:tcPr>
            <w:tcW w:w="6195" w:type="dxa"/>
            <w:vAlign w:val="center"/>
          </w:tcPr>
          <w:p>
            <w:pPr>
              <w:widowControl/>
              <w:jc w:val="left"/>
              <w:rPr>
                <w:rFonts w:ascii="宋体" w:cs="Times New Roman"/>
                <w:kern w:val="0"/>
                <w:sz w:val="24"/>
                <w:szCs w:val="24"/>
              </w:rPr>
            </w:pPr>
            <w:r>
              <w:rPr>
                <w:rFonts w:hint="eastAsia" w:ascii="宋体" w:hAnsi="宋体" w:cs="宋体"/>
                <w:kern w:val="0"/>
                <w:sz w:val="24"/>
                <w:szCs w:val="24"/>
              </w:rPr>
              <w:t>本环节是指从供电公司对受电工程竣工验收合格后开始，经供电公司专人把电表线路接入电网，到接电完成为止的整个流程。</w:t>
            </w:r>
          </w:p>
        </w:tc>
      </w:tr>
    </w:tbl>
    <w:p>
      <w:pPr>
        <w:spacing w:line="600" w:lineRule="exact"/>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5</w:t>
      </w:r>
      <w:r>
        <w:rPr>
          <w:rFonts w:hint="eastAsia" w:ascii="仿宋" w:hAnsi="仿宋" w:eastAsia="仿宋" w:cs="仿宋_GB2312"/>
          <w:b/>
          <w:bCs/>
          <w:kern w:val="0"/>
          <w:sz w:val="32"/>
          <w:szCs w:val="32"/>
        </w:rPr>
        <w:t>）用气报装情况表</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blHeader/>
        </w:trPr>
        <w:tc>
          <w:tcPr>
            <w:tcW w:w="2235" w:type="dxa"/>
            <w:vAlign w:val="center"/>
          </w:tcPr>
          <w:p>
            <w:pPr>
              <w:widowControl/>
              <w:spacing w:line="300" w:lineRule="exact"/>
              <w:jc w:val="center"/>
              <w:rPr>
                <w:rFonts w:ascii="宋体" w:cs="Times New Roman"/>
                <w:b/>
                <w:bCs/>
                <w:kern w:val="0"/>
                <w:sz w:val="24"/>
                <w:szCs w:val="24"/>
              </w:rPr>
            </w:pPr>
            <w:r>
              <w:rPr>
                <w:rFonts w:hint="eastAsia" w:ascii="宋体" w:hAnsi="宋体" w:cs="宋体"/>
                <w:b/>
                <w:bCs/>
                <w:kern w:val="0"/>
                <w:sz w:val="24"/>
                <w:szCs w:val="24"/>
              </w:rPr>
              <w:t>环节名称</w:t>
            </w:r>
          </w:p>
        </w:tc>
        <w:tc>
          <w:tcPr>
            <w:tcW w:w="6711" w:type="dxa"/>
            <w:vAlign w:val="center"/>
          </w:tcPr>
          <w:p>
            <w:pPr>
              <w:widowControl/>
              <w:spacing w:line="300" w:lineRule="exact"/>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窗口登记</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本环节是指从客户准备申请资料合格开始，经填写《报装申请表》、递交窗口审核，到审核通过，准许报装为止的整个流程。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确定用气方案</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本环节是指从客户在得到报装准许之后开始，经过现场勘查、方案设计，到对客户提交供电方案书面审核意见，并加盖公章为止的整个流程。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工程设计</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本环节是指从确定用气方案之后开始，经客户与天然气公司签订《施工委托合同》、支付款项、天然气公司向规划设计部门发出施工图设计委托，到施工图设计完成为止的整个流程。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工程招投标等形式确定施工单位</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本环节是指从施工图设计完成之后开始，经各种方式的磋商或招标，到施工单位决定可以施工，并签订施工合同为止的整个流程。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工程施工</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本环节是指从客户和施工单位签订施工合同之后开始，经施工单位进场施工，到工程竣工为止的整个流程。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竣工验收</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本环节是指从客户申请施工竣工验收开始，经天然气公司派人验收，到天然气竣工验收合格为止的整个流程。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235"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挂表开栓</w:t>
            </w:r>
          </w:p>
        </w:tc>
        <w:tc>
          <w:tcPr>
            <w:tcW w:w="6711" w:type="dxa"/>
            <w:vAlign w:val="center"/>
          </w:tcPr>
          <w:p>
            <w:pPr>
              <w:widowControl/>
              <w:spacing w:line="400" w:lineRule="exact"/>
              <w:jc w:val="left"/>
              <w:rPr>
                <w:rFonts w:ascii="宋体" w:cs="Times New Roman"/>
                <w:kern w:val="0"/>
                <w:sz w:val="24"/>
                <w:szCs w:val="24"/>
              </w:rPr>
            </w:pPr>
            <w:r>
              <w:rPr>
                <w:rFonts w:hint="eastAsia" w:ascii="宋体" w:hAnsi="宋体" w:cs="宋体"/>
                <w:kern w:val="0"/>
                <w:sz w:val="24"/>
                <w:szCs w:val="24"/>
              </w:rPr>
              <w:t>本环节是指从竣工验收合格开始，经天然气公司给客户装气表、开栓放气，到客户得到天然气供应为止的整个流程。</w:t>
            </w:r>
          </w:p>
        </w:tc>
      </w:tr>
    </w:tbl>
    <w:p>
      <w:pPr>
        <w:spacing w:line="600" w:lineRule="exact"/>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6</w:t>
      </w:r>
      <w:r>
        <w:rPr>
          <w:rFonts w:hint="eastAsia" w:ascii="仿宋" w:hAnsi="仿宋" w:eastAsia="仿宋" w:cs="仿宋_GB2312"/>
          <w:b/>
          <w:bCs/>
          <w:kern w:val="0"/>
          <w:sz w:val="32"/>
          <w:szCs w:val="32"/>
        </w:rPr>
        <w:t>）不动产登记情况表</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blHeader/>
        </w:trPr>
        <w:tc>
          <w:tcPr>
            <w:tcW w:w="2235" w:type="dxa"/>
            <w:vAlign w:val="center"/>
          </w:tcPr>
          <w:p>
            <w:pPr>
              <w:widowControl/>
              <w:spacing w:line="280" w:lineRule="exact"/>
              <w:jc w:val="center"/>
              <w:rPr>
                <w:rFonts w:ascii="宋体" w:cs="Times New Roman"/>
                <w:b/>
                <w:bCs/>
                <w:kern w:val="0"/>
                <w:sz w:val="24"/>
                <w:szCs w:val="24"/>
              </w:rPr>
            </w:pPr>
            <w:r>
              <w:rPr>
                <w:rFonts w:hint="eastAsia" w:ascii="宋体" w:hAnsi="宋体" w:cs="宋体"/>
                <w:b/>
                <w:bCs/>
                <w:kern w:val="0"/>
                <w:sz w:val="24"/>
                <w:szCs w:val="24"/>
              </w:rPr>
              <w:t>环节名称</w:t>
            </w:r>
          </w:p>
        </w:tc>
        <w:tc>
          <w:tcPr>
            <w:tcW w:w="6711" w:type="dxa"/>
            <w:vAlign w:val="center"/>
          </w:tcPr>
          <w:p>
            <w:pPr>
              <w:widowControl/>
              <w:spacing w:line="280" w:lineRule="exact"/>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资格审核</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本环节是指审核不动产交易双方是否具有交易资格的整个流程。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房源核验</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本环节是指出售方的不动产核准和权籍调查的整个流程。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签订买卖合同</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本环节是指从交易双方房源核验完成以后，到售购双方签署买卖合同为止的整个流程。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办理网签</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交易双方当事人根据网上公示的不动产定金协议或买卖合同文本协商拟定相关条款，在网上签约系统，打印经双方确认的协议或合同，双方当事人签字（盖章）开始，到在电子楼盘表上注明该不动产已被预订或签约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交易审核确认，出具审核核准通知单</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本环节是指从售购双方网签结束开始，经过交易所对交易进行审核，到出具交易审核核准通知单给交易双方为止的整个流程。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缴税</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本环节是指交易双方根据国家法律法规规定缴纳不动产交易的税费的整个流程。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2235"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申请办理转移登记</w:t>
            </w:r>
          </w:p>
        </w:tc>
        <w:tc>
          <w:tcPr>
            <w:tcW w:w="6711" w:type="dxa"/>
            <w:vAlign w:val="center"/>
          </w:tcPr>
          <w:p>
            <w:pPr>
              <w:widowControl/>
              <w:spacing w:line="280" w:lineRule="exact"/>
              <w:jc w:val="left"/>
              <w:rPr>
                <w:rFonts w:ascii="宋体" w:cs="Times New Roman"/>
                <w:kern w:val="0"/>
                <w:sz w:val="24"/>
                <w:szCs w:val="24"/>
              </w:rPr>
            </w:pPr>
            <w:r>
              <w:rPr>
                <w:rFonts w:hint="eastAsia" w:ascii="宋体" w:hAnsi="宋体" w:cs="宋体"/>
                <w:kern w:val="0"/>
                <w:sz w:val="24"/>
                <w:szCs w:val="24"/>
              </w:rPr>
              <w:t>本环节是指从不动产登记中心收到不动产交易信息开始，经不动产交易中心审批、缴纳费用，到不动产转移登记得到批准的整个流程。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2235" w:type="dxa"/>
            <w:vAlign w:val="center"/>
          </w:tcPr>
          <w:p>
            <w:pPr>
              <w:widowControl/>
              <w:jc w:val="left"/>
              <w:rPr>
                <w:rFonts w:ascii="宋体" w:cs="Times New Roman"/>
                <w:kern w:val="0"/>
                <w:sz w:val="24"/>
                <w:szCs w:val="24"/>
              </w:rPr>
            </w:pPr>
            <w:r>
              <w:rPr>
                <w:rFonts w:hint="eastAsia" w:ascii="宋体" w:hAnsi="宋体" w:cs="宋体"/>
                <w:kern w:val="0"/>
                <w:sz w:val="24"/>
                <w:szCs w:val="24"/>
              </w:rPr>
              <w:t>领取不动产登记证</w:t>
            </w:r>
          </w:p>
        </w:tc>
        <w:tc>
          <w:tcPr>
            <w:tcW w:w="6711" w:type="dxa"/>
            <w:vAlign w:val="center"/>
          </w:tcPr>
          <w:p>
            <w:pPr>
              <w:widowControl/>
              <w:jc w:val="left"/>
              <w:rPr>
                <w:rFonts w:ascii="宋体" w:cs="Times New Roman"/>
                <w:kern w:val="0"/>
                <w:sz w:val="24"/>
                <w:szCs w:val="24"/>
              </w:rPr>
            </w:pPr>
            <w:r>
              <w:rPr>
                <w:rFonts w:hint="eastAsia" w:ascii="宋体" w:hAnsi="宋体" w:cs="宋体"/>
                <w:kern w:val="0"/>
                <w:sz w:val="24"/>
                <w:szCs w:val="24"/>
              </w:rPr>
              <w:t>本环节是指从不动产登记中心批准不动产转移登记开始，到向购买方下发不动产登记证为止的整个流程。</w:t>
            </w:r>
          </w:p>
        </w:tc>
      </w:tr>
    </w:tbl>
    <w:p>
      <w:pPr>
        <w:spacing w:line="600" w:lineRule="exact"/>
        <w:ind w:firstLine="643" w:firstLineChars="200"/>
        <w:rPr>
          <w:rFonts w:ascii="仿宋" w:hAnsi="仿宋" w:eastAsia="仿宋" w:cs="仿宋_GB2312"/>
          <w:b/>
          <w:bCs/>
          <w:kern w:val="0"/>
          <w:sz w:val="32"/>
          <w:szCs w:val="32"/>
        </w:rPr>
      </w:pPr>
      <w:r>
        <w:rPr>
          <w:rFonts w:hint="eastAsia" w:ascii="仿宋" w:hAnsi="仿宋" w:eastAsia="仿宋" w:cs="仿宋_GB2312"/>
          <w:b/>
          <w:bCs/>
          <w:kern w:val="0"/>
          <w:sz w:val="32"/>
          <w:szCs w:val="32"/>
        </w:rPr>
        <w:t>（</w:t>
      </w:r>
      <w:r>
        <w:rPr>
          <w:rFonts w:ascii="仿宋" w:hAnsi="仿宋" w:eastAsia="仿宋" w:cs="仿宋_GB2312"/>
          <w:b/>
          <w:bCs/>
          <w:kern w:val="0"/>
          <w:sz w:val="32"/>
          <w:szCs w:val="32"/>
        </w:rPr>
        <w:t>7</w:t>
      </w:r>
      <w:r>
        <w:rPr>
          <w:rFonts w:hint="eastAsia" w:ascii="仿宋" w:hAnsi="仿宋" w:eastAsia="仿宋" w:cs="仿宋_GB2312"/>
          <w:b/>
          <w:bCs/>
          <w:kern w:val="0"/>
          <w:sz w:val="32"/>
          <w:szCs w:val="32"/>
        </w:rPr>
        <w:t>）获得信贷情况表</w:t>
      </w:r>
    </w:p>
    <w:tbl>
      <w:tblPr>
        <w:tblStyle w:val="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blHeader/>
        </w:trPr>
        <w:tc>
          <w:tcPr>
            <w:tcW w:w="2235" w:type="dxa"/>
            <w:vAlign w:val="center"/>
          </w:tcPr>
          <w:p>
            <w:pPr>
              <w:widowControl/>
              <w:jc w:val="center"/>
              <w:rPr>
                <w:rFonts w:ascii="宋体" w:cs="Times New Roman"/>
                <w:b/>
                <w:bCs/>
                <w:kern w:val="0"/>
                <w:sz w:val="24"/>
                <w:szCs w:val="24"/>
              </w:rPr>
            </w:pPr>
            <w:r>
              <w:rPr>
                <w:rFonts w:hint="eastAsia" w:ascii="宋体" w:hAnsi="宋体" w:cs="宋体"/>
                <w:b/>
                <w:bCs/>
                <w:kern w:val="0"/>
                <w:sz w:val="24"/>
                <w:szCs w:val="24"/>
              </w:rPr>
              <w:t>环节名称</w:t>
            </w:r>
          </w:p>
        </w:tc>
        <w:tc>
          <w:tcPr>
            <w:tcW w:w="6711" w:type="dxa"/>
            <w:vAlign w:val="center"/>
          </w:tcPr>
          <w:p>
            <w:pPr>
              <w:widowControl/>
              <w:jc w:val="center"/>
              <w:rPr>
                <w:rFonts w:ascii="宋体" w:cs="Times New Roman"/>
                <w:b/>
                <w:bCs/>
                <w:kern w:val="0"/>
                <w:sz w:val="24"/>
                <w:szCs w:val="24"/>
              </w:rPr>
            </w:pPr>
            <w:r>
              <w:rPr>
                <w:rFonts w:hint="eastAsia" w:ascii="宋体" w:hAnsi="宋体" w:cs="宋体"/>
                <w:b/>
                <w:bCs/>
                <w:kern w:val="0"/>
                <w:sz w:val="24"/>
                <w:szCs w:val="24"/>
              </w:rPr>
              <w:t>环节释义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2235"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贷款申请</w:t>
            </w:r>
          </w:p>
        </w:tc>
        <w:tc>
          <w:tcPr>
            <w:tcW w:w="6711"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本环节是指从小微企业客户提出贷款申请意向、客户经理发起贷款申请、收集贷款资料、系统录入，到向银行提交资料和申请表单，银行进行申请审查并初步通过审核为止的整个流程。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235"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资产评估，授信审查</w:t>
            </w:r>
          </w:p>
        </w:tc>
        <w:tc>
          <w:tcPr>
            <w:tcW w:w="6711"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本环节是指银行对小微企业开展资产评估、征信评估、偿债能力评估等审查的整个流程。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2235"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办理抵押登记手续</w:t>
            </w:r>
          </w:p>
        </w:tc>
        <w:tc>
          <w:tcPr>
            <w:tcW w:w="6711"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本环节是指从小微企业贷款进入审批环节之后开始，到企业和担保人签订担保合同、企业和银行签署财产抵押合同为止的整个流程。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235"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签订贷款合同</w:t>
            </w:r>
          </w:p>
        </w:tc>
        <w:tc>
          <w:tcPr>
            <w:tcW w:w="6711" w:type="dxa"/>
            <w:vAlign w:val="center"/>
          </w:tcPr>
          <w:p>
            <w:pPr>
              <w:widowControl/>
              <w:spacing w:line="300" w:lineRule="exact"/>
              <w:jc w:val="left"/>
              <w:rPr>
                <w:rFonts w:ascii="宋体" w:cs="Times New Roman"/>
                <w:spacing w:val="-6"/>
                <w:kern w:val="0"/>
                <w:sz w:val="24"/>
                <w:szCs w:val="24"/>
              </w:rPr>
            </w:pPr>
            <w:r>
              <w:rPr>
                <w:rFonts w:hint="eastAsia" w:ascii="宋体" w:hAnsi="宋体" w:cs="宋体"/>
                <w:spacing w:val="-6"/>
                <w:kern w:val="0"/>
                <w:sz w:val="24"/>
                <w:szCs w:val="24"/>
              </w:rPr>
              <w:t>本环节是指从贷款审批通过之后开始，经客户经理在系统录入合同信息，合同审核通过后，到客户和银行正式签订贷款合同为止的整个流程。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trPr>
        <w:tc>
          <w:tcPr>
            <w:tcW w:w="2235"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发放贷款</w:t>
            </w:r>
          </w:p>
        </w:tc>
        <w:tc>
          <w:tcPr>
            <w:tcW w:w="6711" w:type="dxa"/>
            <w:vAlign w:val="center"/>
          </w:tcPr>
          <w:p>
            <w:pPr>
              <w:widowControl/>
              <w:spacing w:line="300" w:lineRule="exact"/>
              <w:jc w:val="left"/>
              <w:rPr>
                <w:rFonts w:ascii="宋体" w:cs="Times New Roman"/>
                <w:kern w:val="0"/>
                <w:sz w:val="24"/>
                <w:szCs w:val="24"/>
              </w:rPr>
            </w:pPr>
            <w:r>
              <w:rPr>
                <w:rFonts w:hint="eastAsia" w:ascii="宋体" w:hAnsi="宋体" w:cs="宋体"/>
                <w:kern w:val="0"/>
                <w:sz w:val="24"/>
                <w:szCs w:val="24"/>
              </w:rPr>
              <w:t>本环节是指从客户和银行签订贷款合同之后开始，经客户经理在系统录入凭证信息，提交营业部进行放款审核，到会计柜台将款项打入指定银行户头为止的整个流程。因央行或总行规模管控而被影响的时间不计在内。</w:t>
            </w:r>
          </w:p>
        </w:tc>
      </w:tr>
    </w:tbl>
    <w:p>
      <w:pPr>
        <w:adjustRightInd w:val="0"/>
        <w:spacing w:line="600" w:lineRule="exact"/>
        <w:rPr>
          <w:rFonts w:hint="eastAsia" w:cs="Times New Roman"/>
          <w:kern w:val="0"/>
          <w:sz w:val="24"/>
          <w:szCs w:val="24"/>
        </w:rPr>
      </w:pPr>
      <w:bookmarkStart w:id="0" w:name="_GoBack"/>
      <w:bookmarkEnd w:id="0"/>
    </w:p>
    <w:sectPr>
      <w:footerReference r:id="rId7" w:type="default"/>
      <w:footerReference r:id="rId8" w:type="even"/>
      <w:pgSz w:w="11906" w:h="16838"/>
      <w:pgMar w:top="1701" w:right="1531" w:bottom="170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1fSIoLgBAABVAwAADgAAAAAAAAABACAAAAAeAQAAZHJzL2Uyb0RvYy54bWxQSwUGAAAAAAYABgBZ&#10;AQAAS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179"/>
        <w:tab w:val="clear" w:pos="4153"/>
      </w:tabs>
      <w:rPr>
        <w:rStyle w:val="5"/>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4/C8SbgBAABVAwAADgAAAAAAAAABACAAAAAeAQAAZHJzL2Uyb0RvYy54bWxQSwUGAAAAAAYABgBZ&#10;AQAASA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r7+C/LgBAABVAwAADgAAAAAAAAABACAAAAAeAQAAZHJzL2Uyb0RvYy54bWxQSwUGAAAAAAYABgBZ&#10;AQAASAU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4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- 2 -</w:t>
                          </w:r>
                          <w:r>
                            <w:rPr>
                              <w:rFonts w:hint="eastAsia" w:asciiTheme="majorEastAsia" w:hAnsiTheme="majorEastAsia" w:eastAsiaTheme="majorEastAsia" w:cstheme="majorEastAsia"/>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FKbD1GQIAACEEAAAOAAAA&#10;AAAAAAEAIAAAAB8BAABkcnMvZTJvRG9jLnhtbFBLBQYAAAAABgAGAFkBAACqBQ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fldChar w:fldCharType="begin"/>
                    </w:r>
                    <w:r>
                      <w:rPr>
                        <w:rFonts w:hint="eastAsia"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hint="eastAsia" w:asciiTheme="majorEastAsia" w:hAnsiTheme="majorEastAsia" w:eastAsiaTheme="majorEastAsia" w:cstheme="majorEastAsia"/>
                        <w:sz w:val="32"/>
                        <w:szCs w:val="32"/>
                      </w:rPr>
                      <w:t>- 2 -</w:t>
                    </w:r>
                    <w:r>
                      <w:rPr>
                        <w:rFonts w:hint="eastAsia" w:asciiTheme="majorEastAsia" w:hAnsiTheme="majorEastAsia" w:eastAsiaTheme="majorEastAsia" w:cstheme="majorEastAsia"/>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0729"/>
    <w:rsid w:val="00210817"/>
    <w:rsid w:val="002C3743"/>
    <w:rsid w:val="009F7A7F"/>
    <w:rsid w:val="01517E0F"/>
    <w:rsid w:val="021E148A"/>
    <w:rsid w:val="03BB01CA"/>
    <w:rsid w:val="06645C70"/>
    <w:rsid w:val="0AF66AB8"/>
    <w:rsid w:val="0D032537"/>
    <w:rsid w:val="0EA34721"/>
    <w:rsid w:val="10704452"/>
    <w:rsid w:val="1354121B"/>
    <w:rsid w:val="13AB1957"/>
    <w:rsid w:val="13DB0110"/>
    <w:rsid w:val="13FB5875"/>
    <w:rsid w:val="192B213C"/>
    <w:rsid w:val="1AD04C9A"/>
    <w:rsid w:val="1B7B54A4"/>
    <w:rsid w:val="1CD71D03"/>
    <w:rsid w:val="1CF85D59"/>
    <w:rsid w:val="1DAA2EFE"/>
    <w:rsid w:val="1EF25FBB"/>
    <w:rsid w:val="225138F8"/>
    <w:rsid w:val="232F650B"/>
    <w:rsid w:val="237C2D54"/>
    <w:rsid w:val="251A0871"/>
    <w:rsid w:val="25E62CAA"/>
    <w:rsid w:val="296376B2"/>
    <w:rsid w:val="29934F92"/>
    <w:rsid w:val="2A7A1294"/>
    <w:rsid w:val="2AE76415"/>
    <w:rsid w:val="2B070F8D"/>
    <w:rsid w:val="2E12197B"/>
    <w:rsid w:val="2E6A5138"/>
    <w:rsid w:val="31C01AF1"/>
    <w:rsid w:val="323E3D61"/>
    <w:rsid w:val="34E333C6"/>
    <w:rsid w:val="35143CAF"/>
    <w:rsid w:val="363D3C63"/>
    <w:rsid w:val="370F7057"/>
    <w:rsid w:val="3869795C"/>
    <w:rsid w:val="38D07BD1"/>
    <w:rsid w:val="3A687A8C"/>
    <w:rsid w:val="3AB1390C"/>
    <w:rsid w:val="3E0D0FE1"/>
    <w:rsid w:val="3E35097B"/>
    <w:rsid w:val="3ECB508C"/>
    <w:rsid w:val="3F011B09"/>
    <w:rsid w:val="3F3C02C2"/>
    <w:rsid w:val="3F8C69B3"/>
    <w:rsid w:val="40964707"/>
    <w:rsid w:val="42F00D1A"/>
    <w:rsid w:val="45EE41CB"/>
    <w:rsid w:val="46BA4BA5"/>
    <w:rsid w:val="47FB2107"/>
    <w:rsid w:val="48245650"/>
    <w:rsid w:val="4AE3153D"/>
    <w:rsid w:val="4D4F3076"/>
    <w:rsid w:val="4D7C120D"/>
    <w:rsid w:val="4F541CA8"/>
    <w:rsid w:val="4F9F6A7A"/>
    <w:rsid w:val="503D12A5"/>
    <w:rsid w:val="50756038"/>
    <w:rsid w:val="51A1390F"/>
    <w:rsid w:val="51BE67BA"/>
    <w:rsid w:val="53141047"/>
    <w:rsid w:val="53CD14DC"/>
    <w:rsid w:val="53F6548D"/>
    <w:rsid w:val="544B3037"/>
    <w:rsid w:val="55435D54"/>
    <w:rsid w:val="554F35B2"/>
    <w:rsid w:val="56AB5081"/>
    <w:rsid w:val="56EF3DE4"/>
    <w:rsid w:val="571E2AA1"/>
    <w:rsid w:val="5B435611"/>
    <w:rsid w:val="5F4C673D"/>
    <w:rsid w:val="5F6D26FF"/>
    <w:rsid w:val="62A701DD"/>
    <w:rsid w:val="63E45A5B"/>
    <w:rsid w:val="67DD3501"/>
    <w:rsid w:val="68762649"/>
    <w:rsid w:val="6DAC4472"/>
    <w:rsid w:val="6DED335E"/>
    <w:rsid w:val="717A705C"/>
    <w:rsid w:val="73446033"/>
    <w:rsid w:val="73780A8E"/>
    <w:rsid w:val="766D0FE8"/>
    <w:rsid w:val="76B349A2"/>
    <w:rsid w:val="77E83311"/>
    <w:rsid w:val="78594D9C"/>
    <w:rsid w:val="789D581C"/>
    <w:rsid w:val="79810F14"/>
    <w:rsid w:val="7A7B0729"/>
    <w:rsid w:val="7B237240"/>
    <w:rsid w:val="7CA0101F"/>
    <w:rsid w:val="7DD701F2"/>
    <w:rsid w:val="7ECA01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1277</Words>
  <Characters>7284</Characters>
  <Lines>60</Lines>
  <Paragraphs>17</Paragraphs>
  <TotalTime>27</TotalTime>
  <ScaleCrop>false</ScaleCrop>
  <LinksUpToDate>false</LinksUpToDate>
  <CharactersWithSpaces>8544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2018-04-26T08:10:00Z</dcterms:created>
  <dc:creator>无痕G</dc:creator>
  <cp:lastModifiedBy>Administrator</cp:lastModifiedBy>
  <cp:lastPrinted>2018-09-07T10:54:00Z</cp:lastPrinted>
  <dcterms:modified xsi:type="dcterms:W3CDTF">2018-09-11T03:29:12Z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