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潼关县政府性基金目录清单（表三）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（2022年12月8日修订）</w:t>
      </w:r>
    </w:p>
    <w:tbl>
      <w:tblPr>
        <w:tblStyle w:val="4"/>
        <w:tblpPr w:leftFromText="180" w:rightFromText="180" w:vertAnchor="page" w:horzAnchor="page" w:tblpXSpec="center" w:tblpY="2799"/>
        <w:tblOverlap w:val="never"/>
        <w:tblW w:w="14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406"/>
        <w:gridCol w:w="1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水利建设基金</w:t>
            </w:r>
          </w:p>
        </w:tc>
        <w:tc>
          <w:tcPr>
            <w:tcW w:w="1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财综字〔1998〕125号，财综〔2011〕2号，财综函〔2011〕33号，财办综〔2011〕111号，陕财办综〔2015〕154号，财税函〔2016〕291号，财税〔2016〕12号，财税〔2017〕18号，陕财办综〔2017〕17号，陕财办综〔2018〕3号，陕财办综〔2019〕25号，陕财办税〔2020〕4号，陕财办综〔2021〕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城市基础设施配套费</w:t>
            </w:r>
          </w:p>
        </w:tc>
        <w:tc>
          <w:tcPr>
            <w:tcW w:w="11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国发〔1998〕34号，计价格〔2001〕585号，财综函〔2002〕3号，陕价行发〔2005〕17号，陕价商发〔2012〕123号，财税〔2019〕53号，陕财税〔2019〕18号，财政部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教育费附加</w:t>
            </w:r>
          </w:p>
        </w:tc>
        <w:tc>
          <w:tcPr>
            <w:tcW w:w="11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教育法》，国发〔1986〕50号（国务院令第60号修改发布），国发明电〔1994〕2号、23号，财综〔2007〕53号，国发〔2010〕35号，财税〔2010〕103号，财税〔2016〕12号，财税〔2018〕70号，财税〔2019〕13号，财税〔2019〕21号，财税〔2019〕22号，陕财税〔2019〕5号，财税〔2019〕46号，陕财税〔2019〕15号，财政部、税务总局、国家发展改革委、民政部、商务部、卫生健康委公告2019年第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地方教育附加</w:t>
            </w:r>
          </w:p>
        </w:tc>
        <w:tc>
          <w:tcPr>
            <w:tcW w:w="11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《中华人民共和国教育法》，财综〔2004〕73号，财综〔2007〕53号，财综〔2010〕98号，陕政办发〔2011〕10号，财税〔2016〕12号，财税〔2018〕70号，财税〔2019〕13号，财税〔2019〕21号，财税〔2019〕22号，财税〔2019〕46号，陕财税〔2019〕5号，陕财税〔2019〕15号，财政部、税务总局、国家发展改革委、民政部、商务部、卫生健康委公告2019年第76号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陕财税〔2020〕20号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文化事业建设费</w:t>
            </w:r>
          </w:p>
        </w:tc>
        <w:tc>
          <w:tcPr>
            <w:tcW w:w="11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发〔1996〕37号，财预字〔1996〕469号，财文字〔1997〕243号，财税字〔1997〕95号，国办发〔2006〕43号，财综〔2012〕68号，财综〔2012〕96号，财综〔2013〕88号，财综〔2013〕102号，财税〔2016〕25号，财税〔2016〕60号，财税〔2019〕46号，陕财税〔2019〕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残疾人就业保障金</w:t>
            </w:r>
          </w:p>
        </w:tc>
        <w:tc>
          <w:tcPr>
            <w:tcW w:w="11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残疾人保障法》，《残疾人就业条例》，财综字〔1995〕5号，财综〔2001〕16号，财综〔2001〕18号，财税〔2015〕72号，陕财办综〔2016〕85号，财税〔2017〕18号，陕财办综〔2017〕2号，陕财税〔2017〕17号，财税〔2018〕39号，陕财税〔2018〕7号，陕财办税〔2020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森林植被恢复费</w:t>
            </w:r>
          </w:p>
        </w:tc>
        <w:tc>
          <w:tcPr>
            <w:tcW w:w="113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《森林法》，《森林法实施条例》，财综〔2002〕73号，财税〔2015〕122号，陕财办综〔2016〕58号，陕财税〔2021〕10号</w:t>
            </w:r>
          </w:p>
        </w:tc>
      </w:tr>
    </w:tbl>
    <w:p/>
    <w:sectPr>
      <w:pgSz w:w="16838" w:h="11906" w:orient="landscape"/>
      <w:pgMar w:top="1502" w:right="1440" w:bottom="15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2MxODhlNDk2ZDUzNDViZmVhOTc1ZTAyYTViODcifQ=="/>
  </w:docVars>
  <w:rsids>
    <w:rsidRoot w:val="6B207D49"/>
    <w:rsid w:val="049E2CF4"/>
    <w:rsid w:val="065F7326"/>
    <w:rsid w:val="08C71DE2"/>
    <w:rsid w:val="08D26D0F"/>
    <w:rsid w:val="16E6314C"/>
    <w:rsid w:val="1A5C28A9"/>
    <w:rsid w:val="1F4E188E"/>
    <w:rsid w:val="34BD32E6"/>
    <w:rsid w:val="3A8F293A"/>
    <w:rsid w:val="4BFC0B30"/>
    <w:rsid w:val="5E9D541C"/>
    <w:rsid w:val="5EDB3269"/>
    <w:rsid w:val="62AA45FB"/>
    <w:rsid w:val="6B207D49"/>
    <w:rsid w:val="6D003795"/>
    <w:rsid w:val="71AC50DC"/>
    <w:rsid w:val="756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899</Words>
  <Characters>1208</Characters>
  <Lines>0</Lines>
  <Paragraphs>0</Paragraphs>
  <TotalTime>1</TotalTime>
  <ScaleCrop>false</ScaleCrop>
  <LinksUpToDate>false</LinksUpToDate>
  <CharactersWithSpaces>1213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2022-11-18T10:32:00Z</dcterms:created>
  <dc:creator>花落、情相依</dc:creator>
  <cp:lastModifiedBy>花落、情相依</cp:lastModifiedBy>
  <dcterms:modified xsi:type="dcterms:W3CDTF">2023-02-27T02:17:04Z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ABA067093A894B63BE4596B1C8305509</vt:lpwstr>
  </property>
</Properties>
</file>